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0.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1.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2.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3.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4.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5.xml" ContentType="application/vnd.openxmlformats-officedocument.drawingml.chart+xml"/>
  <Override PartName="/word/charts/chart16.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7.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8.xml" ContentType="application/vnd.openxmlformats-officedocument.drawingml.chart+xml"/>
  <Override PartName="/word/charts/chart19.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20.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21.xml" ContentType="application/vnd.openxmlformats-officedocument.drawingml.chart+xml"/>
  <Override PartName="/word/charts/chart22.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23.xml" ContentType="application/vnd.openxmlformats-officedocument.drawingml.chart+xml"/>
  <Override PartName="/word/charts/style15.xml" ContentType="application/vnd.ms-office.chartstyle+xml"/>
  <Override PartName="/word/charts/colors15.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OLE_LINK75" w:displacedByCustomXml="next"/>
    <w:bookmarkStart w:id="1" w:name="OLE_LINK74" w:displacedByCustomXml="next"/>
    <w:bookmarkStart w:id="2" w:name="OLE_LINK73" w:displacedByCustomXml="next"/>
    <w:bookmarkStart w:id="3" w:name="OLE_LINK40" w:displacedByCustomXml="next"/>
    <w:bookmarkStart w:id="4" w:name="OLE_LINK39" w:displacedByCustomXml="next"/>
    <w:sdt>
      <w:sdtPr>
        <w:rPr>
          <w:sz w:val="28"/>
          <w:szCs w:val="32"/>
          <w:lang w:val="sr-Cyrl-BA"/>
        </w:rPr>
        <w:id w:val="1908391"/>
        <w:docPartObj>
          <w:docPartGallery w:val="Cover Pages"/>
          <w:docPartUnique/>
        </w:docPartObj>
      </w:sdtPr>
      <w:sdtEndPr>
        <w:rPr>
          <w:sz w:val="24"/>
        </w:rPr>
      </w:sdtEndPr>
      <w:sdtContent>
        <w:sdt>
          <w:sdtPr>
            <w:rPr>
              <w:sz w:val="28"/>
              <w:szCs w:val="32"/>
              <w:lang w:val="sr-Cyrl-BA"/>
            </w:rPr>
            <w:id w:val="282227141"/>
            <w:docPartObj>
              <w:docPartGallery w:val="Cover Pages"/>
              <w:docPartUnique/>
            </w:docPartObj>
          </w:sdtPr>
          <w:sdtEndPr>
            <w:rPr>
              <w:sz w:val="24"/>
            </w:rPr>
          </w:sdtEndPr>
          <w:sdtContent>
            <w:p w14:paraId="4C219CCB" w14:textId="77777777" w:rsidR="00DA54A7" w:rsidRPr="00294897" w:rsidRDefault="00DA54A7" w:rsidP="00F2387B">
              <w:pPr>
                <w:spacing w:before="0"/>
                <w:ind w:firstLine="0"/>
                <w:jc w:val="center"/>
                <w:rPr>
                  <w:b/>
                  <w:sz w:val="28"/>
                  <w:lang w:val="sr-Cyrl-BA"/>
                </w:rPr>
              </w:pPr>
              <w:r w:rsidRPr="00294897">
                <w:rPr>
                  <w:b/>
                  <w:sz w:val="28"/>
                  <w:lang w:val="sr-Cyrl-BA"/>
                </w:rPr>
                <w:t xml:space="preserve">КОМИСИЈА ЗА ХАРТИЈЕ ОД ВРИЈЕДНОСТИ </w:t>
              </w:r>
              <w:r w:rsidR="0036704E" w:rsidRPr="00294897">
                <w:rPr>
                  <w:b/>
                  <w:sz w:val="28"/>
                  <w:lang w:val="sr-Cyrl-BA"/>
                </w:rPr>
                <w:br/>
              </w:r>
              <w:r w:rsidRPr="00294897">
                <w:rPr>
                  <w:b/>
                  <w:sz w:val="28"/>
                  <w:lang w:val="sr-Cyrl-BA"/>
                </w:rPr>
                <w:t>РЕПУБЛИКЕ СРПСКЕ</w:t>
              </w:r>
            </w:p>
            <w:p w14:paraId="4088F46F" w14:textId="77777777" w:rsidR="00DA54A7" w:rsidRPr="00294897" w:rsidRDefault="00DA54A7" w:rsidP="00F2387B">
              <w:pPr>
                <w:spacing w:before="0"/>
                <w:jc w:val="center"/>
                <w:rPr>
                  <w:b/>
                  <w:lang w:val="sr-Cyrl-BA"/>
                </w:rPr>
              </w:pPr>
            </w:p>
            <w:p w14:paraId="6116143F" w14:textId="77777777" w:rsidR="00DA54A7" w:rsidRPr="00294897" w:rsidRDefault="00DA54A7" w:rsidP="00F2387B">
              <w:pPr>
                <w:pStyle w:val="NoSpacing"/>
                <w:spacing w:before="0"/>
                <w:jc w:val="center"/>
                <w:rPr>
                  <w:b/>
                  <w:bCs/>
                  <w:lang w:val="sr-Cyrl-BA"/>
                </w:rPr>
              </w:pPr>
            </w:p>
            <w:p w14:paraId="2713B17F" w14:textId="77777777" w:rsidR="00DA54A7" w:rsidRPr="00294897" w:rsidRDefault="00DA54A7" w:rsidP="00F2387B">
              <w:pPr>
                <w:pStyle w:val="NoSpacing"/>
                <w:spacing w:before="0"/>
                <w:jc w:val="center"/>
                <w:rPr>
                  <w:b/>
                  <w:bCs/>
                  <w:lang w:val="sr-Cyrl-BA"/>
                </w:rPr>
              </w:pPr>
              <w:r w:rsidRPr="00294897">
                <w:rPr>
                  <w:b/>
                  <w:bCs/>
                  <w:noProof/>
                  <w:lang w:bidi="ar-SA"/>
                </w:rPr>
                <w:drawing>
                  <wp:anchor distT="0" distB="0" distL="114300" distR="114300" simplePos="0" relativeHeight="251654144" behindDoc="0" locked="0" layoutInCell="1" allowOverlap="1" wp14:anchorId="20A1AFFC" wp14:editId="75E91FC0">
                    <wp:simplePos x="0" y="0"/>
                    <wp:positionH relativeFrom="column">
                      <wp:posOffset>1652905</wp:posOffset>
                    </wp:positionH>
                    <wp:positionV relativeFrom="paragraph">
                      <wp:posOffset>116840</wp:posOffset>
                    </wp:positionV>
                    <wp:extent cx="2192020" cy="219011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92020" cy="2190115"/>
                            </a:xfrm>
                            <a:prstGeom prst="ellipse">
                              <a:avLst/>
                            </a:prstGeom>
                            <a:ln>
                              <a:noFill/>
                            </a:ln>
                            <a:effectLst>
                              <a:softEdge rad="112500"/>
                            </a:effectLst>
                          </pic:spPr>
                        </pic:pic>
                      </a:graphicData>
                    </a:graphic>
                  </wp:anchor>
                </w:drawing>
              </w:r>
            </w:p>
            <w:p w14:paraId="398D0B3C" w14:textId="77777777" w:rsidR="00DA54A7" w:rsidRPr="00294897" w:rsidRDefault="00DA54A7" w:rsidP="00F2387B">
              <w:pPr>
                <w:pStyle w:val="NoSpacing"/>
                <w:spacing w:before="0"/>
                <w:jc w:val="center"/>
                <w:rPr>
                  <w:b/>
                  <w:bCs/>
                  <w:lang w:val="sr-Cyrl-BA"/>
                </w:rPr>
              </w:pPr>
            </w:p>
            <w:p w14:paraId="72F4DC2E" w14:textId="77777777" w:rsidR="00DA54A7" w:rsidRPr="00294897" w:rsidRDefault="00DA54A7" w:rsidP="00F2387B">
              <w:pPr>
                <w:pStyle w:val="NoSpacing"/>
                <w:spacing w:before="0"/>
                <w:jc w:val="center"/>
                <w:rPr>
                  <w:b/>
                  <w:bCs/>
                  <w:lang w:val="sr-Cyrl-BA"/>
                </w:rPr>
              </w:pPr>
            </w:p>
            <w:p w14:paraId="36AFB351" w14:textId="77777777" w:rsidR="00DA54A7" w:rsidRPr="00294897" w:rsidRDefault="00DA54A7" w:rsidP="00F2387B">
              <w:pPr>
                <w:pStyle w:val="NoSpacing"/>
                <w:spacing w:before="0"/>
                <w:jc w:val="center"/>
                <w:rPr>
                  <w:b/>
                  <w:bCs/>
                  <w:lang w:val="sr-Cyrl-BA"/>
                </w:rPr>
              </w:pPr>
            </w:p>
            <w:p w14:paraId="0D7F05C4" w14:textId="77777777" w:rsidR="00DA54A7" w:rsidRPr="00294897" w:rsidRDefault="00DA54A7" w:rsidP="00F2387B">
              <w:pPr>
                <w:pStyle w:val="NoSpacing"/>
                <w:spacing w:before="0"/>
                <w:jc w:val="center"/>
                <w:rPr>
                  <w:b/>
                  <w:bCs/>
                  <w:lang w:val="sr-Cyrl-BA"/>
                </w:rPr>
              </w:pPr>
              <w:r w:rsidRPr="00294897">
                <w:rPr>
                  <w:b/>
                  <w:bCs/>
                  <w:noProof/>
                  <w:lang w:bidi="ar-SA"/>
                </w:rPr>
                <w:drawing>
                  <wp:anchor distT="0" distB="0" distL="114300" distR="114300" simplePos="0" relativeHeight="251657216" behindDoc="1" locked="0" layoutInCell="1" allowOverlap="1" wp14:anchorId="0B73F45A" wp14:editId="7A71CDE0">
                    <wp:simplePos x="0" y="0"/>
                    <wp:positionH relativeFrom="column">
                      <wp:posOffset>-34925</wp:posOffset>
                    </wp:positionH>
                    <wp:positionV relativeFrom="paragraph">
                      <wp:posOffset>220345</wp:posOffset>
                    </wp:positionV>
                    <wp:extent cx="5560060" cy="3696335"/>
                    <wp:effectExtent l="304800" t="266700" r="326390" b="144716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60060" cy="36963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reflection blurRad="6350" stA="52000" endA="300" endPos="35000" dir="5400000" sy="-100000" algn="bl" rotWithShape="0"/>
                            </a:effectLst>
                          </pic:spPr>
                        </pic:pic>
                      </a:graphicData>
                    </a:graphic>
                  </wp:anchor>
                </w:drawing>
              </w:r>
            </w:p>
            <w:p w14:paraId="5D0CF3C9" w14:textId="77777777" w:rsidR="00DA54A7" w:rsidRPr="00294897" w:rsidRDefault="00DA54A7" w:rsidP="00F2387B">
              <w:pPr>
                <w:pStyle w:val="NoSpacing"/>
                <w:spacing w:before="0"/>
                <w:jc w:val="center"/>
                <w:rPr>
                  <w:b/>
                  <w:bCs/>
                  <w:lang w:val="sr-Cyrl-BA"/>
                </w:rPr>
              </w:pPr>
            </w:p>
            <w:p w14:paraId="54F16014" w14:textId="77777777" w:rsidR="00DA54A7" w:rsidRPr="00294897" w:rsidRDefault="00DA54A7" w:rsidP="00F2387B">
              <w:pPr>
                <w:pStyle w:val="NoSpacing"/>
                <w:spacing w:before="0"/>
                <w:jc w:val="center"/>
                <w:rPr>
                  <w:b/>
                  <w:bCs/>
                  <w:lang w:val="sr-Cyrl-BA"/>
                </w:rPr>
              </w:pPr>
            </w:p>
            <w:p w14:paraId="4AFFB4FC" w14:textId="77777777" w:rsidR="00DA54A7" w:rsidRPr="00294897" w:rsidRDefault="00DA54A7" w:rsidP="00F2387B">
              <w:pPr>
                <w:pStyle w:val="NoSpacing"/>
                <w:spacing w:before="0"/>
                <w:jc w:val="center"/>
                <w:rPr>
                  <w:b/>
                  <w:bCs/>
                  <w:lang w:val="sr-Cyrl-BA"/>
                </w:rPr>
              </w:pPr>
            </w:p>
            <w:p w14:paraId="4ECEF998" w14:textId="77777777" w:rsidR="00DA54A7" w:rsidRPr="00294897" w:rsidRDefault="00DA54A7" w:rsidP="00F2387B">
              <w:pPr>
                <w:pStyle w:val="NoSpacing"/>
                <w:spacing w:before="0"/>
                <w:jc w:val="center"/>
                <w:rPr>
                  <w:b/>
                  <w:bCs/>
                  <w:lang w:val="sr-Cyrl-BA"/>
                </w:rPr>
              </w:pPr>
            </w:p>
            <w:p w14:paraId="754A1215" w14:textId="77777777" w:rsidR="00DA54A7" w:rsidRPr="00294897" w:rsidRDefault="00DA54A7" w:rsidP="00F2387B">
              <w:pPr>
                <w:pStyle w:val="NoSpacing"/>
                <w:spacing w:before="0"/>
                <w:jc w:val="center"/>
                <w:rPr>
                  <w:b/>
                  <w:bCs/>
                  <w:lang w:val="sr-Cyrl-BA"/>
                </w:rPr>
              </w:pPr>
            </w:p>
            <w:p w14:paraId="35A4B5FA" w14:textId="77777777" w:rsidR="00DA54A7" w:rsidRPr="00294897" w:rsidRDefault="00DA54A7" w:rsidP="00F2387B">
              <w:pPr>
                <w:pStyle w:val="NoSpacing"/>
                <w:spacing w:before="0"/>
                <w:jc w:val="center"/>
                <w:rPr>
                  <w:b/>
                  <w:bCs/>
                  <w:lang w:val="sr-Cyrl-BA"/>
                </w:rPr>
              </w:pPr>
            </w:p>
            <w:p w14:paraId="0AE60586" w14:textId="77777777" w:rsidR="00DA54A7" w:rsidRPr="00294897" w:rsidRDefault="00DA54A7" w:rsidP="00F2387B">
              <w:pPr>
                <w:pStyle w:val="NoSpacing"/>
                <w:spacing w:before="0"/>
                <w:jc w:val="center"/>
                <w:rPr>
                  <w:b/>
                  <w:bCs/>
                  <w:sz w:val="28"/>
                  <w:lang w:val="sr-Cyrl-BA"/>
                </w:rPr>
              </w:pPr>
            </w:p>
            <w:p w14:paraId="356EA705" w14:textId="77777777" w:rsidR="00DA54A7" w:rsidRPr="00294897" w:rsidRDefault="00DA54A7" w:rsidP="00F2387B">
              <w:pPr>
                <w:pStyle w:val="NoSpacing"/>
                <w:spacing w:before="0"/>
                <w:jc w:val="center"/>
                <w:rPr>
                  <w:b/>
                  <w:bCs/>
                  <w:sz w:val="28"/>
                  <w:lang w:val="sr-Cyrl-BA"/>
                </w:rPr>
              </w:pPr>
            </w:p>
            <w:p w14:paraId="710A2D46" w14:textId="77777777" w:rsidR="00DA54A7" w:rsidRPr="00294897" w:rsidRDefault="00DA54A7" w:rsidP="00F2387B">
              <w:pPr>
                <w:pStyle w:val="NoSpacing"/>
                <w:spacing w:before="0"/>
                <w:jc w:val="center"/>
                <w:rPr>
                  <w:b/>
                  <w:bCs/>
                  <w:sz w:val="36"/>
                  <w:lang w:val="sr-Cyrl-BA"/>
                </w:rPr>
              </w:pPr>
            </w:p>
            <w:p w14:paraId="2E77DB0E" w14:textId="77777777" w:rsidR="00DA54A7" w:rsidRPr="00294897" w:rsidRDefault="00DA54A7" w:rsidP="00F2387B">
              <w:pPr>
                <w:pStyle w:val="NoSpacing"/>
                <w:spacing w:before="0"/>
                <w:jc w:val="center"/>
                <w:rPr>
                  <w:b/>
                  <w:bCs/>
                  <w:sz w:val="36"/>
                  <w:lang w:val="sr-Cyrl-BA"/>
                </w:rPr>
              </w:pPr>
            </w:p>
            <w:p w14:paraId="471B6F0B" w14:textId="77777777" w:rsidR="00DA54A7" w:rsidRPr="00294897" w:rsidRDefault="00DA54A7" w:rsidP="00F2387B">
              <w:pPr>
                <w:pStyle w:val="NoSpacing"/>
                <w:spacing w:before="0"/>
                <w:jc w:val="center"/>
                <w:rPr>
                  <w:b/>
                  <w:bCs/>
                  <w:sz w:val="36"/>
                  <w:lang w:val="sr-Cyrl-BA"/>
                </w:rPr>
              </w:pPr>
            </w:p>
            <w:p w14:paraId="027FD35D" w14:textId="77777777" w:rsidR="00DA54A7" w:rsidRPr="00294897" w:rsidRDefault="00DA54A7" w:rsidP="00F2387B">
              <w:pPr>
                <w:pStyle w:val="NoSpacing"/>
                <w:spacing w:before="0"/>
                <w:jc w:val="center"/>
                <w:rPr>
                  <w:b/>
                  <w:bCs/>
                  <w:sz w:val="36"/>
                  <w:lang w:val="sr-Cyrl-BA"/>
                </w:rPr>
              </w:pPr>
            </w:p>
            <w:p w14:paraId="7CDC4C81" w14:textId="77777777" w:rsidR="00DA54A7" w:rsidRPr="00294897" w:rsidRDefault="00DA54A7" w:rsidP="00F2387B">
              <w:pPr>
                <w:pStyle w:val="NoSpacing"/>
                <w:spacing w:before="0"/>
                <w:jc w:val="center"/>
                <w:rPr>
                  <w:b/>
                  <w:bCs/>
                  <w:sz w:val="36"/>
                  <w:lang w:val="sr-Cyrl-BA"/>
                </w:rPr>
              </w:pPr>
            </w:p>
            <w:p w14:paraId="2A6FFA23" w14:textId="77777777" w:rsidR="00DA54A7" w:rsidRPr="00294897" w:rsidRDefault="00DA54A7" w:rsidP="00F2387B">
              <w:pPr>
                <w:pStyle w:val="NoSpacing"/>
                <w:spacing w:before="0"/>
                <w:jc w:val="center"/>
                <w:rPr>
                  <w:rFonts w:eastAsiaTheme="majorEastAsia"/>
                  <w:b/>
                  <w:sz w:val="48"/>
                  <w:szCs w:val="80"/>
                  <w:lang w:val="sr-Cyrl-BA"/>
                </w:rPr>
              </w:pPr>
              <w:bookmarkStart w:id="5" w:name="OLE_LINK30"/>
              <w:r w:rsidRPr="00294897">
                <w:rPr>
                  <w:rFonts w:eastAsiaTheme="majorEastAsia"/>
                  <w:b/>
                  <w:sz w:val="48"/>
                  <w:szCs w:val="80"/>
                  <w:lang w:val="sr-Cyrl-BA"/>
                </w:rPr>
                <w:t xml:space="preserve">Извјештај </w:t>
              </w:r>
            </w:p>
            <w:p w14:paraId="24DBD247" w14:textId="77777777" w:rsidR="00DA54A7" w:rsidRPr="00294897" w:rsidRDefault="000B1CAB" w:rsidP="00F2387B">
              <w:pPr>
                <w:pStyle w:val="NoSpacing"/>
                <w:spacing w:before="0"/>
                <w:jc w:val="center"/>
                <w:rPr>
                  <w:rFonts w:eastAsiaTheme="majorEastAsia"/>
                  <w:b/>
                  <w:sz w:val="32"/>
                  <w:szCs w:val="80"/>
                  <w:lang w:val="sr-Cyrl-BA"/>
                </w:rPr>
              </w:pPr>
              <w:r w:rsidRPr="00294897">
                <w:rPr>
                  <w:rFonts w:eastAsiaTheme="majorEastAsia"/>
                  <w:b/>
                  <w:sz w:val="32"/>
                  <w:szCs w:val="80"/>
                  <w:lang w:val="sr-Cyrl-BA"/>
                </w:rPr>
                <w:t>o</w:t>
              </w:r>
              <w:r w:rsidR="00DA54A7" w:rsidRPr="00294897">
                <w:rPr>
                  <w:rFonts w:eastAsiaTheme="majorEastAsia"/>
                  <w:b/>
                  <w:sz w:val="32"/>
                  <w:szCs w:val="80"/>
                  <w:lang w:val="sr-Cyrl-BA"/>
                </w:rPr>
                <w:t xml:space="preserve"> стању на тржишту хартија од вриједности </w:t>
              </w:r>
            </w:p>
            <w:p w14:paraId="201EC529" w14:textId="3C44222F" w:rsidR="00DA54A7" w:rsidRPr="00434769" w:rsidRDefault="00DA54A7" w:rsidP="00F2387B">
              <w:pPr>
                <w:pStyle w:val="NoSpacing"/>
                <w:spacing w:before="0"/>
                <w:jc w:val="center"/>
                <w:rPr>
                  <w:rFonts w:eastAsiaTheme="majorEastAsia"/>
                  <w:b/>
                  <w:sz w:val="32"/>
                  <w:szCs w:val="80"/>
                  <w:lang w:val="sr-Cyrl-BA"/>
                </w:rPr>
              </w:pPr>
              <w:r w:rsidRPr="00434769">
                <w:rPr>
                  <w:rFonts w:eastAsiaTheme="majorEastAsia"/>
                  <w:b/>
                  <w:sz w:val="32"/>
                  <w:szCs w:val="80"/>
                  <w:lang w:val="sr-Cyrl-BA"/>
                </w:rPr>
                <w:t xml:space="preserve">за </w:t>
              </w:r>
              <w:r w:rsidR="00D9087E">
                <w:rPr>
                  <w:rFonts w:eastAsiaTheme="majorEastAsia"/>
                  <w:b/>
                  <w:sz w:val="32"/>
                  <w:szCs w:val="80"/>
                  <w:lang w:val="sr-Latn-BA"/>
                </w:rPr>
                <w:t>20</w:t>
              </w:r>
              <w:r w:rsidR="00066797">
                <w:rPr>
                  <w:rFonts w:eastAsiaTheme="majorEastAsia"/>
                  <w:b/>
                  <w:sz w:val="32"/>
                  <w:szCs w:val="80"/>
                  <w:lang w:val="sr-Cyrl-BA"/>
                </w:rPr>
                <w:t>2</w:t>
              </w:r>
              <w:r w:rsidR="0086033D">
                <w:rPr>
                  <w:rFonts w:eastAsiaTheme="majorEastAsia"/>
                  <w:b/>
                  <w:sz w:val="32"/>
                  <w:szCs w:val="80"/>
                  <w:lang w:val="sr-Latn-BA"/>
                </w:rPr>
                <w:t>3</w:t>
              </w:r>
              <w:r w:rsidRPr="00434769">
                <w:rPr>
                  <w:rFonts w:eastAsiaTheme="majorEastAsia"/>
                  <w:b/>
                  <w:sz w:val="32"/>
                  <w:szCs w:val="80"/>
                  <w:lang w:val="sr-Cyrl-BA"/>
                </w:rPr>
                <w:t>. годину</w:t>
              </w:r>
              <w:bookmarkEnd w:id="5"/>
            </w:p>
            <w:p w14:paraId="577E87CA" w14:textId="77777777" w:rsidR="00DA54A7" w:rsidRPr="00294897" w:rsidRDefault="00DA54A7" w:rsidP="00F2387B">
              <w:pPr>
                <w:pStyle w:val="NoSpacing"/>
                <w:spacing w:before="0"/>
                <w:jc w:val="center"/>
                <w:rPr>
                  <w:rFonts w:eastAsiaTheme="majorEastAsia"/>
                  <w:b/>
                  <w:sz w:val="32"/>
                  <w:szCs w:val="80"/>
                  <w:lang w:val="sr-Cyrl-BA"/>
                </w:rPr>
              </w:pPr>
            </w:p>
            <w:p w14:paraId="2C2C3EAE" w14:textId="77777777" w:rsidR="00DA54A7" w:rsidRPr="00294897" w:rsidRDefault="00DA54A7" w:rsidP="00F2387B">
              <w:pPr>
                <w:pStyle w:val="NoSpacing"/>
                <w:spacing w:before="0"/>
                <w:jc w:val="center"/>
                <w:rPr>
                  <w:rFonts w:eastAsiaTheme="majorEastAsia"/>
                  <w:b/>
                  <w:sz w:val="32"/>
                  <w:szCs w:val="80"/>
                  <w:lang w:val="sr-Cyrl-BA"/>
                </w:rPr>
              </w:pPr>
            </w:p>
            <w:p w14:paraId="386D5B13" w14:textId="77777777" w:rsidR="00DA54A7" w:rsidRPr="00294897" w:rsidRDefault="00DA54A7" w:rsidP="00F2387B">
              <w:pPr>
                <w:pStyle w:val="NoSpacing"/>
                <w:spacing w:before="0"/>
                <w:jc w:val="center"/>
                <w:rPr>
                  <w:rFonts w:eastAsiaTheme="majorEastAsia"/>
                  <w:b/>
                  <w:sz w:val="32"/>
                  <w:szCs w:val="80"/>
                  <w:lang w:val="sr-Cyrl-BA"/>
                </w:rPr>
              </w:pPr>
            </w:p>
            <w:p w14:paraId="564BB4C7" w14:textId="77777777" w:rsidR="00DA54A7" w:rsidRPr="00294897" w:rsidRDefault="00DA54A7" w:rsidP="00F2387B">
              <w:pPr>
                <w:pStyle w:val="NoSpacing"/>
                <w:spacing w:before="0"/>
                <w:jc w:val="center"/>
                <w:rPr>
                  <w:rFonts w:eastAsiaTheme="majorEastAsia"/>
                  <w:b/>
                  <w:sz w:val="32"/>
                  <w:szCs w:val="80"/>
                  <w:lang w:val="sr-Cyrl-BA"/>
                </w:rPr>
              </w:pPr>
            </w:p>
            <w:p w14:paraId="31631E12" w14:textId="77777777" w:rsidR="00DA54A7" w:rsidRPr="00294897" w:rsidRDefault="00DA54A7" w:rsidP="00F2387B">
              <w:pPr>
                <w:pStyle w:val="NoSpacing"/>
                <w:spacing w:before="0"/>
                <w:jc w:val="center"/>
                <w:rPr>
                  <w:rFonts w:eastAsiaTheme="majorEastAsia"/>
                  <w:b/>
                  <w:sz w:val="32"/>
                  <w:szCs w:val="80"/>
                  <w:lang w:val="sr-Cyrl-BA"/>
                </w:rPr>
              </w:pPr>
            </w:p>
            <w:p w14:paraId="428561F8" w14:textId="77777777" w:rsidR="00DA54A7" w:rsidRPr="00294897" w:rsidRDefault="00DA54A7" w:rsidP="00F2387B">
              <w:pPr>
                <w:pStyle w:val="NoSpacing"/>
                <w:spacing w:before="0"/>
                <w:jc w:val="center"/>
                <w:rPr>
                  <w:rFonts w:eastAsiaTheme="majorEastAsia"/>
                  <w:b/>
                  <w:sz w:val="32"/>
                  <w:szCs w:val="80"/>
                  <w:lang w:val="sr-Cyrl-BA"/>
                </w:rPr>
              </w:pPr>
            </w:p>
            <w:p w14:paraId="120C413C" w14:textId="77777777" w:rsidR="00DA54A7" w:rsidRPr="00294897" w:rsidRDefault="00DA54A7" w:rsidP="00F2387B">
              <w:pPr>
                <w:pStyle w:val="NoSpacing"/>
                <w:spacing w:before="0"/>
                <w:jc w:val="center"/>
                <w:rPr>
                  <w:rFonts w:eastAsiaTheme="majorEastAsia"/>
                  <w:b/>
                  <w:sz w:val="32"/>
                  <w:szCs w:val="80"/>
                  <w:lang w:val="sr-Cyrl-BA"/>
                </w:rPr>
              </w:pPr>
            </w:p>
            <w:p w14:paraId="7B2F61FA" w14:textId="77777777" w:rsidR="00DA54A7" w:rsidRPr="00294897" w:rsidRDefault="00DA54A7" w:rsidP="00F2387B">
              <w:pPr>
                <w:pStyle w:val="NoSpacing"/>
                <w:spacing w:before="0"/>
                <w:jc w:val="center"/>
                <w:rPr>
                  <w:rFonts w:eastAsiaTheme="majorEastAsia"/>
                  <w:b/>
                  <w:sz w:val="32"/>
                  <w:szCs w:val="80"/>
                  <w:lang w:val="sr-Cyrl-BA"/>
                </w:rPr>
              </w:pPr>
            </w:p>
            <w:p w14:paraId="63CEA316" w14:textId="77777777" w:rsidR="00DA54A7" w:rsidRPr="00294897" w:rsidRDefault="00DA54A7" w:rsidP="00F2387B">
              <w:pPr>
                <w:pStyle w:val="NoSpacing"/>
                <w:spacing w:before="0"/>
                <w:jc w:val="center"/>
                <w:rPr>
                  <w:rFonts w:eastAsiaTheme="majorEastAsia"/>
                  <w:b/>
                  <w:sz w:val="32"/>
                  <w:szCs w:val="80"/>
                  <w:lang w:val="sr-Cyrl-BA"/>
                </w:rPr>
              </w:pPr>
            </w:p>
            <w:p w14:paraId="09537928" w14:textId="77777777" w:rsidR="00DA54A7" w:rsidRDefault="00DA54A7" w:rsidP="00F2387B">
              <w:pPr>
                <w:pStyle w:val="NoSpacing"/>
                <w:spacing w:before="0"/>
                <w:jc w:val="center"/>
                <w:rPr>
                  <w:rFonts w:eastAsiaTheme="majorEastAsia"/>
                  <w:b/>
                  <w:sz w:val="32"/>
                  <w:szCs w:val="80"/>
                  <w:lang w:val="sr-Cyrl-BA"/>
                </w:rPr>
              </w:pPr>
            </w:p>
            <w:p w14:paraId="625BB82A" w14:textId="77777777" w:rsidR="00BE10AA" w:rsidRPr="00294897" w:rsidRDefault="00BE10AA" w:rsidP="00F2387B">
              <w:pPr>
                <w:pStyle w:val="NoSpacing"/>
                <w:spacing w:before="0"/>
                <w:jc w:val="center"/>
                <w:rPr>
                  <w:rFonts w:eastAsiaTheme="majorEastAsia"/>
                  <w:b/>
                  <w:sz w:val="32"/>
                  <w:szCs w:val="80"/>
                  <w:lang w:val="sr-Cyrl-BA"/>
                </w:rPr>
              </w:pPr>
            </w:p>
            <w:p w14:paraId="73B50BC8" w14:textId="77777777" w:rsidR="00DA54A7" w:rsidRPr="00294897" w:rsidRDefault="00DA54A7" w:rsidP="00F2387B">
              <w:pPr>
                <w:pStyle w:val="NoSpacing"/>
                <w:spacing w:before="0"/>
                <w:jc w:val="center"/>
                <w:rPr>
                  <w:rFonts w:eastAsiaTheme="majorEastAsia"/>
                  <w:b/>
                  <w:sz w:val="32"/>
                  <w:szCs w:val="80"/>
                  <w:lang w:val="sr-Cyrl-BA"/>
                </w:rPr>
              </w:pPr>
            </w:p>
            <w:p w14:paraId="0391E069" w14:textId="77777777" w:rsidR="00DA54A7" w:rsidRPr="00294897" w:rsidRDefault="00DA54A7" w:rsidP="00F2387B">
              <w:pPr>
                <w:pStyle w:val="NoSpacing"/>
                <w:spacing w:before="0"/>
                <w:rPr>
                  <w:b/>
                  <w:bCs/>
                  <w:sz w:val="28"/>
                  <w:lang w:val="sr-Cyrl-BA"/>
                </w:rPr>
              </w:pPr>
            </w:p>
            <w:p w14:paraId="0E5ACD3A" w14:textId="77777777" w:rsidR="00DA54A7" w:rsidRPr="00294897" w:rsidRDefault="00DA54A7" w:rsidP="00F2387B">
              <w:pPr>
                <w:pStyle w:val="NoSpacing"/>
                <w:spacing w:before="0"/>
                <w:jc w:val="center"/>
                <w:rPr>
                  <w:b/>
                  <w:bCs/>
                  <w:sz w:val="28"/>
                  <w:lang w:val="sr-Cyrl-BA"/>
                </w:rPr>
              </w:pPr>
            </w:p>
            <w:p w14:paraId="4C7FDC92" w14:textId="3364B019" w:rsidR="00DA54A7" w:rsidRPr="00294897" w:rsidRDefault="00DA54A7" w:rsidP="00F2387B">
              <w:pPr>
                <w:pStyle w:val="NoSpacing"/>
                <w:spacing w:before="0"/>
                <w:jc w:val="center"/>
                <w:rPr>
                  <w:b/>
                  <w:bCs/>
                  <w:szCs w:val="24"/>
                  <w:lang w:val="sr-Cyrl-BA"/>
                </w:rPr>
              </w:pPr>
              <w:r w:rsidRPr="00294897">
                <w:rPr>
                  <w:b/>
                  <w:bCs/>
                  <w:szCs w:val="24"/>
                  <w:lang w:val="sr-Cyrl-BA"/>
                </w:rPr>
                <w:t xml:space="preserve">Бања Лука, </w:t>
              </w:r>
              <w:r w:rsidR="00066797">
                <w:rPr>
                  <w:b/>
                  <w:bCs/>
                  <w:szCs w:val="24"/>
                  <w:lang w:val="sr-Cyrl-BA"/>
                </w:rPr>
                <w:t>мај</w:t>
              </w:r>
              <w:r w:rsidR="00B45031" w:rsidRPr="00294897">
                <w:rPr>
                  <w:b/>
                  <w:bCs/>
                  <w:szCs w:val="24"/>
                  <w:lang w:val="sr-Cyrl-BA"/>
                </w:rPr>
                <w:t xml:space="preserve"> </w:t>
              </w:r>
              <w:r w:rsidR="0086033D">
                <w:rPr>
                  <w:b/>
                  <w:bCs/>
                  <w:szCs w:val="24"/>
                  <w:lang w:val="sr-Latn-BA"/>
                </w:rPr>
                <w:t>2024</w:t>
              </w:r>
              <w:r w:rsidRPr="00294897">
                <w:rPr>
                  <w:b/>
                  <w:bCs/>
                  <w:szCs w:val="24"/>
                  <w:lang w:val="sr-Cyrl-BA"/>
                </w:rPr>
                <w:t>. године</w:t>
              </w:r>
            </w:p>
            <w:tbl>
              <w:tblPr>
                <w:tblStyle w:val="LightList-Accent14"/>
                <w:tblW w:w="0" w:type="auto"/>
                <w:tblLook w:val="0400" w:firstRow="0" w:lastRow="0" w:firstColumn="0" w:lastColumn="0" w:noHBand="0" w:noVBand="1"/>
              </w:tblPr>
              <w:tblGrid>
                <w:gridCol w:w="4405"/>
                <w:gridCol w:w="4405"/>
              </w:tblGrid>
              <w:tr w:rsidR="00DA54A7" w:rsidRPr="00294897" w14:paraId="48309233"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603DB736" w14:textId="3A069487" w:rsidR="00DA54A7" w:rsidRPr="00294897" w:rsidRDefault="00DA54A7" w:rsidP="00F2387B">
                    <w:pPr>
                      <w:rPr>
                        <w:b/>
                        <w:lang w:val="sr-Cyrl-BA"/>
                      </w:rPr>
                    </w:pPr>
                    <w:r w:rsidRPr="00294897">
                      <w:rPr>
                        <w:b/>
                        <w:lang w:val="sr-Cyrl-BA"/>
                      </w:rPr>
                      <w:lastRenderedPageBreak/>
                      <w:t>Адреса:</w:t>
                    </w:r>
                  </w:p>
                </w:tc>
                <w:tc>
                  <w:tcPr>
                    <w:tcW w:w="4405" w:type="dxa"/>
                  </w:tcPr>
                  <w:p w14:paraId="3AAA7B38" w14:textId="77777777" w:rsidR="00DA54A7" w:rsidRPr="00294897" w:rsidRDefault="00DA54A7" w:rsidP="00F2387B">
                    <w:pPr>
                      <w:jc w:val="right"/>
                      <w:rPr>
                        <w:lang w:val="sr-Cyrl-BA"/>
                      </w:rPr>
                    </w:pPr>
                    <w:r w:rsidRPr="00294897">
                      <w:rPr>
                        <w:lang w:val="sr-Cyrl-BA"/>
                      </w:rPr>
                      <w:t>Бања Лука</w:t>
                    </w:r>
                  </w:p>
                  <w:p w14:paraId="3945DCB3" w14:textId="77777777" w:rsidR="00DA54A7" w:rsidRPr="00294897" w:rsidRDefault="00DA54A7" w:rsidP="00F2387B">
                    <w:pPr>
                      <w:jc w:val="right"/>
                      <w:rPr>
                        <w:lang w:val="sr-Cyrl-BA"/>
                      </w:rPr>
                    </w:pPr>
                    <w:r w:rsidRPr="00294897">
                      <w:rPr>
                        <w:lang w:val="sr-Cyrl-BA"/>
                      </w:rPr>
                      <w:t>Вука Караџића 6</w:t>
                    </w:r>
                  </w:p>
                </w:tc>
              </w:tr>
              <w:tr w:rsidR="00DA54A7" w:rsidRPr="00294897" w14:paraId="7BF61FCC" w14:textId="77777777" w:rsidTr="003B7B08">
                <w:tc>
                  <w:tcPr>
                    <w:tcW w:w="4405" w:type="dxa"/>
                  </w:tcPr>
                  <w:p w14:paraId="0A6579D5" w14:textId="77777777" w:rsidR="00DA54A7" w:rsidRPr="00294897" w:rsidRDefault="00DA54A7" w:rsidP="00F2387B">
                    <w:pPr>
                      <w:rPr>
                        <w:b/>
                        <w:lang w:val="sr-Cyrl-BA"/>
                      </w:rPr>
                    </w:pPr>
                    <w:r w:rsidRPr="00294897">
                      <w:rPr>
                        <w:b/>
                        <w:lang w:val="sr-Cyrl-BA"/>
                      </w:rPr>
                      <w:t>Телефон(и):</w:t>
                    </w:r>
                  </w:p>
                </w:tc>
                <w:tc>
                  <w:tcPr>
                    <w:tcW w:w="4405" w:type="dxa"/>
                  </w:tcPr>
                  <w:p w14:paraId="71FFA8E8" w14:textId="77777777" w:rsidR="00DA54A7" w:rsidRPr="00294897" w:rsidRDefault="00DA54A7" w:rsidP="00F2387B">
                    <w:pPr>
                      <w:jc w:val="right"/>
                      <w:rPr>
                        <w:lang w:val="sr-Cyrl-BA"/>
                      </w:rPr>
                    </w:pPr>
                    <w:r w:rsidRPr="00294897">
                      <w:rPr>
                        <w:lang w:val="sr-Cyrl-BA"/>
                      </w:rPr>
                      <w:t>+387 51 218 356</w:t>
                    </w:r>
                  </w:p>
                  <w:p w14:paraId="77FFC5E3" w14:textId="77777777" w:rsidR="00DA54A7" w:rsidRPr="00294897" w:rsidRDefault="00DA54A7" w:rsidP="00F2387B">
                    <w:pPr>
                      <w:jc w:val="right"/>
                      <w:rPr>
                        <w:lang w:val="sr-Cyrl-BA"/>
                      </w:rPr>
                    </w:pPr>
                    <w:r w:rsidRPr="00294897">
                      <w:rPr>
                        <w:lang w:val="sr-Cyrl-BA"/>
                      </w:rPr>
                      <w:t>+387 51 218 362</w:t>
                    </w:r>
                  </w:p>
                  <w:p w14:paraId="2A578E2D" w14:textId="77777777" w:rsidR="00DA54A7" w:rsidRPr="00294897" w:rsidRDefault="00DA54A7" w:rsidP="00F2387B">
                    <w:pPr>
                      <w:jc w:val="right"/>
                      <w:rPr>
                        <w:lang w:val="sr-Cyrl-BA"/>
                      </w:rPr>
                    </w:pPr>
                    <w:r w:rsidRPr="00294897">
                      <w:rPr>
                        <w:lang w:val="sr-Cyrl-BA"/>
                      </w:rPr>
                      <w:t>+387 51 212 199</w:t>
                    </w:r>
                  </w:p>
                </w:tc>
              </w:tr>
              <w:tr w:rsidR="00DA54A7" w:rsidRPr="00294897" w14:paraId="6E6B3B58"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2C2ED1F1" w14:textId="77777777" w:rsidR="00DA54A7" w:rsidRPr="00294897" w:rsidRDefault="00DA54A7" w:rsidP="00F2387B">
                    <w:pPr>
                      <w:rPr>
                        <w:b/>
                        <w:lang w:val="sr-Cyrl-BA"/>
                      </w:rPr>
                    </w:pPr>
                    <w:r w:rsidRPr="00294897">
                      <w:rPr>
                        <w:b/>
                        <w:lang w:val="sr-Cyrl-BA"/>
                      </w:rPr>
                      <w:t>Факс:</w:t>
                    </w:r>
                  </w:p>
                </w:tc>
                <w:tc>
                  <w:tcPr>
                    <w:tcW w:w="4405" w:type="dxa"/>
                  </w:tcPr>
                  <w:p w14:paraId="1B38D5B5" w14:textId="77777777" w:rsidR="00DA54A7" w:rsidRPr="00294897" w:rsidRDefault="00DA54A7" w:rsidP="00F2387B">
                    <w:pPr>
                      <w:jc w:val="right"/>
                      <w:rPr>
                        <w:lang w:val="sr-Cyrl-BA"/>
                      </w:rPr>
                    </w:pPr>
                    <w:r w:rsidRPr="00294897">
                      <w:rPr>
                        <w:lang w:val="sr-Cyrl-BA"/>
                      </w:rPr>
                      <w:t>+387 51 218 361</w:t>
                    </w:r>
                  </w:p>
                </w:tc>
              </w:tr>
              <w:tr w:rsidR="00DA54A7" w:rsidRPr="00294897" w14:paraId="4908FBE3" w14:textId="77777777" w:rsidTr="003B7B08">
                <w:tc>
                  <w:tcPr>
                    <w:tcW w:w="4405" w:type="dxa"/>
                  </w:tcPr>
                  <w:p w14:paraId="22D0A0D2" w14:textId="77777777" w:rsidR="00DA54A7" w:rsidRPr="00294897" w:rsidRDefault="00DA54A7" w:rsidP="00F2387B">
                    <w:pPr>
                      <w:rPr>
                        <w:b/>
                        <w:lang w:val="sr-Cyrl-BA"/>
                      </w:rPr>
                    </w:pPr>
                    <w:r w:rsidRPr="00294897">
                      <w:rPr>
                        <w:b/>
                        <w:lang w:val="sr-Cyrl-BA"/>
                      </w:rPr>
                      <w:t>e-</w:t>
                    </w:r>
                    <w:proofErr w:type="spellStart"/>
                    <w:r w:rsidRPr="00294897">
                      <w:rPr>
                        <w:b/>
                        <w:lang w:val="sr-Cyrl-BA"/>
                      </w:rPr>
                      <w:t>mail</w:t>
                    </w:r>
                    <w:proofErr w:type="spellEnd"/>
                    <w:r w:rsidRPr="00294897">
                      <w:rPr>
                        <w:b/>
                        <w:lang w:val="sr-Cyrl-BA"/>
                      </w:rPr>
                      <w:t xml:space="preserve">: </w:t>
                    </w:r>
                  </w:p>
                </w:tc>
                <w:tc>
                  <w:tcPr>
                    <w:tcW w:w="4405" w:type="dxa"/>
                  </w:tcPr>
                  <w:p w14:paraId="38B669E3" w14:textId="77777777" w:rsidR="00DA54A7" w:rsidRPr="00294897" w:rsidRDefault="00DA54A7" w:rsidP="00F2387B">
                    <w:pPr>
                      <w:jc w:val="right"/>
                      <w:rPr>
                        <w:lang w:val="sr-Cyrl-BA"/>
                      </w:rPr>
                    </w:pPr>
                    <w:r w:rsidRPr="00294897">
                      <w:rPr>
                        <w:bCs/>
                        <w:lang w:val="sr-Cyrl-BA"/>
                      </w:rPr>
                      <w:t>kontakt@secrs.gov.ba</w:t>
                    </w:r>
                  </w:p>
                </w:tc>
              </w:tr>
              <w:tr w:rsidR="00DA54A7" w:rsidRPr="00294897" w14:paraId="68B63833"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78B405CF" w14:textId="77777777" w:rsidR="00DA54A7" w:rsidRPr="00294897" w:rsidRDefault="00DA54A7" w:rsidP="00F2387B">
                    <w:pPr>
                      <w:rPr>
                        <w:b/>
                        <w:lang w:val="sr-Cyrl-BA"/>
                      </w:rPr>
                    </w:pPr>
                    <w:proofErr w:type="spellStart"/>
                    <w:r w:rsidRPr="00294897">
                      <w:rPr>
                        <w:b/>
                        <w:lang w:val="sr-Cyrl-BA"/>
                      </w:rPr>
                      <w:t>Web</w:t>
                    </w:r>
                    <w:proofErr w:type="spellEnd"/>
                    <w:r w:rsidRPr="00294897">
                      <w:rPr>
                        <w:b/>
                        <w:lang w:val="sr-Cyrl-BA"/>
                      </w:rPr>
                      <w:t>:</w:t>
                    </w:r>
                  </w:p>
                </w:tc>
                <w:tc>
                  <w:tcPr>
                    <w:tcW w:w="4405" w:type="dxa"/>
                  </w:tcPr>
                  <w:p w14:paraId="2D4FC7F1" w14:textId="77777777" w:rsidR="00DA54A7" w:rsidRPr="00294897" w:rsidRDefault="00DA54A7" w:rsidP="00F2387B">
                    <w:pPr>
                      <w:jc w:val="right"/>
                      <w:rPr>
                        <w:lang w:val="sr-Cyrl-BA"/>
                      </w:rPr>
                    </w:pPr>
                    <w:r w:rsidRPr="00294897">
                      <w:rPr>
                        <w:bCs/>
                        <w:lang w:val="sr-Cyrl-BA"/>
                      </w:rPr>
                      <w:t>www.secrs.gov.ba</w:t>
                    </w:r>
                  </w:p>
                </w:tc>
              </w:tr>
            </w:tbl>
            <w:p w14:paraId="3196D997" w14:textId="297CD237" w:rsidR="00DA54A7" w:rsidRPr="00294897" w:rsidRDefault="00D9087E" w:rsidP="00F2387B">
              <w:pPr>
                <w:spacing w:before="0"/>
                <w:rPr>
                  <w:lang w:val="sr-Cyrl-BA"/>
                </w:rPr>
              </w:pPr>
              <w:r>
                <w:rPr>
                  <w:noProof/>
                  <w:lang w:bidi="ar-SA"/>
                </w:rPr>
                <mc:AlternateContent>
                  <mc:Choice Requires="wps">
                    <w:drawing>
                      <wp:anchor distT="0" distB="0" distL="114300" distR="114300" simplePos="0" relativeHeight="251660288" behindDoc="1" locked="0" layoutInCell="1" allowOverlap="1" wp14:anchorId="7AF3F884" wp14:editId="791CE00C">
                        <wp:simplePos x="0" y="0"/>
                        <wp:positionH relativeFrom="column">
                          <wp:posOffset>-377825</wp:posOffset>
                        </wp:positionH>
                        <wp:positionV relativeFrom="paragraph">
                          <wp:posOffset>-2166620</wp:posOffset>
                        </wp:positionV>
                        <wp:extent cx="6346190" cy="6685915"/>
                        <wp:effectExtent l="0" t="0" r="0" b="63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668591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1884F" id="Rectangle 2" o:spid="_x0000_s1026" style="position:absolute;margin-left:-29.75pt;margin-top:-170.6pt;width:499.7pt;height:52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" fillcolor="#dbe5f1 [660]" stroked="f"/>
                    </w:pict>
                  </mc:Fallback>
                </mc:AlternateContent>
              </w:r>
            </w:p>
            <w:p w14:paraId="03264043" w14:textId="77777777" w:rsidR="00DA54A7" w:rsidRPr="00294897" w:rsidRDefault="00DA54A7" w:rsidP="00F2387B">
              <w:pPr>
                <w:spacing w:before="0"/>
                <w:rPr>
                  <w:lang w:val="sr-Cyrl-BA"/>
                </w:rPr>
              </w:pPr>
            </w:p>
            <w:p w14:paraId="6D7C0BF9" w14:textId="77777777" w:rsidR="00DA54A7" w:rsidRPr="00294897" w:rsidRDefault="00DA54A7" w:rsidP="00F2387B">
              <w:pPr>
                <w:spacing w:before="0"/>
                <w:rPr>
                  <w:lang w:val="sr-Cyrl-BA"/>
                </w:rPr>
              </w:pPr>
            </w:p>
            <w:p w14:paraId="4AE45428" w14:textId="77777777" w:rsidR="00DA54A7" w:rsidRPr="00294897" w:rsidRDefault="00DA54A7" w:rsidP="00F2387B">
              <w:pPr>
                <w:spacing w:before="0"/>
                <w:rPr>
                  <w:lang w:val="sr-Cyrl-BA"/>
                </w:rPr>
              </w:pPr>
            </w:p>
            <w:p w14:paraId="347D6750" w14:textId="77777777" w:rsidR="00DA54A7" w:rsidRPr="00294897" w:rsidRDefault="00DA54A7" w:rsidP="00F2387B">
              <w:pPr>
                <w:spacing w:before="0"/>
                <w:rPr>
                  <w:lang w:val="sr-Cyrl-BA"/>
                </w:rPr>
              </w:pPr>
            </w:p>
            <w:p w14:paraId="49F1274D" w14:textId="77777777" w:rsidR="00DA54A7" w:rsidRPr="00294897" w:rsidRDefault="00DA54A7" w:rsidP="00F2387B">
              <w:pPr>
                <w:spacing w:before="0"/>
                <w:rPr>
                  <w:lang w:val="sr-Cyrl-BA"/>
                </w:rPr>
              </w:pPr>
            </w:p>
            <w:p w14:paraId="437D9A80" w14:textId="77777777" w:rsidR="00DA54A7" w:rsidRPr="00294897" w:rsidRDefault="00DA54A7" w:rsidP="00F2387B">
              <w:pPr>
                <w:spacing w:before="0"/>
                <w:rPr>
                  <w:lang w:val="sr-Cyrl-BA"/>
                </w:rPr>
              </w:pPr>
            </w:p>
            <w:p w14:paraId="449CFF0F" w14:textId="77777777" w:rsidR="00DA54A7" w:rsidRPr="00294897" w:rsidRDefault="00DA54A7" w:rsidP="00F2387B">
              <w:pPr>
                <w:spacing w:before="0"/>
                <w:rPr>
                  <w:lang w:val="sr-Cyrl-BA"/>
                </w:rPr>
              </w:pPr>
            </w:p>
            <w:p w14:paraId="55F1C521" w14:textId="77777777" w:rsidR="00DA54A7" w:rsidRPr="00294897" w:rsidRDefault="00DA54A7" w:rsidP="00F2387B">
              <w:pPr>
                <w:spacing w:before="0"/>
                <w:rPr>
                  <w:lang w:val="sr-Cyrl-BA"/>
                </w:rPr>
              </w:pPr>
            </w:p>
            <w:p w14:paraId="3724654C" w14:textId="77777777" w:rsidR="00DA54A7" w:rsidRPr="00294897" w:rsidRDefault="00DA54A7" w:rsidP="00F2387B">
              <w:pPr>
                <w:spacing w:before="0"/>
                <w:rPr>
                  <w:lang w:val="sr-Cyrl-BA"/>
                </w:rPr>
              </w:pPr>
            </w:p>
            <w:p w14:paraId="0A4ED414" w14:textId="77777777" w:rsidR="00DA54A7" w:rsidRPr="00294897" w:rsidRDefault="00DA54A7" w:rsidP="00F2387B">
              <w:pPr>
                <w:spacing w:before="0"/>
                <w:rPr>
                  <w:lang w:val="sr-Cyrl-BA"/>
                </w:rPr>
              </w:pPr>
            </w:p>
            <w:p w14:paraId="0D2AB0FA" w14:textId="77777777" w:rsidR="00DA54A7" w:rsidRPr="00294897" w:rsidRDefault="00DA54A7" w:rsidP="00F2387B">
              <w:pPr>
                <w:spacing w:before="0"/>
                <w:rPr>
                  <w:lang w:val="sr-Cyrl-BA"/>
                </w:rPr>
              </w:pPr>
            </w:p>
            <w:p w14:paraId="39D412A7" w14:textId="77777777" w:rsidR="00DA54A7" w:rsidRPr="00294897" w:rsidRDefault="00DA54A7" w:rsidP="00F2387B">
              <w:pPr>
                <w:spacing w:before="0"/>
                <w:rPr>
                  <w:lang w:val="sr-Cyrl-BA"/>
                </w:rPr>
              </w:pPr>
            </w:p>
            <w:p w14:paraId="17DC747A" w14:textId="77777777" w:rsidR="00DA54A7" w:rsidRPr="00294897" w:rsidRDefault="00DA54A7" w:rsidP="00F2387B">
              <w:pPr>
                <w:spacing w:before="0"/>
                <w:rPr>
                  <w:lang w:val="sr-Cyrl-BA"/>
                </w:rPr>
              </w:pPr>
            </w:p>
            <w:p w14:paraId="7F6D1DB2" w14:textId="77777777" w:rsidR="00DA54A7" w:rsidRPr="00294897" w:rsidRDefault="00DA54A7" w:rsidP="00F2387B">
              <w:pPr>
                <w:spacing w:before="0"/>
                <w:rPr>
                  <w:lang w:val="sr-Cyrl-BA"/>
                </w:rPr>
              </w:pPr>
            </w:p>
            <w:p w14:paraId="18192A68" w14:textId="77777777" w:rsidR="00DA54A7" w:rsidRPr="00294897" w:rsidRDefault="00DA54A7" w:rsidP="00F2387B">
              <w:pPr>
                <w:spacing w:before="0"/>
                <w:rPr>
                  <w:lang w:val="sr-Cyrl-BA"/>
                </w:rPr>
              </w:pPr>
            </w:p>
            <w:p w14:paraId="187C8B42" w14:textId="77777777" w:rsidR="00DA54A7" w:rsidRPr="00294897" w:rsidRDefault="00DA54A7" w:rsidP="00F2387B">
              <w:pPr>
                <w:spacing w:before="0"/>
                <w:rPr>
                  <w:lang w:val="sr-Cyrl-BA"/>
                </w:rPr>
              </w:pPr>
            </w:p>
            <w:p w14:paraId="7CF734A5" w14:textId="77777777" w:rsidR="00DA54A7" w:rsidRPr="00294897" w:rsidRDefault="00DA54A7" w:rsidP="00F2387B">
              <w:pPr>
                <w:spacing w:before="0"/>
                <w:rPr>
                  <w:lang w:val="sr-Cyrl-BA"/>
                </w:rPr>
              </w:pPr>
            </w:p>
            <w:p w14:paraId="32AB9DB2" w14:textId="77777777" w:rsidR="00DA54A7" w:rsidRPr="00294897" w:rsidRDefault="00DA54A7" w:rsidP="00F2387B">
              <w:pPr>
                <w:spacing w:before="0"/>
                <w:rPr>
                  <w:lang w:val="sr-Cyrl-BA"/>
                </w:rPr>
              </w:pPr>
            </w:p>
            <w:p w14:paraId="7CCD83F6" w14:textId="77777777" w:rsidR="00DA54A7" w:rsidRPr="00294897" w:rsidRDefault="00DA54A7" w:rsidP="00F2387B">
              <w:pPr>
                <w:spacing w:before="0"/>
                <w:rPr>
                  <w:lang w:val="sr-Cyrl-BA"/>
                </w:rPr>
              </w:pPr>
            </w:p>
            <w:p w14:paraId="734C6D73" w14:textId="77777777" w:rsidR="00DA54A7" w:rsidRPr="00294897" w:rsidRDefault="00DA54A7" w:rsidP="00F2387B">
              <w:pPr>
                <w:spacing w:before="0"/>
                <w:rPr>
                  <w:lang w:val="sr-Cyrl-BA"/>
                </w:rPr>
              </w:pPr>
            </w:p>
            <w:p w14:paraId="560FC2FF" w14:textId="77777777" w:rsidR="00DA54A7" w:rsidRPr="00294897" w:rsidRDefault="00DA54A7" w:rsidP="00F2387B">
              <w:pPr>
                <w:spacing w:before="0"/>
                <w:rPr>
                  <w:lang w:val="sr-Cyrl-BA"/>
                </w:rPr>
              </w:pPr>
            </w:p>
            <w:p w14:paraId="35B891F8" w14:textId="77777777" w:rsidR="00DA54A7" w:rsidRPr="00294897" w:rsidRDefault="00DA54A7" w:rsidP="00F2387B">
              <w:pPr>
                <w:spacing w:before="0"/>
                <w:rPr>
                  <w:lang w:val="sr-Cyrl-BA"/>
                </w:rPr>
              </w:pPr>
            </w:p>
            <w:p w14:paraId="04C4AF10" w14:textId="77777777" w:rsidR="00DA54A7" w:rsidRPr="00294897" w:rsidRDefault="00DA54A7" w:rsidP="00F2387B">
              <w:pPr>
                <w:spacing w:before="0"/>
                <w:rPr>
                  <w:lang w:val="sr-Cyrl-BA"/>
                </w:rPr>
              </w:pPr>
            </w:p>
            <w:p w14:paraId="087CB5BC" w14:textId="77777777" w:rsidR="00DA54A7" w:rsidRPr="00294897" w:rsidRDefault="00DA54A7" w:rsidP="00F2387B">
              <w:pPr>
                <w:spacing w:before="0"/>
                <w:rPr>
                  <w:lang w:val="sr-Cyrl-BA"/>
                </w:rPr>
              </w:pPr>
            </w:p>
            <w:p w14:paraId="33549443" w14:textId="77777777" w:rsidR="00DA54A7" w:rsidRPr="00294897" w:rsidRDefault="00DA54A7" w:rsidP="00F2387B">
              <w:pPr>
                <w:spacing w:before="0"/>
                <w:rPr>
                  <w:lang w:val="sr-Cyrl-BA"/>
                </w:rPr>
              </w:pPr>
            </w:p>
            <w:p w14:paraId="4EC89333" w14:textId="77777777" w:rsidR="00DA54A7" w:rsidRPr="00294897" w:rsidRDefault="00DA54A7" w:rsidP="00F2387B">
              <w:pPr>
                <w:spacing w:before="0"/>
                <w:rPr>
                  <w:lang w:val="sr-Cyrl-BA"/>
                </w:rPr>
              </w:pPr>
            </w:p>
            <w:p w14:paraId="7FC3E297" w14:textId="51E01F39" w:rsidR="00DA54A7" w:rsidRPr="00294897" w:rsidRDefault="00040AB4" w:rsidP="00F2387B">
              <w:pPr>
                <w:spacing w:before="0"/>
                <w:rPr>
                  <w:lang w:val="sr-Cyrl-BA"/>
                </w:rPr>
              </w:pPr>
              <w:r>
                <w:rPr>
                  <w:b/>
                  <w:bCs/>
                  <w:noProof/>
                  <w:lang w:bidi="ar-SA"/>
                </w:rPr>
                <mc:AlternateContent>
                  <mc:Choice Requires="wps">
                    <w:drawing>
                      <wp:anchor distT="0" distB="0" distL="114300" distR="114300" simplePos="0" relativeHeight="251662336" behindDoc="1" locked="0" layoutInCell="1" allowOverlap="1" wp14:anchorId="7C91E0C0" wp14:editId="2F74CDEC">
                        <wp:simplePos x="0" y="0"/>
                        <wp:positionH relativeFrom="column">
                          <wp:posOffset>-378994</wp:posOffset>
                        </wp:positionH>
                        <wp:positionV relativeFrom="paragraph">
                          <wp:posOffset>127279</wp:posOffset>
                        </wp:positionV>
                        <wp:extent cx="6346190" cy="2336165"/>
                        <wp:effectExtent l="0" t="0" r="0" b="698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2336165"/>
                                </a:xfrm>
                                <a:prstGeom prst="rect">
                                  <a:avLst/>
                                </a:prstGeom>
                                <a:solidFill>
                                  <a:schemeClr val="accent1">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1EF41" id="Rectangle 3" o:spid="_x0000_s1026" style="position:absolute;margin-left:-29.85pt;margin-top:10pt;width:499.7pt;height:18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" fillcolor="#b8cce4 [1300]" stroked="f"/>
                    </w:pict>
                  </mc:Fallback>
                </mc:AlternateContent>
              </w:r>
            </w:p>
            <w:p w14:paraId="18D8BD9C" w14:textId="77777777" w:rsidR="00DA54A7" w:rsidRPr="00294897" w:rsidRDefault="00DA54A7" w:rsidP="00F2387B">
              <w:pPr>
                <w:spacing w:before="0"/>
                <w:rPr>
                  <w:lang w:val="sr-Cyrl-BA"/>
                </w:rPr>
              </w:pPr>
            </w:p>
            <w:p w14:paraId="4DEEBBCC" w14:textId="77777777" w:rsidR="00DA54A7" w:rsidRPr="00294897" w:rsidRDefault="00DA54A7" w:rsidP="00F2387B">
              <w:pPr>
                <w:spacing w:before="0"/>
                <w:rPr>
                  <w:lang w:val="sr-Cyrl-BA"/>
                </w:rPr>
              </w:pPr>
            </w:p>
            <w:p w14:paraId="5AA76ECE" w14:textId="77777777" w:rsidR="00DA54A7" w:rsidRPr="00294897" w:rsidRDefault="00DA54A7" w:rsidP="00F2387B">
              <w:pPr>
                <w:spacing w:before="0"/>
                <w:rPr>
                  <w:lang w:val="sr-Cyrl-BA"/>
                </w:rPr>
              </w:pPr>
            </w:p>
            <w:p w14:paraId="6452ABAD" w14:textId="77777777" w:rsidR="00DA54A7" w:rsidRPr="00294897" w:rsidRDefault="00DA54A7" w:rsidP="00F2387B">
              <w:pPr>
                <w:spacing w:before="0"/>
                <w:rPr>
                  <w:lang w:val="sr-Cyrl-BA"/>
                </w:rPr>
              </w:pPr>
            </w:p>
            <w:p w14:paraId="5290F9B1" w14:textId="77777777" w:rsidR="00DA54A7" w:rsidRPr="00294897" w:rsidRDefault="00DA54A7" w:rsidP="00F2387B">
              <w:pPr>
                <w:spacing w:before="0"/>
                <w:rPr>
                  <w:lang w:val="sr-Cyrl-BA"/>
                </w:rPr>
              </w:pPr>
            </w:p>
            <w:p w14:paraId="1EC7E015" w14:textId="77777777" w:rsidR="00DA54A7" w:rsidRPr="00294897" w:rsidRDefault="00DA54A7" w:rsidP="00F2387B">
              <w:pPr>
                <w:spacing w:before="0"/>
                <w:rPr>
                  <w:lang w:val="sr-Cyrl-BA"/>
                </w:rPr>
              </w:pPr>
            </w:p>
            <w:p w14:paraId="74EC44DE" w14:textId="77777777" w:rsidR="00DA54A7" w:rsidRPr="00294897" w:rsidRDefault="00DA54A7" w:rsidP="00F2387B">
              <w:pPr>
                <w:spacing w:before="0"/>
                <w:rPr>
                  <w:lang w:val="sr-Cyrl-BA"/>
                </w:rPr>
              </w:pPr>
            </w:p>
            <w:p w14:paraId="271ADE2E" w14:textId="77777777" w:rsidR="00DA54A7" w:rsidRPr="00294897" w:rsidRDefault="00DA54A7" w:rsidP="00F2387B">
              <w:pPr>
                <w:spacing w:before="0"/>
                <w:rPr>
                  <w:lang w:val="sr-Cyrl-BA"/>
                </w:rPr>
              </w:pPr>
            </w:p>
            <w:p w14:paraId="4CCA42FB" w14:textId="77777777" w:rsidR="00DA54A7" w:rsidRPr="00294897" w:rsidRDefault="00DA54A7" w:rsidP="00F2387B">
              <w:pPr>
                <w:spacing w:before="0"/>
                <w:rPr>
                  <w:lang w:val="sr-Cyrl-BA"/>
                </w:rPr>
              </w:pPr>
            </w:p>
            <w:p w14:paraId="067880D6" w14:textId="77777777" w:rsidR="00DA54A7" w:rsidRPr="00294897" w:rsidRDefault="00DA54A7" w:rsidP="00F2387B">
              <w:pPr>
                <w:spacing w:before="0"/>
                <w:rPr>
                  <w:lang w:val="sr-Cyrl-BA"/>
                </w:rPr>
              </w:pPr>
            </w:p>
            <w:p w14:paraId="57F34990" w14:textId="77777777" w:rsidR="00DA54A7" w:rsidRPr="00294897" w:rsidRDefault="00DA54A7" w:rsidP="00F2387B">
              <w:pPr>
                <w:pStyle w:val="NoSpacing"/>
                <w:spacing w:before="0"/>
                <w:jc w:val="center"/>
                <w:rPr>
                  <w:b/>
                  <w:bCs/>
                  <w:sz w:val="28"/>
                  <w:lang w:val="sr-Cyrl-BA"/>
                </w:rPr>
              </w:pPr>
              <w:r w:rsidRPr="00294897">
                <w:rPr>
                  <w:b/>
                  <w:bCs/>
                  <w:sz w:val="28"/>
                  <w:lang w:val="sr-Cyrl-BA"/>
                </w:rPr>
                <w:t>Извјештај о стању на тржишту хартија од вриједности</w:t>
              </w:r>
            </w:p>
            <w:p w14:paraId="2B59FF84" w14:textId="4B023413" w:rsidR="00DA54A7" w:rsidRPr="00294897" w:rsidRDefault="00000000" w:rsidP="00F2387B">
              <w:pPr>
                <w:pStyle w:val="NoSpacing"/>
                <w:spacing w:before="0"/>
                <w:jc w:val="center"/>
                <w:rPr>
                  <w:bCs/>
                  <w:lang w:val="sr-Cyrl-BA"/>
                </w:rPr>
              </w:pPr>
              <w:hyperlink r:id="rId10" w:history="1">
                <w:r w:rsidR="007506CF" w:rsidRPr="0063704C">
                  <w:rPr>
                    <w:rStyle w:val="Hyperlink"/>
                    <w:bCs/>
                    <w:lang w:val="sr-Cyrl-BA"/>
                  </w:rPr>
                  <w:t xml:space="preserve">www.secrs.gov.ba/Izvjestaj o </w:t>
                </w:r>
                <w:proofErr w:type="spellStart"/>
                <w:r w:rsidR="007506CF" w:rsidRPr="0063704C">
                  <w:rPr>
                    <w:rStyle w:val="Hyperlink"/>
                    <w:bCs/>
                    <w:lang w:val="sr-Cyrl-BA"/>
                  </w:rPr>
                  <w:t>stanju</w:t>
                </w:r>
                <w:proofErr w:type="spellEnd"/>
                <w:r w:rsidR="007506CF" w:rsidRPr="0063704C">
                  <w:rPr>
                    <w:rStyle w:val="Hyperlink"/>
                    <w:bCs/>
                    <w:lang w:val="sr-Cyrl-BA"/>
                  </w:rPr>
                  <w:t xml:space="preserve"> </w:t>
                </w:r>
                <w:r w:rsidR="007506CF" w:rsidRPr="0063704C">
                  <w:rPr>
                    <w:rStyle w:val="Hyperlink"/>
                    <w:bCs/>
                    <w:lang w:val="en-GB"/>
                  </w:rPr>
                  <w:t>2023</w:t>
                </w:r>
                <w:r w:rsidR="007506CF" w:rsidRPr="0063704C">
                  <w:rPr>
                    <w:rStyle w:val="Hyperlink"/>
                    <w:bCs/>
                    <w:lang w:val="sr-Cyrl-BA"/>
                  </w:rPr>
                  <w:t>.</w:t>
                </w:r>
                <w:proofErr w:type="spellStart"/>
                <w:r w:rsidR="007506CF" w:rsidRPr="0063704C">
                  <w:rPr>
                    <w:rStyle w:val="Hyperlink"/>
                    <w:bCs/>
                    <w:lang w:val="sr-Cyrl-BA"/>
                  </w:rPr>
                  <w:t>pdf</w:t>
                </w:r>
                <w:proofErr w:type="spellEnd"/>
              </w:hyperlink>
            </w:p>
            <w:p w14:paraId="36AC3B80" w14:textId="77777777" w:rsidR="00DA54A7" w:rsidRPr="00294897" w:rsidRDefault="00000000" w:rsidP="00F2387B">
              <w:pPr>
                <w:pStyle w:val="NoSpacing"/>
                <w:spacing w:before="0"/>
                <w:rPr>
                  <w:bCs/>
                  <w:lang w:val="sr-Cyrl-BA"/>
                </w:rPr>
              </w:pPr>
            </w:p>
          </w:sdtContent>
        </w:sdt>
      </w:sdtContent>
    </w:sdt>
    <w:p w14:paraId="08738175" w14:textId="77777777" w:rsidR="00DA54A7" w:rsidRPr="00294897" w:rsidRDefault="00DA54A7" w:rsidP="00F2387B">
      <w:pPr>
        <w:pStyle w:val="Title"/>
        <w:shd w:val="clear" w:color="auto" w:fill="auto"/>
        <w:spacing w:before="0" w:after="120"/>
        <w:ind w:firstLine="0"/>
        <w:rPr>
          <w:rFonts w:ascii="Times New Roman" w:hAnsi="Times New Roman"/>
          <w:color w:val="004A82"/>
          <w:spacing w:val="0"/>
          <w:sz w:val="28"/>
          <w:szCs w:val="22"/>
          <w:lang w:val="sr-Cyrl-BA"/>
        </w:rPr>
      </w:pPr>
      <w:r w:rsidRPr="00294897">
        <w:rPr>
          <w:rFonts w:ascii="Times New Roman" w:hAnsi="Times New Roman"/>
          <w:color w:val="004A82"/>
          <w:spacing w:val="0"/>
          <w:sz w:val="28"/>
          <w:szCs w:val="22"/>
          <w:lang w:val="sr-Cyrl-BA"/>
        </w:rPr>
        <w:lastRenderedPageBreak/>
        <w:t>САДРЖАЈ</w:t>
      </w:r>
    </w:p>
    <w:bookmarkStart w:id="6" w:name="_Toc194970086"/>
    <w:bookmarkStart w:id="7" w:name="_Toc194970117"/>
    <w:p w14:paraId="6747AB1A" w14:textId="4F68B74B" w:rsidR="00464001" w:rsidRDefault="00AB1236">
      <w:pPr>
        <w:pStyle w:val="TOC1"/>
        <w:rPr>
          <w:rFonts w:asciiTheme="minorHAnsi" w:eastAsiaTheme="minorEastAsia" w:hAnsiTheme="minorHAnsi" w:cstheme="minorBidi"/>
          <w:b w:val="0"/>
          <w:bCs w:val="0"/>
          <w:caps w:val="0"/>
          <w:color w:val="auto"/>
          <w:sz w:val="22"/>
          <w:szCs w:val="22"/>
          <w:lang w:val="bs-Latn-BA" w:eastAsia="bs-Latn-BA" w:bidi="ar-SA"/>
        </w:rPr>
      </w:pPr>
      <w:r w:rsidRPr="00294897">
        <w:rPr>
          <w:rFonts w:cs="Times New Roman"/>
          <w:color w:val="FF0000"/>
          <w:sz w:val="22"/>
          <w:szCs w:val="22"/>
        </w:rPr>
        <w:fldChar w:fldCharType="begin"/>
      </w:r>
      <w:r w:rsidR="00DA54A7" w:rsidRPr="00294897">
        <w:rPr>
          <w:rFonts w:cs="Times New Roman"/>
          <w:color w:val="FF0000"/>
          <w:sz w:val="22"/>
          <w:szCs w:val="22"/>
        </w:rPr>
        <w:instrText xml:space="preserve"> TOC \o "2-3" \h \z \t "Heading 1;1" </w:instrText>
      </w:r>
      <w:r w:rsidRPr="00294897">
        <w:rPr>
          <w:rFonts w:cs="Times New Roman"/>
          <w:color w:val="FF0000"/>
          <w:sz w:val="22"/>
          <w:szCs w:val="22"/>
        </w:rPr>
        <w:fldChar w:fldCharType="separate"/>
      </w:r>
      <w:hyperlink w:anchor="_Toc167363925" w:history="1">
        <w:r w:rsidR="00464001" w:rsidRPr="00B75D37">
          <w:rPr>
            <w:rStyle w:val="Hyperlink"/>
          </w:rPr>
          <w:t>УВОД</w:t>
        </w:r>
        <w:r w:rsidR="00464001">
          <w:rPr>
            <w:webHidden/>
          </w:rPr>
          <w:tab/>
        </w:r>
        <w:r w:rsidR="00464001">
          <w:rPr>
            <w:webHidden/>
          </w:rPr>
          <w:fldChar w:fldCharType="begin"/>
        </w:r>
        <w:r w:rsidR="00464001">
          <w:rPr>
            <w:webHidden/>
          </w:rPr>
          <w:instrText xml:space="preserve"> PAGEREF _Toc167363925 \h </w:instrText>
        </w:r>
        <w:r w:rsidR="00464001">
          <w:rPr>
            <w:webHidden/>
          </w:rPr>
        </w:r>
        <w:r w:rsidR="00464001">
          <w:rPr>
            <w:webHidden/>
          </w:rPr>
          <w:fldChar w:fldCharType="separate"/>
        </w:r>
        <w:r w:rsidR="00C71EBF">
          <w:rPr>
            <w:webHidden/>
          </w:rPr>
          <w:t>4</w:t>
        </w:r>
        <w:r w:rsidR="00464001">
          <w:rPr>
            <w:webHidden/>
          </w:rPr>
          <w:fldChar w:fldCharType="end"/>
        </w:r>
      </w:hyperlink>
    </w:p>
    <w:p w14:paraId="437BED45" w14:textId="7C451356" w:rsidR="00464001" w:rsidRDefault="00000000">
      <w:pPr>
        <w:pStyle w:val="TOC1"/>
        <w:rPr>
          <w:rFonts w:asciiTheme="minorHAnsi" w:eastAsiaTheme="minorEastAsia" w:hAnsiTheme="minorHAnsi" w:cstheme="minorBidi"/>
          <w:b w:val="0"/>
          <w:bCs w:val="0"/>
          <w:caps w:val="0"/>
          <w:color w:val="auto"/>
          <w:sz w:val="22"/>
          <w:szCs w:val="22"/>
          <w:lang w:val="bs-Latn-BA" w:eastAsia="bs-Latn-BA" w:bidi="ar-SA"/>
        </w:rPr>
      </w:pPr>
      <w:hyperlink w:anchor="_Toc167363926" w:history="1">
        <w:r w:rsidR="00464001" w:rsidRPr="00B75D37">
          <w:rPr>
            <w:rStyle w:val="Hyperlink"/>
          </w:rPr>
          <w:t>I</w:t>
        </w:r>
        <w:r w:rsidR="00464001">
          <w:rPr>
            <w:rFonts w:asciiTheme="minorHAnsi" w:eastAsiaTheme="minorEastAsia" w:hAnsiTheme="minorHAnsi" w:cstheme="minorBidi"/>
            <w:b w:val="0"/>
            <w:bCs w:val="0"/>
            <w:caps w:val="0"/>
            <w:color w:val="auto"/>
            <w:sz w:val="22"/>
            <w:szCs w:val="22"/>
            <w:lang w:val="bs-Latn-BA" w:eastAsia="bs-Latn-BA" w:bidi="ar-SA"/>
          </w:rPr>
          <w:tab/>
        </w:r>
        <w:r w:rsidR="00464001" w:rsidRPr="00B75D37">
          <w:rPr>
            <w:rStyle w:val="Hyperlink"/>
          </w:rPr>
          <w:t>НОРМАТИВНО-ПРАВНИ ОКВИР</w:t>
        </w:r>
        <w:r w:rsidR="00464001">
          <w:rPr>
            <w:webHidden/>
          </w:rPr>
          <w:tab/>
        </w:r>
        <w:r w:rsidR="00464001">
          <w:rPr>
            <w:webHidden/>
          </w:rPr>
          <w:fldChar w:fldCharType="begin"/>
        </w:r>
        <w:r w:rsidR="00464001">
          <w:rPr>
            <w:webHidden/>
          </w:rPr>
          <w:instrText xml:space="preserve"> PAGEREF _Toc167363926 \h </w:instrText>
        </w:r>
        <w:r w:rsidR="00464001">
          <w:rPr>
            <w:webHidden/>
          </w:rPr>
        </w:r>
        <w:r w:rsidR="00464001">
          <w:rPr>
            <w:webHidden/>
          </w:rPr>
          <w:fldChar w:fldCharType="separate"/>
        </w:r>
        <w:r w:rsidR="00C71EBF">
          <w:rPr>
            <w:webHidden/>
          </w:rPr>
          <w:t>5</w:t>
        </w:r>
        <w:r w:rsidR="00464001">
          <w:rPr>
            <w:webHidden/>
          </w:rPr>
          <w:fldChar w:fldCharType="end"/>
        </w:r>
      </w:hyperlink>
    </w:p>
    <w:p w14:paraId="044A4E55" w14:textId="0B875737" w:rsidR="00464001" w:rsidRDefault="00000000">
      <w:pPr>
        <w:pStyle w:val="TOC1"/>
        <w:rPr>
          <w:rFonts w:asciiTheme="minorHAnsi" w:eastAsiaTheme="minorEastAsia" w:hAnsiTheme="minorHAnsi" w:cstheme="minorBidi"/>
          <w:b w:val="0"/>
          <w:bCs w:val="0"/>
          <w:caps w:val="0"/>
          <w:color w:val="auto"/>
          <w:sz w:val="22"/>
          <w:szCs w:val="22"/>
          <w:lang w:val="bs-Latn-BA" w:eastAsia="bs-Latn-BA" w:bidi="ar-SA"/>
        </w:rPr>
      </w:pPr>
      <w:hyperlink w:anchor="_Toc167363927" w:history="1">
        <w:r w:rsidR="00464001" w:rsidRPr="00B75D37">
          <w:rPr>
            <w:rStyle w:val="Hyperlink"/>
          </w:rPr>
          <w:t>II</w:t>
        </w:r>
        <w:r w:rsidR="00464001">
          <w:rPr>
            <w:rFonts w:asciiTheme="minorHAnsi" w:eastAsiaTheme="minorEastAsia" w:hAnsiTheme="minorHAnsi" w:cstheme="minorBidi"/>
            <w:b w:val="0"/>
            <w:bCs w:val="0"/>
            <w:caps w:val="0"/>
            <w:color w:val="auto"/>
            <w:sz w:val="22"/>
            <w:szCs w:val="22"/>
            <w:lang w:val="bs-Latn-BA" w:eastAsia="bs-Latn-BA" w:bidi="ar-SA"/>
          </w:rPr>
          <w:tab/>
        </w:r>
        <w:r w:rsidR="00464001" w:rsidRPr="00B75D37">
          <w:rPr>
            <w:rStyle w:val="Hyperlink"/>
          </w:rPr>
          <w:t>МАКРОЕКОНОМСКО И ФИНАНСИЈСКО ОКРУЖЕЊЕ</w:t>
        </w:r>
        <w:r w:rsidR="00464001">
          <w:rPr>
            <w:webHidden/>
          </w:rPr>
          <w:tab/>
        </w:r>
        <w:r w:rsidR="00464001">
          <w:rPr>
            <w:webHidden/>
          </w:rPr>
          <w:fldChar w:fldCharType="begin"/>
        </w:r>
        <w:r w:rsidR="00464001">
          <w:rPr>
            <w:webHidden/>
          </w:rPr>
          <w:instrText xml:space="preserve"> PAGEREF _Toc167363927 \h </w:instrText>
        </w:r>
        <w:r w:rsidR="00464001">
          <w:rPr>
            <w:webHidden/>
          </w:rPr>
        </w:r>
        <w:r w:rsidR="00464001">
          <w:rPr>
            <w:webHidden/>
          </w:rPr>
          <w:fldChar w:fldCharType="separate"/>
        </w:r>
        <w:r w:rsidR="00C71EBF">
          <w:rPr>
            <w:webHidden/>
          </w:rPr>
          <w:t>8</w:t>
        </w:r>
        <w:r w:rsidR="00464001">
          <w:rPr>
            <w:webHidden/>
          </w:rPr>
          <w:fldChar w:fldCharType="end"/>
        </w:r>
      </w:hyperlink>
    </w:p>
    <w:p w14:paraId="31ABB353" w14:textId="6A2159CF" w:rsidR="00464001" w:rsidRDefault="00000000">
      <w:pPr>
        <w:pStyle w:val="TOC1"/>
        <w:rPr>
          <w:rFonts w:asciiTheme="minorHAnsi" w:eastAsiaTheme="minorEastAsia" w:hAnsiTheme="minorHAnsi" w:cstheme="minorBidi"/>
          <w:b w:val="0"/>
          <w:bCs w:val="0"/>
          <w:caps w:val="0"/>
          <w:color w:val="auto"/>
          <w:sz w:val="22"/>
          <w:szCs w:val="22"/>
          <w:lang w:val="bs-Latn-BA" w:eastAsia="bs-Latn-BA" w:bidi="ar-SA"/>
        </w:rPr>
      </w:pPr>
      <w:hyperlink w:anchor="_Toc167363928" w:history="1">
        <w:r w:rsidR="00464001" w:rsidRPr="00B75D37">
          <w:rPr>
            <w:rStyle w:val="Hyperlink"/>
          </w:rPr>
          <w:t>III</w:t>
        </w:r>
        <w:r w:rsidR="00464001">
          <w:rPr>
            <w:rFonts w:asciiTheme="minorHAnsi" w:eastAsiaTheme="minorEastAsia" w:hAnsiTheme="minorHAnsi" w:cstheme="minorBidi"/>
            <w:b w:val="0"/>
            <w:bCs w:val="0"/>
            <w:caps w:val="0"/>
            <w:color w:val="auto"/>
            <w:sz w:val="22"/>
            <w:szCs w:val="22"/>
            <w:lang w:val="bs-Latn-BA" w:eastAsia="bs-Latn-BA" w:bidi="ar-SA"/>
          </w:rPr>
          <w:tab/>
        </w:r>
        <w:r w:rsidR="00464001" w:rsidRPr="00B75D37">
          <w:rPr>
            <w:rStyle w:val="Hyperlink"/>
          </w:rPr>
          <w:t>ПРИМАРНО ТРЖИШТЕ</w:t>
        </w:r>
        <w:r w:rsidR="00464001">
          <w:rPr>
            <w:webHidden/>
          </w:rPr>
          <w:tab/>
        </w:r>
        <w:r w:rsidR="00464001">
          <w:rPr>
            <w:webHidden/>
          </w:rPr>
          <w:fldChar w:fldCharType="begin"/>
        </w:r>
        <w:r w:rsidR="00464001">
          <w:rPr>
            <w:webHidden/>
          </w:rPr>
          <w:instrText xml:space="preserve"> PAGEREF _Toc167363928 \h </w:instrText>
        </w:r>
        <w:r w:rsidR="00464001">
          <w:rPr>
            <w:webHidden/>
          </w:rPr>
        </w:r>
        <w:r w:rsidR="00464001">
          <w:rPr>
            <w:webHidden/>
          </w:rPr>
          <w:fldChar w:fldCharType="separate"/>
        </w:r>
        <w:r w:rsidR="00C71EBF">
          <w:rPr>
            <w:webHidden/>
          </w:rPr>
          <w:t>12</w:t>
        </w:r>
        <w:r w:rsidR="00464001">
          <w:rPr>
            <w:webHidden/>
          </w:rPr>
          <w:fldChar w:fldCharType="end"/>
        </w:r>
      </w:hyperlink>
    </w:p>
    <w:p w14:paraId="230B4395" w14:textId="29B1E69A" w:rsidR="00464001" w:rsidRDefault="00000000">
      <w:pPr>
        <w:pStyle w:val="TOC1"/>
        <w:rPr>
          <w:rFonts w:asciiTheme="minorHAnsi" w:eastAsiaTheme="minorEastAsia" w:hAnsiTheme="minorHAnsi" w:cstheme="minorBidi"/>
          <w:b w:val="0"/>
          <w:bCs w:val="0"/>
          <w:caps w:val="0"/>
          <w:color w:val="auto"/>
          <w:sz w:val="22"/>
          <w:szCs w:val="22"/>
          <w:lang w:val="bs-Latn-BA" w:eastAsia="bs-Latn-BA" w:bidi="ar-SA"/>
        </w:rPr>
      </w:pPr>
      <w:hyperlink w:anchor="_Toc167363929" w:history="1">
        <w:r w:rsidR="00464001" w:rsidRPr="00B75D37">
          <w:rPr>
            <w:rStyle w:val="Hyperlink"/>
          </w:rPr>
          <w:t>IV</w:t>
        </w:r>
        <w:r w:rsidR="00464001">
          <w:rPr>
            <w:rFonts w:asciiTheme="minorHAnsi" w:eastAsiaTheme="minorEastAsia" w:hAnsiTheme="minorHAnsi" w:cstheme="minorBidi"/>
            <w:b w:val="0"/>
            <w:bCs w:val="0"/>
            <w:caps w:val="0"/>
            <w:color w:val="auto"/>
            <w:sz w:val="22"/>
            <w:szCs w:val="22"/>
            <w:lang w:val="bs-Latn-BA" w:eastAsia="bs-Latn-BA" w:bidi="ar-SA"/>
          </w:rPr>
          <w:tab/>
        </w:r>
        <w:r w:rsidR="00464001" w:rsidRPr="00B75D37">
          <w:rPr>
            <w:rStyle w:val="Hyperlink"/>
          </w:rPr>
          <w:t>СЕКУНДАРНО ТРЖИШТЕ</w:t>
        </w:r>
        <w:r w:rsidR="00464001">
          <w:rPr>
            <w:webHidden/>
          </w:rPr>
          <w:tab/>
        </w:r>
        <w:r w:rsidR="00464001">
          <w:rPr>
            <w:webHidden/>
          </w:rPr>
          <w:fldChar w:fldCharType="begin"/>
        </w:r>
        <w:r w:rsidR="00464001">
          <w:rPr>
            <w:webHidden/>
          </w:rPr>
          <w:instrText xml:space="preserve"> PAGEREF _Toc167363929 \h </w:instrText>
        </w:r>
        <w:r w:rsidR="00464001">
          <w:rPr>
            <w:webHidden/>
          </w:rPr>
        </w:r>
        <w:r w:rsidR="00464001">
          <w:rPr>
            <w:webHidden/>
          </w:rPr>
          <w:fldChar w:fldCharType="separate"/>
        </w:r>
        <w:r w:rsidR="00C71EBF">
          <w:rPr>
            <w:webHidden/>
          </w:rPr>
          <w:t>17</w:t>
        </w:r>
        <w:r w:rsidR="00464001">
          <w:rPr>
            <w:webHidden/>
          </w:rPr>
          <w:fldChar w:fldCharType="end"/>
        </w:r>
      </w:hyperlink>
    </w:p>
    <w:p w14:paraId="022C6919" w14:textId="387A003E" w:rsidR="00464001" w:rsidRDefault="00000000">
      <w:pPr>
        <w:pStyle w:val="TOC2"/>
        <w:rPr>
          <w:rFonts w:asciiTheme="minorHAnsi" w:eastAsiaTheme="minorEastAsia" w:hAnsiTheme="minorHAnsi" w:cstheme="minorBidi"/>
          <w:sz w:val="22"/>
          <w:szCs w:val="22"/>
          <w:lang w:val="bs-Latn-BA" w:eastAsia="bs-Latn-BA" w:bidi="ar-SA"/>
        </w:rPr>
      </w:pPr>
      <w:hyperlink w:anchor="_Toc167363930" w:history="1">
        <w:r w:rsidR="00464001" w:rsidRPr="00B75D37">
          <w:rPr>
            <w:rStyle w:val="Hyperlink"/>
          </w:rPr>
          <w:t>1.</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Уврштење хартија од вриједности</w:t>
        </w:r>
        <w:r w:rsidR="00464001">
          <w:rPr>
            <w:webHidden/>
          </w:rPr>
          <w:tab/>
        </w:r>
        <w:r w:rsidR="00464001">
          <w:rPr>
            <w:webHidden/>
          </w:rPr>
          <w:fldChar w:fldCharType="begin"/>
        </w:r>
        <w:r w:rsidR="00464001">
          <w:rPr>
            <w:webHidden/>
          </w:rPr>
          <w:instrText xml:space="preserve"> PAGEREF _Toc167363930 \h </w:instrText>
        </w:r>
        <w:r w:rsidR="00464001">
          <w:rPr>
            <w:webHidden/>
          </w:rPr>
        </w:r>
        <w:r w:rsidR="00464001">
          <w:rPr>
            <w:webHidden/>
          </w:rPr>
          <w:fldChar w:fldCharType="separate"/>
        </w:r>
        <w:r w:rsidR="00C71EBF">
          <w:rPr>
            <w:webHidden/>
          </w:rPr>
          <w:t>17</w:t>
        </w:r>
        <w:r w:rsidR="00464001">
          <w:rPr>
            <w:webHidden/>
          </w:rPr>
          <w:fldChar w:fldCharType="end"/>
        </w:r>
      </w:hyperlink>
    </w:p>
    <w:p w14:paraId="7CC89FDF" w14:textId="313C42A7" w:rsidR="00464001" w:rsidRDefault="00000000">
      <w:pPr>
        <w:pStyle w:val="TOC2"/>
        <w:rPr>
          <w:rFonts w:asciiTheme="minorHAnsi" w:eastAsiaTheme="minorEastAsia" w:hAnsiTheme="minorHAnsi" w:cstheme="minorBidi"/>
          <w:sz w:val="22"/>
          <w:szCs w:val="22"/>
          <w:lang w:val="bs-Latn-BA" w:eastAsia="bs-Latn-BA" w:bidi="ar-SA"/>
        </w:rPr>
      </w:pPr>
      <w:hyperlink w:anchor="_Toc167363931" w:history="1">
        <w:r w:rsidR="00464001" w:rsidRPr="00B75D37">
          <w:rPr>
            <w:rStyle w:val="Hyperlink"/>
          </w:rPr>
          <w:t>2.</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 xml:space="preserve">Поступци одобравања документа о регистрацији, скраћеног проспекта и обавјештења о хартијама од вриједности (проспеката за уврштавање </w:t>
        </w:r>
        <w:r w:rsidR="00421495">
          <w:rPr>
            <w:rStyle w:val="Hyperlink"/>
          </w:rPr>
          <w:br/>
        </w:r>
        <w:r w:rsidR="00464001" w:rsidRPr="00B75D37">
          <w:rPr>
            <w:rStyle w:val="Hyperlink"/>
          </w:rPr>
          <w:t>хартија од вриједности на берзу)</w:t>
        </w:r>
        <w:r w:rsidR="00464001">
          <w:rPr>
            <w:webHidden/>
          </w:rPr>
          <w:tab/>
        </w:r>
        <w:r w:rsidR="00464001">
          <w:rPr>
            <w:webHidden/>
          </w:rPr>
          <w:fldChar w:fldCharType="begin"/>
        </w:r>
        <w:r w:rsidR="00464001">
          <w:rPr>
            <w:webHidden/>
          </w:rPr>
          <w:instrText xml:space="preserve"> PAGEREF _Toc167363931 \h </w:instrText>
        </w:r>
        <w:r w:rsidR="00464001">
          <w:rPr>
            <w:webHidden/>
          </w:rPr>
        </w:r>
        <w:r w:rsidR="00464001">
          <w:rPr>
            <w:webHidden/>
          </w:rPr>
          <w:fldChar w:fldCharType="separate"/>
        </w:r>
        <w:r w:rsidR="00C71EBF">
          <w:rPr>
            <w:webHidden/>
          </w:rPr>
          <w:t>18</w:t>
        </w:r>
        <w:r w:rsidR="00464001">
          <w:rPr>
            <w:webHidden/>
          </w:rPr>
          <w:fldChar w:fldCharType="end"/>
        </w:r>
      </w:hyperlink>
    </w:p>
    <w:p w14:paraId="37AA2C45" w14:textId="1F272DE5" w:rsidR="00464001" w:rsidRDefault="00000000">
      <w:pPr>
        <w:pStyle w:val="TOC2"/>
        <w:rPr>
          <w:rFonts w:asciiTheme="minorHAnsi" w:eastAsiaTheme="minorEastAsia" w:hAnsiTheme="minorHAnsi" w:cstheme="minorBidi"/>
          <w:sz w:val="22"/>
          <w:szCs w:val="22"/>
          <w:lang w:val="bs-Latn-BA" w:eastAsia="bs-Latn-BA" w:bidi="ar-SA"/>
        </w:rPr>
      </w:pPr>
      <w:hyperlink w:anchor="_Toc167363932" w:history="1">
        <w:r w:rsidR="00464001" w:rsidRPr="00B75D37">
          <w:rPr>
            <w:rStyle w:val="Hyperlink"/>
          </w:rPr>
          <w:t>3.</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Берзански показатељи</w:t>
        </w:r>
        <w:r w:rsidR="00464001">
          <w:rPr>
            <w:webHidden/>
          </w:rPr>
          <w:tab/>
        </w:r>
        <w:r w:rsidR="00464001">
          <w:rPr>
            <w:webHidden/>
          </w:rPr>
          <w:fldChar w:fldCharType="begin"/>
        </w:r>
        <w:r w:rsidR="00464001">
          <w:rPr>
            <w:webHidden/>
          </w:rPr>
          <w:instrText xml:space="preserve"> PAGEREF _Toc167363932 \h </w:instrText>
        </w:r>
        <w:r w:rsidR="00464001">
          <w:rPr>
            <w:webHidden/>
          </w:rPr>
        </w:r>
        <w:r w:rsidR="00464001">
          <w:rPr>
            <w:webHidden/>
          </w:rPr>
          <w:fldChar w:fldCharType="separate"/>
        </w:r>
        <w:r w:rsidR="00C71EBF">
          <w:rPr>
            <w:webHidden/>
          </w:rPr>
          <w:t>19</w:t>
        </w:r>
        <w:r w:rsidR="00464001">
          <w:rPr>
            <w:webHidden/>
          </w:rPr>
          <w:fldChar w:fldCharType="end"/>
        </w:r>
      </w:hyperlink>
    </w:p>
    <w:p w14:paraId="16712005" w14:textId="6D0D1A2B" w:rsidR="00464001" w:rsidRDefault="00000000">
      <w:pPr>
        <w:pStyle w:val="TOC2"/>
        <w:rPr>
          <w:rFonts w:asciiTheme="minorHAnsi" w:eastAsiaTheme="minorEastAsia" w:hAnsiTheme="minorHAnsi" w:cstheme="minorBidi"/>
          <w:sz w:val="22"/>
          <w:szCs w:val="22"/>
          <w:lang w:val="bs-Latn-BA" w:eastAsia="bs-Latn-BA" w:bidi="ar-SA"/>
        </w:rPr>
      </w:pPr>
      <w:hyperlink w:anchor="_Toc167363933" w:history="1">
        <w:r w:rsidR="00464001" w:rsidRPr="00B75D37">
          <w:rPr>
            <w:rStyle w:val="Hyperlink"/>
          </w:rPr>
          <w:t>4.</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Регистрација, обрачун, поравнање и пренос хартија од вриједности</w:t>
        </w:r>
        <w:r w:rsidR="00464001">
          <w:rPr>
            <w:webHidden/>
          </w:rPr>
          <w:tab/>
        </w:r>
        <w:r w:rsidR="00464001">
          <w:rPr>
            <w:webHidden/>
          </w:rPr>
          <w:fldChar w:fldCharType="begin"/>
        </w:r>
        <w:r w:rsidR="00464001">
          <w:rPr>
            <w:webHidden/>
          </w:rPr>
          <w:instrText xml:space="preserve"> PAGEREF _Toc167363933 \h </w:instrText>
        </w:r>
        <w:r w:rsidR="00464001">
          <w:rPr>
            <w:webHidden/>
          </w:rPr>
        </w:r>
        <w:r w:rsidR="00464001">
          <w:rPr>
            <w:webHidden/>
          </w:rPr>
          <w:fldChar w:fldCharType="separate"/>
        </w:r>
        <w:r w:rsidR="00C71EBF">
          <w:rPr>
            <w:webHidden/>
          </w:rPr>
          <w:t>29</w:t>
        </w:r>
        <w:r w:rsidR="00464001">
          <w:rPr>
            <w:webHidden/>
          </w:rPr>
          <w:fldChar w:fldCharType="end"/>
        </w:r>
      </w:hyperlink>
    </w:p>
    <w:p w14:paraId="0CE62833" w14:textId="3090E35F" w:rsidR="00464001" w:rsidRDefault="00000000">
      <w:pPr>
        <w:pStyle w:val="TOC2"/>
        <w:rPr>
          <w:rFonts w:asciiTheme="minorHAnsi" w:eastAsiaTheme="minorEastAsia" w:hAnsiTheme="minorHAnsi" w:cstheme="minorBidi"/>
          <w:sz w:val="22"/>
          <w:szCs w:val="22"/>
          <w:lang w:val="bs-Latn-BA" w:eastAsia="bs-Latn-BA" w:bidi="ar-SA"/>
        </w:rPr>
      </w:pPr>
      <w:hyperlink w:anchor="_Toc167363934" w:history="1">
        <w:r w:rsidR="00464001" w:rsidRPr="00B75D37">
          <w:rPr>
            <w:rStyle w:val="Hyperlink"/>
          </w:rPr>
          <w:t>5.</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Извјештавање и објављивање информација од стране емитената</w:t>
        </w:r>
        <w:r w:rsidR="00464001">
          <w:rPr>
            <w:webHidden/>
          </w:rPr>
          <w:tab/>
        </w:r>
        <w:r w:rsidR="00464001">
          <w:rPr>
            <w:webHidden/>
          </w:rPr>
          <w:fldChar w:fldCharType="begin"/>
        </w:r>
        <w:r w:rsidR="00464001">
          <w:rPr>
            <w:webHidden/>
          </w:rPr>
          <w:instrText xml:space="preserve"> PAGEREF _Toc167363934 \h </w:instrText>
        </w:r>
        <w:r w:rsidR="00464001">
          <w:rPr>
            <w:webHidden/>
          </w:rPr>
        </w:r>
        <w:r w:rsidR="00464001">
          <w:rPr>
            <w:webHidden/>
          </w:rPr>
          <w:fldChar w:fldCharType="separate"/>
        </w:r>
        <w:r w:rsidR="00C71EBF">
          <w:rPr>
            <w:webHidden/>
          </w:rPr>
          <w:t>33</w:t>
        </w:r>
        <w:r w:rsidR="00464001">
          <w:rPr>
            <w:webHidden/>
          </w:rPr>
          <w:fldChar w:fldCharType="end"/>
        </w:r>
      </w:hyperlink>
    </w:p>
    <w:p w14:paraId="74A0F1D5" w14:textId="48324B30" w:rsidR="00464001" w:rsidRDefault="00000000">
      <w:pPr>
        <w:pStyle w:val="TOC2"/>
        <w:rPr>
          <w:rFonts w:asciiTheme="minorHAnsi" w:eastAsiaTheme="minorEastAsia" w:hAnsiTheme="minorHAnsi" w:cstheme="minorBidi"/>
          <w:sz w:val="22"/>
          <w:szCs w:val="22"/>
          <w:lang w:val="bs-Latn-BA" w:eastAsia="bs-Latn-BA" w:bidi="ar-SA"/>
        </w:rPr>
      </w:pPr>
      <w:hyperlink w:anchor="_Toc167363935" w:history="1">
        <w:r w:rsidR="00464001" w:rsidRPr="00B75D37">
          <w:rPr>
            <w:rStyle w:val="Hyperlink"/>
          </w:rPr>
          <w:t>6.</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Промјена облика организовања акционарског друштва и промјена правне форме</w:t>
        </w:r>
        <w:r w:rsidR="00464001">
          <w:rPr>
            <w:webHidden/>
          </w:rPr>
          <w:tab/>
        </w:r>
        <w:r w:rsidR="00464001">
          <w:rPr>
            <w:webHidden/>
          </w:rPr>
          <w:fldChar w:fldCharType="begin"/>
        </w:r>
        <w:r w:rsidR="00464001">
          <w:rPr>
            <w:webHidden/>
          </w:rPr>
          <w:instrText xml:space="preserve"> PAGEREF _Toc167363935 \h </w:instrText>
        </w:r>
        <w:r w:rsidR="00464001">
          <w:rPr>
            <w:webHidden/>
          </w:rPr>
        </w:r>
        <w:r w:rsidR="00464001">
          <w:rPr>
            <w:webHidden/>
          </w:rPr>
          <w:fldChar w:fldCharType="separate"/>
        </w:r>
        <w:r w:rsidR="00C71EBF">
          <w:rPr>
            <w:webHidden/>
          </w:rPr>
          <w:t>35</w:t>
        </w:r>
        <w:r w:rsidR="00464001">
          <w:rPr>
            <w:webHidden/>
          </w:rPr>
          <w:fldChar w:fldCharType="end"/>
        </w:r>
      </w:hyperlink>
    </w:p>
    <w:p w14:paraId="5D6A7941" w14:textId="115B9464" w:rsidR="00464001" w:rsidRDefault="00000000">
      <w:pPr>
        <w:pStyle w:val="TOC2"/>
        <w:rPr>
          <w:rFonts w:asciiTheme="minorHAnsi" w:eastAsiaTheme="minorEastAsia" w:hAnsiTheme="minorHAnsi" w:cstheme="minorBidi"/>
          <w:sz w:val="22"/>
          <w:szCs w:val="22"/>
          <w:lang w:val="bs-Latn-BA" w:eastAsia="bs-Latn-BA" w:bidi="ar-SA"/>
        </w:rPr>
      </w:pPr>
      <w:hyperlink w:anchor="_Toc167363936" w:history="1">
        <w:r w:rsidR="00464001" w:rsidRPr="00B75D37">
          <w:rPr>
            <w:rStyle w:val="Hyperlink"/>
          </w:rPr>
          <w:t>7.</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Преузимање акционарских друштава</w:t>
        </w:r>
        <w:r w:rsidR="00464001">
          <w:rPr>
            <w:webHidden/>
          </w:rPr>
          <w:tab/>
        </w:r>
        <w:r w:rsidR="00464001">
          <w:rPr>
            <w:webHidden/>
          </w:rPr>
          <w:fldChar w:fldCharType="begin"/>
        </w:r>
        <w:r w:rsidR="00464001">
          <w:rPr>
            <w:webHidden/>
          </w:rPr>
          <w:instrText xml:space="preserve"> PAGEREF _Toc167363936 \h </w:instrText>
        </w:r>
        <w:r w:rsidR="00464001">
          <w:rPr>
            <w:webHidden/>
          </w:rPr>
        </w:r>
        <w:r w:rsidR="00464001">
          <w:rPr>
            <w:webHidden/>
          </w:rPr>
          <w:fldChar w:fldCharType="separate"/>
        </w:r>
        <w:r w:rsidR="00C71EBF">
          <w:rPr>
            <w:webHidden/>
          </w:rPr>
          <w:t>35</w:t>
        </w:r>
        <w:r w:rsidR="00464001">
          <w:rPr>
            <w:webHidden/>
          </w:rPr>
          <w:fldChar w:fldCharType="end"/>
        </w:r>
      </w:hyperlink>
    </w:p>
    <w:p w14:paraId="58BA9CA3" w14:textId="325A2B8C" w:rsidR="00464001" w:rsidRDefault="00000000">
      <w:pPr>
        <w:pStyle w:val="TOC1"/>
        <w:rPr>
          <w:rFonts w:asciiTheme="minorHAnsi" w:eastAsiaTheme="minorEastAsia" w:hAnsiTheme="minorHAnsi" w:cstheme="minorBidi"/>
          <w:b w:val="0"/>
          <w:bCs w:val="0"/>
          <w:caps w:val="0"/>
          <w:color w:val="auto"/>
          <w:sz w:val="22"/>
          <w:szCs w:val="22"/>
          <w:lang w:val="bs-Latn-BA" w:eastAsia="bs-Latn-BA" w:bidi="ar-SA"/>
        </w:rPr>
      </w:pPr>
      <w:hyperlink w:anchor="_Toc167363937" w:history="1">
        <w:r w:rsidR="00464001" w:rsidRPr="00B75D37">
          <w:rPr>
            <w:rStyle w:val="Hyperlink"/>
          </w:rPr>
          <w:t>V</w:t>
        </w:r>
        <w:r w:rsidR="00464001">
          <w:rPr>
            <w:rFonts w:asciiTheme="minorHAnsi" w:eastAsiaTheme="minorEastAsia" w:hAnsiTheme="minorHAnsi" w:cstheme="minorBidi"/>
            <w:b w:val="0"/>
            <w:bCs w:val="0"/>
            <w:caps w:val="0"/>
            <w:color w:val="auto"/>
            <w:sz w:val="22"/>
            <w:szCs w:val="22"/>
            <w:lang w:val="bs-Latn-BA" w:eastAsia="bs-Latn-BA" w:bidi="ar-SA"/>
          </w:rPr>
          <w:tab/>
        </w:r>
        <w:r w:rsidR="00464001" w:rsidRPr="00B75D37">
          <w:rPr>
            <w:rStyle w:val="Hyperlink"/>
          </w:rPr>
          <w:t>ИНВЕСТИЦИОНИ ФОНДОВИ</w:t>
        </w:r>
        <w:r w:rsidR="00464001">
          <w:rPr>
            <w:webHidden/>
          </w:rPr>
          <w:tab/>
        </w:r>
        <w:r w:rsidR="00464001">
          <w:rPr>
            <w:webHidden/>
          </w:rPr>
          <w:fldChar w:fldCharType="begin"/>
        </w:r>
        <w:r w:rsidR="00464001">
          <w:rPr>
            <w:webHidden/>
          </w:rPr>
          <w:instrText xml:space="preserve"> PAGEREF _Toc167363937 \h </w:instrText>
        </w:r>
        <w:r w:rsidR="00464001">
          <w:rPr>
            <w:webHidden/>
          </w:rPr>
        </w:r>
        <w:r w:rsidR="00464001">
          <w:rPr>
            <w:webHidden/>
          </w:rPr>
          <w:fldChar w:fldCharType="separate"/>
        </w:r>
        <w:r w:rsidR="00C71EBF">
          <w:rPr>
            <w:webHidden/>
          </w:rPr>
          <w:t>38</w:t>
        </w:r>
        <w:r w:rsidR="00464001">
          <w:rPr>
            <w:webHidden/>
          </w:rPr>
          <w:fldChar w:fldCharType="end"/>
        </w:r>
      </w:hyperlink>
    </w:p>
    <w:p w14:paraId="0A17F3E2" w14:textId="7E296B12" w:rsidR="00464001" w:rsidRDefault="00000000">
      <w:pPr>
        <w:pStyle w:val="TOC2"/>
        <w:rPr>
          <w:rFonts w:asciiTheme="minorHAnsi" w:eastAsiaTheme="minorEastAsia" w:hAnsiTheme="minorHAnsi" w:cstheme="minorBidi"/>
          <w:sz w:val="22"/>
          <w:szCs w:val="22"/>
          <w:lang w:val="bs-Latn-BA" w:eastAsia="bs-Latn-BA" w:bidi="ar-SA"/>
        </w:rPr>
      </w:pPr>
      <w:hyperlink w:anchor="_Toc167363938" w:history="1">
        <w:r w:rsidR="00464001" w:rsidRPr="00B75D37">
          <w:rPr>
            <w:rStyle w:val="Hyperlink"/>
          </w:rPr>
          <w:t>1.</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Нето вриједност имовине</w:t>
        </w:r>
        <w:r w:rsidR="00464001">
          <w:rPr>
            <w:webHidden/>
          </w:rPr>
          <w:tab/>
        </w:r>
        <w:r w:rsidR="00464001">
          <w:rPr>
            <w:webHidden/>
          </w:rPr>
          <w:fldChar w:fldCharType="begin"/>
        </w:r>
        <w:r w:rsidR="00464001">
          <w:rPr>
            <w:webHidden/>
          </w:rPr>
          <w:instrText xml:space="preserve"> PAGEREF _Toc167363938 \h </w:instrText>
        </w:r>
        <w:r w:rsidR="00464001">
          <w:rPr>
            <w:webHidden/>
          </w:rPr>
        </w:r>
        <w:r w:rsidR="00464001">
          <w:rPr>
            <w:webHidden/>
          </w:rPr>
          <w:fldChar w:fldCharType="separate"/>
        </w:r>
        <w:r w:rsidR="00C71EBF">
          <w:rPr>
            <w:webHidden/>
          </w:rPr>
          <w:t>39</w:t>
        </w:r>
        <w:r w:rsidR="00464001">
          <w:rPr>
            <w:webHidden/>
          </w:rPr>
          <w:fldChar w:fldCharType="end"/>
        </w:r>
      </w:hyperlink>
    </w:p>
    <w:p w14:paraId="53F3D056" w14:textId="2C75646F" w:rsidR="00464001" w:rsidRDefault="00000000">
      <w:pPr>
        <w:pStyle w:val="TOC2"/>
        <w:rPr>
          <w:rFonts w:asciiTheme="minorHAnsi" w:eastAsiaTheme="minorEastAsia" w:hAnsiTheme="minorHAnsi" w:cstheme="minorBidi"/>
          <w:sz w:val="22"/>
          <w:szCs w:val="22"/>
          <w:lang w:val="bs-Latn-BA" w:eastAsia="bs-Latn-BA" w:bidi="ar-SA"/>
        </w:rPr>
      </w:pPr>
      <w:hyperlink w:anchor="_Toc167363939" w:history="1">
        <w:r w:rsidR="00464001" w:rsidRPr="00B75D37">
          <w:rPr>
            <w:rStyle w:val="Hyperlink"/>
          </w:rPr>
          <w:t>2.</w:t>
        </w:r>
        <w:r w:rsidR="00464001">
          <w:rPr>
            <w:rFonts w:asciiTheme="minorHAnsi" w:eastAsiaTheme="minorEastAsia" w:hAnsiTheme="minorHAnsi" w:cstheme="minorBidi"/>
            <w:sz w:val="22"/>
            <w:szCs w:val="22"/>
            <w:lang w:val="bs-Latn-BA" w:eastAsia="bs-Latn-BA" w:bidi="ar-SA"/>
          </w:rPr>
          <w:tab/>
        </w:r>
        <w:r w:rsidR="00464001" w:rsidRPr="00B75D37">
          <w:rPr>
            <w:rStyle w:val="Hyperlink"/>
          </w:rPr>
          <w:t>Структура имовине инвестиционих фондова</w:t>
        </w:r>
        <w:r w:rsidR="00464001">
          <w:rPr>
            <w:webHidden/>
          </w:rPr>
          <w:tab/>
        </w:r>
        <w:r w:rsidR="00464001">
          <w:rPr>
            <w:webHidden/>
          </w:rPr>
          <w:fldChar w:fldCharType="begin"/>
        </w:r>
        <w:r w:rsidR="00464001">
          <w:rPr>
            <w:webHidden/>
          </w:rPr>
          <w:instrText xml:space="preserve"> PAGEREF _Toc167363939 \h </w:instrText>
        </w:r>
        <w:r w:rsidR="00464001">
          <w:rPr>
            <w:webHidden/>
          </w:rPr>
        </w:r>
        <w:r w:rsidR="00464001">
          <w:rPr>
            <w:webHidden/>
          </w:rPr>
          <w:fldChar w:fldCharType="separate"/>
        </w:r>
        <w:r w:rsidR="00C71EBF">
          <w:rPr>
            <w:webHidden/>
          </w:rPr>
          <w:t>42</w:t>
        </w:r>
        <w:r w:rsidR="00464001">
          <w:rPr>
            <w:webHidden/>
          </w:rPr>
          <w:fldChar w:fldCharType="end"/>
        </w:r>
      </w:hyperlink>
    </w:p>
    <w:p w14:paraId="79C3F03E" w14:textId="4B8C45AA" w:rsidR="00CC68F1" w:rsidRPr="00294897" w:rsidRDefault="00AB1236" w:rsidP="00F2387B">
      <w:pPr>
        <w:rPr>
          <w:b/>
          <w:bCs/>
          <w:caps/>
          <w:color w:val="FF0000"/>
          <w:sz w:val="22"/>
          <w:szCs w:val="22"/>
          <w:lang w:val="sr-Cyrl-BA"/>
        </w:rPr>
      </w:pPr>
      <w:r w:rsidRPr="00294897">
        <w:rPr>
          <w:b/>
          <w:bCs/>
          <w:caps/>
          <w:color w:val="FF0000"/>
          <w:sz w:val="22"/>
          <w:szCs w:val="22"/>
          <w:lang w:val="sr-Cyrl-BA"/>
        </w:rPr>
        <w:fldChar w:fldCharType="end"/>
      </w:r>
      <w:bookmarkEnd w:id="6"/>
      <w:bookmarkEnd w:id="7"/>
    </w:p>
    <w:p w14:paraId="6CE4866A" w14:textId="77777777" w:rsidR="00CC68F1" w:rsidRPr="00294897" w:rsidRDefault="00CC68F1" w:rsidP="00F2387B">
      <w:pPr>
        <w:rPr>
          <w:rFonts w:eastAsiaTheme="majorEastAsia"/>
          <w:b/>
          <w:bCs/>
          <w:caps/>
          <w:color w:val="23538D"/>
          <w:kern w:val="32"/>
          <w:sz w:val="28"/>
          <w:szCs w:val="32"/>
          <w:lang w:val="sr-Cyrl-BA"/>
        </w:rPr>
      </w:pPr>
      <w:bookmarkStart w:id="8" w:name="_Toc321408890"/>
      <w:r w:rsidRPr="00294897">
        <w:rPr>
          <w:color w:val="23538D"/>
          <w:lang w:val="sr-Cyrl-BA"/>
        </w:rPr>
        <w:br w:type="page"/>
      </w:r>
    </w:p>
    <w:p w14:paraId="23CD32EA" w14:textId="77777777" w:rsidR="00447918" w:rsidRPr="00CF078A" w:rsidRDefault="00447918" w:rsidP="00447918">
      <w:pPr>
        <w:pStyle w:val="Heading1"/>
        <w:numPr>
          <w:ilvl w:val="0"/>
          <w:numId w:val="0"/>
        </w:numPr>
        <w:shd w:val="clear" w:color="auto" w:fill="auto"/>
        <w:spacing w:before="240" w:after="0"/>
        <w:rPr>
          <w:rFonts w:ascii="Times New Roman" w:hAnsi="Times New Roman"/>
          <w:color w:val="365F91" w:themeColor="accent1" w:themeShade="BF"/>
          <w:lang w:val="sr-Cyrl-BA"/>
        </w:rPr>
      </w:pPr>
      <w:bookmarkStart w:id="9" w:name="_Toc167363925"/>
      <w:r w:rsidRPr="00CF078A">
        <w:rPr>
          <w:rFonts w:ascii="Times New Roman" w:hAnsi="Times New Roman"/>
          <w:color w:val="365F91" w:themeColor="accent1" w:themeShade="BF"/>
          <w:lang w:val="sr-Cyrl-BA"/>
        </w:rPr>
        <w:lastRenderedPageBreak/>
        <w:t>УВОД</w:t>
      </w:r>
      <w:bookmarkEnd w:id="9"/>
    </w:p>
    <w:p w14:paraId="1226F7ED" w14:textId="77777777" w:rsidR="00447918" w:rsidRPr="00294897" w:rsidRDefault="00447918" w:rsidP="00447918">
      <w:pPr>
        <w:rPr>
          <w:lang w:val="sr-Cyrl-BA"/>
        </w:rPr>
      </w:pPr>
      <w:r w:rsidRPr="00294897">
        <w:rPr>
          <w:lang w:val="sr-Cyrl-BA"/>
        </w:rPr>
        <w:t>Тржиште капитала усмјерава расположива финансијска средства и има значајан утицај на развој привреде, пословање привредних друштава као емитената хартија од вриједности, креирање нових инвестиционих могућности, те привлачење нових и задржавање постојећих инвеститора. Почеци развоја тржишта капитала у Републици Српској везују се за процес приватизације и формирање институција тржишта капитала, Комисије за хартије од вриједности 2000. године, Централног регистра хартија од вриједности и Бањалучке берзе хартија од вриједности 2001. године. Прва трансакција на Бањалучкој берзи обављена је у марту 2002. године. Мало тржиште и неадекватан развој приватизованих предузећа имали су опредјељујући утицај на степен развоја тржишта капитала Републике Српске.</w:t>
      </w:r>
    </w:p>
    <w:p w14:paraId="7C020C6C" w14:textId="77777777" w:rsidR="00447918" w:rsidRPr="00294897" w:rsidRDefault="00447918" w:rsidP="00447918">
      <w:pPr>
        <w:rPr>
          <w:lang w:val="sr-Cyrl-BA"/>
        </w:rPr>
      </w:pPr>
      <w:r w:rsidRPr="00294897">
        <w:rPr>
          <w:lang w:val="sr-Cyrl-BA"/>
        </w:rPr>
        <w:t xml:space="preserve">Према класификацији FTSE </w:t>
      </w:r>
      <w:proofErr w:type="spellStart"/>
      <w:r w:rsidRPr="00294897">
        <w:rPr>
          <w:lang w:val="sr-Cyrl-BA"/>
        </w:rPr>
        <w:t>Global</w:t>
      </w:r>
      <w:proofErr w:type="spellEnd"/>
      <w:r w:rsidRPr="00294897">
        <w:rPr>
          <w:lang w:val="sr-Cyrl-BA"/>
        </w:rPr>
        <w:t xml:space="preserve"> </w:t>
      </w:r>
      <w:proofErr w:type="spellStart"/>
      <w:r w:rsidRPr="00294897">
        <w:rPr>
          <w:lang w:val="sr-Cyrl-BA"/>
        </w:rPr>
        <w:t>Equity</w:t>
      </w:r>
      <w:proofErr w:type="spellEnd"/>
      <w:r w:rsidRPr="00294897">
        <w:rPr>
          <w:lang w:val="sr-Cyrl-BA"/>
        </w:rPr>
        <w:t xml:space="preserve"> </w:t>
      </w:r>
      <w:proofErr w:type="spellStart"/>
      <w:r w:rsidRPr="00294897">
        <w:rPr>
          <w:lang w:val="sr-Cyrl-BA"/>
        </w:rPr>
        <w:t>Index</w:t>
      </w:r>
      <w:proofErr w:type="spellEnd"/>
      <w:r w:rsidRPr="00294897">
        <w:rPr>
          <w:lang w:val="sr-Cyrl-BA"/>
        </w:rPr>
        <w:t xml:space="preserve"> </w:t>
      </w:r>
      <w:proofErr w:type="spellStart"/>
      <w:r w:rsidRPr="00294897">
        <w:rPr>
          <w:lang w:val="sr-Cyrl-BA"/>
        </w:rPr>
        <w:t>Series</w:t>
      </w:r>
      <w:proofErr w:type="spellEnd"/>
      <w:r w:rsidRPr="00294897">
        <w:rPr>
          <w:rStyle w:val="FootnoteReference"/>
          <w:lang w:val="sr-Cyrl-BA"/>
        </w:rPr>
        <w:footnoteReference w:id="1"/>
      </w:r>
      <w:r w:rsidRPr="00294897">
        <w:rPr>
          <w:lang w:val="sr-Cyrl-BA"/>
        </w:rPr>
        <w:t xml:space="preserve"> тржиште капитала Републике Српске није класификовано. Међутим, тржиште капитала Републике Српске у класификацији тржишта најближе припада групи тзв. рубних тржишта (енг. </w:t>
      </w:r>
      <w:proofErr w:type="spellStart"/>
      <w:r w:rsidRPr="00294897">
        <w:rPr>
          <w:lang w:val="sr-Cyrl-BA"/>
        </w:rPr>
        <w:t>frontier</w:t>
      </w:r>
      <w:proofErr w:type="spellEnd"/>
      <w:r w:rsidRPr="00294897">
        <w:rPr>
          <w:lang w:val="sr-Cyrl-BA"/>
        </w:rPr>
        <w:t xml:space="preserve"> </w:t>
      </w:r>
      <w:proofErr w:type="spellStart"/>
      <w:r w:rsidRPr="00294897">
        <w:rPr>
          <w:lang w:val="sr-Cyrl-BA"/>
        </w:rPr>
        <w:t>markets</w:t>
      </w:r>
      <w:proofErr w:type="spellEnd"/>
      <w:r w:rsidRPr="00294897">
        <w:rPr>
          <w:lang w:val="sr-Cyrl-BA"/>
        </w:rPr>
        <w:t xml:space="preserve">), у којој се налазе тржишта Србије, Хрватске и Македоније. Рубна тржишта представљају групу тржишта у развоју која имају мању тржишну капитализацију и ликвидност од групе развијенијих тржишта у развоју. Ова тржишта у основи карактерише релативна отвореност и доступност за стране инвеститоре али и могућа већа економска и политичка нестабилност, потенцијални већи дугорочни </w:t>
      </w:r>
      <w:proofErr w:type="spellStart"/>
      <w:r w:rsidRPr="00294897">
        <w:rPr>
          <w:lang w:val="sr-Cyrl-BA"/>
        </w:rPr>
        <w:t>поврат</w:t>
      </w:r>
      <w:proofErr w:type="spellEnd"/>
      <w:r w:rsidRPr="00294897">
        <w:rPr>
          <w:lang w:val="sr-Cyrl-BA"/>
        </w:rPr>
        <w:t xml:space="preserve"> и мала корелација са другим тржиштима капитала. </w:t>
      </w:r>
    </w:p>
    <w:p w14:paraId="75A37674" w14:textId="77777777" w:rsidR="00447918" w:rsidRDefault="00447918" w:rsidP="00447918">
      <w:pPr>
        <w:rPr>
          <w:rFonts w:eastAsiaTheme="majorEastAsia"/>
          <w:b/>
          <w:bCs/>
          <w:caps/>
          <w:color w:val="23538D"/>
          <w:kern w:val="32"/>
          <w:sz w:val="28"/>
          <w:szCs w:val="32"/>
          <w:lang w:val="sr-Cyrl-BA"/>
        </w:rPr>
      </w:pPr>
      <w:bookmarkStart w:id="10" w:name="_Toc449438007"/>
      <w:r>
        <w:rPr>
          <w:color w:val="23538D"/>
          <w:lang w:val="sr-Cyrl-BA"/>
        </w:rPr>
        <w:br w:type="page"/>
      </w:r>
    </w:p>
    <w:p w14:paraId="1AA16BCB" w14:textId="77777777" w:rsidR="000A4F53" w:rsidRPr="00294897" w:rsidRDefault="000A4F53" w:rsidP="000A4F53">
      <w:pPr>
        <w:pStyle w:val="Heading1"/>
        <w:numPr>
          <w:ilvl w:val="0"/>
          <w:numId w:val="2"/>
        </w:numPr>
        <w:shd w:val="clear" w:color="auto" w:fill="auto"/>
        <w:tabs>
          <w:tab w:val="left" w:pos="567"/>
        </w:tabs>
        <w:spacing w:before="240" w:after="0"/>
        <w:ind w:left="567" w:hanging="567"/>
        <w:rPr>
          <w:rFonts w:ascii="Times New Roman" w:hAnsi="Times New Roman"/>
          <w:color w:val="23538D"/>
          <w:lang w:val="sr-Cyrl-BA"/>
        </w:rPr>
      </w:pPr>
      <w:bookmarkStart w:id="11" w:name="_Toc167363926"/>
      <w:bookmarkEnd w:id="10"/>
      <w:r w:rsidRPr="00294897">
        <w:rPr>
          <w:rFonts w:ascii="Times New Roman" w:hAnsi="Times New Roman"/>
          <w:caps w:val="0"/>
          <w:color w:val="23538D"/>
          <w:lang w:val="sr-Cyrl-BA"/>
        </w:rPr>
        <w:lastRenderedPageBreak/>
        <w:t>НОРМАТИВНО-ПРАВНИ ОКВИР</w:t>
      </w:r>
      <w:bookmarkEnd w:id="11"/>
    </w:p>
    <w:p w14:paraId="3DB11B38" w14:textId="33212290" w:rsidR="000A4F53" w:rsidRPr="00294897" w:rsidRDefault="000A4F53" w:rsidP="000A4F53">
      <w:pPr>
        <w:rPr>
          <w:lang w:val="sr-Cyrl-BA"/>
        </w:rPr>
      </w:pPr>
      <w:r w:rsidRPr="00294897">
        <w:rPr>
          <w:lang w:val="sr-Cyrl-BA"/>
        </w:rPr>
        <w:t>Закон о тржишту хартија од вриједности</w:t>
      </w:r>
      <w:r>
        <w:rPr>
          <w:rStyle w:val="FootnoteReference"/>
          <w:lang w:val="sr-Cyrl-BA"/>
        </w:rPr>
        <w:footnoteReference w:id="2"/>
      </w:r>
      <w:r w:rsidRPr="00294897">
        <w:rPr>
          <w:lang w:val="sr-Cyrl-BA"/>
        </w:rPr>
        <w:t>, З</w:t>
      </w:r>
      <w:r>
        <w:rPr>
          <w:lang w:val="sr-Cyrl-BA"/>
        </w:rPr>
        <w:t>акон о инвестиционим фондовима</w:t>
      </w:r>
      <w:r>
        <w:rPr>
          <w:rStyle w:val="FootnoteReference"/>
          <w:lang w:val="sr-Cyrl-BA"/>
        </w:rPr>
        <w:footnoteReference w:id="3"/>
      </w:r>
      <w:r w:rsidR="00447918">
        <w:rPr>
          <w:lang w:val="sr-Latn-BA"/>
        </w:rPr>
        <w:t xml:space="preserve">, </w:t>
      </w:r>
      <w:r w:rsidRPr="00294897">
        <w:rPr>
          <w:lang w:val="sr-Cyrl-BA"/>
        </w:rPr>
        <w:t>Закон о преузимању акционарских друштава</w:t>
      </w:r>
      <w:r>
        <w:rPr>
          <w:rStyle w:val="FootnoteReference"/>
          <w:lang w:val="sr-Cyrl-BA"/>
        </w:rPr>
        <w:footnoteReference w:id="4"/>
      </w:r>
      <w:r w:rsidRPr="00294897">
        <w:rPr>
          <w:lang w:val="sr-Cyrl-BA"/>
        </w:rPr>
        <w:t xml:space="preserve">, </w:t>
      </w:r>
      <w:r w:rsidR="00004C46">
        <w:rPr>
          <w:lang w:val="sr-Cyrl-BA"/>
        </w:rPr>
        <w:t>Закон о факторингу</w:t>
      </w:r>
      <w:r w:rsidR="00004C46">
        <w:rPr>
          <w:rStyle w:val="FootnoteReference"/>
          <w:lang w:val="sr-Cyrl-BA"/>
        </w:rPr>
        <w:footnoteReference w:id="5"/>
      </w:r>
      <w:r w:rsidR="00004C46">
        <w:rPr>
          <w:lang w:val="sr-Cyrl-BA"/>
        </w:rPr>
        <w:t xml:space="preserve">, </w:t>
      </w:r>
      <w:r w:rsidRPr="00294897">
        <w:rPr>
          <w:lang w:val="sr-Cyrl-BA"/>
        </w:rPr>
        <w:t xml:space="preserve">те дијелом </w:t>
      </w:r>
      <w:r>
        <w:rPr>
          <w:lang w:val="sr-Cyrl-BA"/>
        </w:rPr>
        <w:t>и Закон о привредним друштвима</w:t>
      </w:r>
      <w:r>
        <w:rPr>
          <w:rStyle w:val="FootnoteReference"/>
          <w:lang w:val="sr-Cyrl-BA"/>
        </w:rPr>
        <w:footnoteReference w:id="6"/>
      </w:r>
      <w:r w:rsidRPr="00294897">
        <w:rPr>
          <w:lang w:val="sr-Cyrl-BA"/>
        </w:rPr>
        <w:t xml:space="preserve"> представљају темељне правне акте и главни законодавно-правни оквир за успјешно функционисање тржишта хартија од вриједности Републике Српске. Комисија за хартије од вриједности Републике Српске је предузела низ мјера и активности у циљу њихове досљедне</w:t>
      </w:r>
      <w:r w:rsidR="00004C46">
        <w:rPr>
          <w:lang w:val="sr-Cyrl-BA"/>
        </w:rPr>
        <w:t xml:space="preserve"> и потпуне примјене у пракси.</w:t>
      </w:r>
    </w:p>
    <w:p w14:paraId="4E6E1054" w14:textId="77777777" w:rsidR="000A4F53" w:rsidRPr="00294897" w:rsidRDefault="000A4F53" w:rsidP="000A4F53">
      <w:pPr>
        <w:rPr>
          <w:lang w:val="sr-Cyrl-BA"/>
        </w:rPr>
      </w:pPr>
      <w:r w:rsidRPr="00294897">
        <w:rPr>
          <w:lang w:val="sr-Cyrl-BA"/>
        </w:rPr>
        <w:t>Интерни општи акти, којима се на цјеловит, свеобухватан и систематичан начин уређује функционисање и рад саме Комисије су:</w:t>
      </w:r>
    </w:p>
    <w:p w14:paraId="6F755050"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Статут Комисије (који садржи и Етичка правила Комисије), </w:t>
      </w:r>
    </w:p>
    <w:p w14:paraId="0296F930"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Пословник о раду Комисије,</w:t>
      </w:r>
    </w:p>
    <w:p w14:paraId="74E25E1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Одлука о тарифи накнада, на коју сагласност даје Влада Републике Српске.</w:t>
      </w:r>
    </w:p>
    <w:p w14:paraId="2B413071" w14:textId="77777777" w:rsidR="000A4F53" w:rsidRPr="00294897" w:rsidRDefault="000A4F53" w:rsidP="000A4F53">
      <w:pPr>
        <w:rPr>
          <w:lang w:val="sr-Cyrl-BA"/>
        </w:rPr>
      </w:pPr>
      <w:r w:rsidRPr="00294897">
        <w:rPr>
          <w:lang w:val="sr-Cyrl-BA"/>
        </w:rPr>
        <w:t>Из области емисије хартија о</w:t>
      </w:r>
      <w:r>
        <w:rPr>
          <w:lang w:val="sr-Cyrl-BA"/>
        </w:rPr>
        <w:t>д вриједности примјењују се сљ</w:t>
      </w:r>
      <w:r w:rsidRPr="00294897">
        <w:rPr>
          <w:lang w:val="sr-Cyrl-BA"/>
        </w:rPr>
        <w:t xml:space="preserve">едећи акти које је донијела Комисија у складу са законским овлашћењима: </w:t>
      </w:r>
    </w:p>
    <w:p w14:paraId="7EEC288D"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w:t>
      </w:r>
      <w:r>
        <w:rPr>
          <w:lang w:val="sr-Cyrl-BA"/>
        </w:rPr>
        <w:t xml:space="preserve">Регистру </w:t>
      </w:r>
      <w:r w:rsidRPr="00294897">
        <w:rPr>
          <w:lang w:val="sr-Cyrl-BA"/>
        </w:rPr>
        <w:t xml:space="preserve">емитената хартија од вриједности, </w:t>
      </w:r>
    </w:p>
    <w:p w14:paraId="44DCB0B1"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условима и поступку емисије хартија од вриједности,</w:t>
      </w:r>
    </w:p>
    <w:p w14:paraId="61735FB9"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извјештавању и објављивању информација од стране емитената хартија од вриједнос</w:t>
      </w:r>
      <w:r>
        <w:rPr>
          <w:lang w:val="sr-Cyrl-BA"/>
        </w:rPr>
        <w:t>ти које су предмет јавне понуде и</w:t>
      </w:r>
    </w:p>
    <w:p w14:paraId="222C2BDA" w14:textId="39A63E8F" w:rsidR="000A4F53" w:rsidRPr="00294897" w:rsidRDefault="007506CF" w:rsidP="000A4F53">
      <w:pPr>
        <w:pStyle w:val="ListParagraph"/>
        <w:numPr>
          <w:ilvl w:val="0"/>
          <w:numId w:val="3"/>
        </w:numPr>
        <w:spacing w:before="0"/>
        <w:ind w:left="851" w:hanging="284"/>
        <w:contextualSpacing w:val="0"/>
        <w:rPr>
          <w:lang w:val="sr-Cyrl-BA"/>
        </w:rPr>
      </w:pPr>
      <w:proofErr w:type="spellStart"/>
      <w:r w:rsidRPr="00B20AE6">
        <w:rPr>
          <w:rFonts w:eastAsia="SimSun"/>
        </w:rPr>
        <w:t>Правилник</w:t>
      </w:r>
      <w:proofErr w:type="spellEnd"/>
      <w:r w:rsidRPr="00B20AE6">
        <w:rPr>
          <w:rFonts w:eastAsia="SimSun"/>
        </w:rPr>
        <w:t xml:space="preserve"> о </w:t>
      </w:r>
      <w:proofErr w:type="spellStart"/>
      <w:r w:rsidRPr="00B20AE6">
        <w:rPr>
          <w:rFonts w:eastAsia="SimSun"/>
        </w:rPr>
        <w:t>условима</w:t>
      </w:r>
      <w:proofErr w:type="spellEnd"/>
      <w:r w:rsidRPr="00B20AE6">
        <w:rPr>
          <w:rFonts w:eastAsia="SimSun"/>
        </w:rPr>
        <w:t xml:space="preserve"> и </w:t>
      </w:r>
      <w:proofErr w:type="spellStart"/>
      <w:r w:rsidRPr="00B20AE6">
        <w:rPr>
          <w:rFonts w:eastAsia="SimSun"/>
        </w:rPr>
        <w:t>поступку</w:t>
      </w:r>
      <w:proofErr w:type="spellEnd"/>
      <w:r w:rsidRPr="00B20AE6">
        <w:rPr>
          <w:rFonts w:eastAsia="SimSun"/>
        </w:rPr>
        <w:t xml:space="preserve"> </w:t>
      </w:r>
      <w:proofErr w:type="spellStart"/>
      <w:r w:rsidRPr="00B20AE6">
        <w:rPr>
          <w:rFonts w:eastAsia="SimSun"/>
        </w:rPr>
        <w:t>претварања</w:t>
      </w:r>
      <w:proofErr w:type="spellEnd"/>
      <w:r w:rsidRPr="00B20AE6">
        <w:rPr>
          <w:rFonts w:eastAsia="SimSun"/>
        </w:rPr>
        <w:t xml:space="preserve"> </w:t>
      </w:r>
      <w:proofErr w:type="spellStart"/>
      <w:r w:rsidRPr="00B20AE6">
        <w:rPr>
          <w:rFonts w:eastAsia="SimSun"/>
        </w:rPr>
        <w:t>затвореног</w:t>
      </w:r>
      <w:proofErr w:type="spellEnd"/>
      <w:r w:rsidRPr="00B20AE6">
        <w:rPr>
          <w:rFonts w:eastAsia="SimSun"/>
        </w:rPr>
        <w:t xml:space="preserve"> </w:t>
      </w:r>
      <w:proofErr w:type="spellStart"/>
      <w:r w:rsidRPr="00B20AE6">
        <w:rPr>
          <w:rFonts w:eastAsia="SimSun"/>
        </w:rPr>
        <w:t>акционарског</w:t>
      </w:r>
      <w:proofErr w:type="spellEnd"/>
      <w:r w:rsidRPr="00B20AE6">
        <w:rPr>
          <w:rFonts w:eastAsia="SimSun"/>
        </w:rPr>
        <w:t xml:space="preserve"> </w:t>
      </w:r>
      <w:proofErr w:type="spellStart"/>
      <w:r w:rsidRPr="00B20AE6">
        <w:rPr>
          <w:rFonts w:eastAsia="SimSun"/>
        </w:rPr>
        <w:t>друштва</w:t>
      </w:r>
      <w:proofErr w:type="spellEnd"/>
      <w:r w:rsidRPr="00B20AE6">
        <w:rPr>
          <w:rFonts w:eastAsia="SimSun"/>
        </w:rPr>
        <w:t xml:space="preserve"> у </w:t>
      </w:r>
      <w:proofErr w:type="spellStart"/>
      <w:r w:rsidRPr="00B20AE6">
        <w:rPr>
          <w:rFonts w:eastAsia="SimSun"/>
        </w:rPr>
        <w:t>отворено</w:t>
      </w:r>
      <w:proofErr w:type="spellEnd"/>
      <w:r w:rsidRPr="00B20AE6">
        <w:rPr>
          <w:rFonts w:eastAsia="SimSun"/>
        </w:rPr>
        <w:t xml:space="preserve">, </w:t>
      </w:r>
      <w:proofErr w:type="spellStart"/>
      <w:r w:rsidRPr="00B20AE6">
        <w:rPr>
          <w:rFonts w:eastAsia="SimSun"/>
        </w:rPr>
        <w:t>односно</w:t>
      </w:r>
      <w:proofErr w:type="spellEnd"/>
      <w:r w:rsidRPr="00B20AE6">
        <w:rPr>
          <w:rFonts w:eastAsia="SimSun"/>
        </w:rPr>
        <w:t xml:space="preserve"> </w:t>
      </w:r>
      <w:proofErr w:type="spellStart"/>
      <w:r w:rsidRPr="00B20AE6">
        <w:rPr>
          <w:rFonts w:eastAsia="SimSun"/>
        </w:rPr>
        <w:t>отвореног</w:t>
      </w:r>
      <w:proofErr w:type="spellEnd"/>
      <w:r w:rsidRPr="00B20AE6">
        <w:rPr>
          <w:rFonts w:eastAsia="SimSun"/>
        </w:rPr>
        <w:t xml:space="preserve"> </w:t>
      </w:r>
      <w:proofErr w:type="spellStart"/>
      <w:r w:rsidRPr="00B20AE6">
        <w:rPr>
          <w:rFonts w:eastAsia="SimSun"/>
        </w:rPr>
        <w:t>акционарског</w:t>
      </w:r>
      <w:proofErr w:type="spellEnd"/>
      <w:r w:rsidRPr="00B20AE6">
        <w:rPr>
          <w:rFonts w:eastAsia="SimSun"/>
        </w:rPr>
        <w:t xml:space="preserve"> </w:t>
      </w:r>
      <w:proofErr w:type="spellStart"/>
      <w:r w:rsidRPr="00B20AE6">
        <w:rPr>
          <w:rFonts w:eastAsia="SimSun"/>
        </w:rPr>
        <w:t>друштва</w:t>
      </w:r>
      <w:proofErr w:type="spellEnd"/>
      <w:r w:rsidRPr="00B20AE6">
        <w:rPr>
          <w:rFonts w:eastAsia="SimSun"/>
        </w:rPr>
        <w:t xml:space="preserve"> у </w:t>
      </w:r>
      <w:proofErr w:type="spellStart"/>
      <w:r w:rsidRPr="00B20AE6">
        <w:rPr>
          <w:rFonts w:eastAsia="SimSun"/>
        </w:rPr>
        <w:t>затворено</w:t>
      </w:r>
      <w:proofErr w:type="spellEnd"/>
      <w:r w:rsidRPr="00B20AE6">
        <w:rPr>
          <w:rFonts w:eastAsia="SimSun"/>
        </w:rPr>
        <w:t xml:space="preserve"> и </w:t>
      </w:r>
      <w:proofErr w:type="spellStart"/>
      <w:r w:rsidRPr="00B20AE6">
        <w:rPr>
          <w:rFonts w:eastAsia="SimSun"/>
        </w:rPr>
        <w:t>промјени</w:t>
      </w:r>
      <w:proofErr w:type="spellEnd"/>
      <w:r w:rsidRPr="00B20AE6">
        <w:rPr>
          <w:rFonts w:eastAsia="SimSun"/>
        </w:rPr>
        <w:t xml:space="preserve"> </w:t>
      </w:r>
      <w:proofErr w:type="spellStart"/>
      <w:r w:rsidRPr="00B20AE6">
        <w:rPr>
          <w:rFonts w:eastAsia="SimSun"/>
        </w:rPr>
        <w:t>правне</w:t>
      </w:r>
      <w:proofErr w:type="spellEnd"/>
      <w:r w:rsidRPr="00B20AE6">
        <w:rPr>
          <w:rFonts w:eastAsia="SimSun"/>
        </w:rPr>
        <w:t xml:space="preserve"> </w:t>
      </w:r>
      <w:proofErr w:type="spellStart"/>
      <w:r w:rsidRPr="00B20AE6">
        <w:rPr>
          <w:rFonts w:eastAsia="SimSun"/>
        </w:rPr>
        <w:t>форме</w:t>
      </w:r>
      <w:proofErr w:type="spellEnd"/>
      <w:r w:rsidRPr="00B20AE6">
        <w:rPr>
          <w:rFonts w:eastAsia="SimSun"/>
        </w:rPr>
        <w:t xml:space="preserve"> </w:t>
      </w:r>
      <w:proofErr w:type="spellStart"/>
      <w:r w:rsidRPr="00B20AE6">
        <w:rPr>
          <w:rFonts w:eastAsia="SimSun"/>
        </w:rPr>
        <w:t>акционарског</w:t>
      </w:r>
      <w:proofErr w:type="spellEnd"/>
      <w:r w:rsidRPr="00B20AE6">
        <w:rPr>
          <w:rFonts w:eastAsia="SimSun"/>
        </w:rPr>
        <w:t xml:space="preserve"> </w:t>
      </w:r>
      <w:proofErr w:type="spellStart"/>
      <w:r w:rsidRPr="00B20AE6">
        <w:rPr>
          <w:rFonts w:eastAsia="SimSun"/>
        </w:rPr>
        <w:t>друштва</w:t>
      </w:r>
      <w:proofErr w:type="spellEnd"/>
      <w:r w:rsidR="000A4F53">
        <w:rPr>
          <w:lang w:val="sr-Cyrl-BA"/>
        </w:rPr>
        <w:t>.</w:t>
      </w:r>
    </w:p>
    <w:p w14:paraId="139B1667" w14:textId="77777777" w:rsidR="000A4F53" w:rsidRPr="00294897" w:rsidRDefault="000A4F53" w:rsidP="000A4F53">
      <w:pPr>
        <w:rPr>
          <w:lang w:val="sr-Cyrl-BA"/>
        </w:rPr>
      </w:pPr>
      <w:r w:rsidRPr="00294897">
        <w:rPr>
          <w:lang w:val="sr-Cyrl-BA"/>
        </w:rPr>
        <w:t xml:space="preserve">У дијелу који се односи на пословање овлашћених учесника (којима Комисија даје дозволу за обављање послова са хартијама од вриједности), примјењују се сљедећи подзаконски акти: </w:t>
      </w:r>
    </w:p>
    <w:p w14:paraId="3FB7167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трговању,</w:t>
      </w:r>
    </w:p>
    <w:p w14:paraId="6DE634D6"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условима и поступку издавања дозволе берзанском посреднику за обављање послова са хартијама од вриједности,</w:t>
      </w:r>
    </w:p>
    <w:p w14:paraId="3385F2E0" w14:textId="12E9098E" w:rsidR="000A4F53" w:rsidRPr="00294897" w:rsidRDefault="007506CF" w:rsidP="000A4F53">
      <w:pPr>
        <w:pStyle w:val="ListParagraph"/>
        <w:numPr>
          <w:ilvl w:val="0"/>
          <w:numId w:val="3"/>
        </w:numPr>
        <w:spacing w:before="0"/>
        <w:ind w:left="851" w:hanging="284"/>
        <w:contextualSpacing w:val="0"/>
        <w:rPr>
          <w:lang w:val="sr-Cyrl-BA"/>
        </w:rPr>
      </w:pPr>
      <w:proofErr w:type="spellStart"/>
      <w:r w:rsidRPr="00E6544B">
        <w:rPr>
          <w:rFonts w:eastAsia="SimSun"/>
        </w:rPr>
        <w:t>Правилник</w:t>
      </w:r>
      <w:proofErr w:type="spellEnd"/>
      <w:r w:rsidRPr="00E6544B">
        <w:rPr>
          <w:rFonts w:eastAsia="SimSun"/>
        </w:rPr>
        <w:t xml:space="preserve"> о </w:t>
      </w:r>
      <w:proofErr w:type="spellStart"/>
      <w:r w:rsidRPr="00E6544B">
        <w:rPr>
          <w:rFonts w:eastAsia="SimSun"/>
        </w:rPr>
        <w:t>условима</w:t>
      </w:r>
      <w:proofErr w:type="spellEnd"/>
      <w:r w:rsidRPr="00E6544B">
        <w:rPr>
          <w:rFonts w:eastAsia="SimSun"/>
        </w:rPr>
        <w:t xml:space="preserve"> и </w:t>
      </w:r>
      <w:proofErr w:type="spellStart"/>
      <w:r w:rsidRPr="00E6544B">
        <w:rPr>
          <w:rFonts w:eastAsia="SimSun"/>
        </w:rPr>
        <w:t>поступку</w:t>
      </w:r>
      <w:proofErr w:type="spellEnd"/>
      <w:r w:rsidRPr="00E6544B">
        <w:rPr>
          <w:rFonts w:eastAsia="SimSun"/>
        </w:rPr>
        <w:t xml:space="preserve"> </w:t>
      </w:r>
      <w:proofErr w:type="spellStart"/>
      <w:r w:rsidRPr="00E6544B">
        <w:rPr>
          <w:rFonts w:eastAsia="SimSun"/>
        </w:rPr>
        <w:t>стицања</w:t>
      </w:r>
      <w:proofErr w:type="spellEnd"/>
      <w:r w:rsidRPr="00E6544B">
        <w:rPr>
          <w:rFonts w:eastAsia="SimSun"/>
        </w:rPr>
        <w:t xml:space="preserve"> </w:t>
      </w:r>
      <w:proofErr w:type="spellStart"/>
      <w:r w:rsidRPr="00E6544B">
        <w:rPr>
          <w:rFonts w:eastAsia="SimSun"/>
        </w:rPr>
        <w:t>звања</w:t>
      </w:r>
      <w:proofErr w:type="spellEnd"/>
      <w:r w:rsidRPr="00E6544B">
        <w:rPr>
          <w:rFonts w:eastAsia="SimSun"/>
        </w:rPr>
        <w:t xml:space="preserve"> и </w:t>
      </w:r>
      <w:proofErr w:type="spellStart"/>
      <w:r w:rsidRPr="00E6544B">
        <w:rPr>
          <w:rFonts w:eastAsia="SimSun"/>
        </w:rPr>
        <w:t>добијања</w:t>
      </w:r>
      <w:proofErr w:type="spellEnd"/>
      <w:r w:rsidRPr="00E6544B">
        <w:rPr>
          <w:rFonts w:eastAsia="SimSun"/>
        </w:rPr>
        <w:t xml:space="preserve"> </w:t>
      </w:r>
      <w:proofErr w:type="spellStart"/>
      <w:r w:rsidRPr="00E6544B">
        <w:rPr>
          <w:rFonts w:eastAsia="SimSun"/>
        </w:rPr>
        <w:t>дозволе</w:t>
      </w:r>
      <w:proofErr w:type="spellEnd"/>
      <w:r w:rsidRPr="00E6544B">
        <w:rPr>
          <w:rFonts w:eastAsia="SimSun"/>
        </w:rPr>
        <w:t xml:space="preserve"> </w:t>
      </w:r>
      <w:proofErr w:type="spellStart"/>
      <w:r w:rsidRPr="00E6544B">
        <w:rPr>
          <w:rFonts w:eastAsia="SimSun"/>
        </w:rPr>
        <w:t>за</w:t>
      </w:r>
      <w:proofErr w:type="spellEnd"/>
      <w:r w:rsidRPr="00E6544B">
        <w:rPr>
          <w:rFonts w:eastAsia="SimSun"/>
        </w:rPr>
        <w:t xml:space="preserve"> </w:t>
      </w:r>
      <w:proofErr w:type="spellStart"/>
      <w:r w:rsidRPr="00E6544B">
        <w:rPr>
          <w:rFonts w:eastAsia="SimSun"/>
        </w:rPr>
        <w:t>обављање</w:t>
      </w:r>
      <w:proofErr w:type="spellEnd"/>
      <w:r w:rsidRPr="00E6544B">
        <w:rPr>
          <w:rFonts w:eastAsia="SimSun"/>
        </w:rPr>
        <w:t xml:space="preserve"> </w:t>
      </w:r>
      <w:proofErr w:type="spellStart"/>
      <w:r w:rsidRPr="00E6544B">
        <w:rPr>
          <w:rFonts w:eastAsia="SimSun"/>
        </w:rPr>
        <w:t>послова</w:t>
      </w:r>
      <w:proofErr w:type="spellEnd"/>
      <w:r w:rsidRPr="00E6544B">
        <w:rPr>
          <w:rFonts w:eastAsia="SimSun"/>
        </w:rPr>
        <w:t xml:space="preserve"> </w:t>
      </w:r>
      <w:proofErr w:type="spellStart"/>
      <w:r w:rsidRPr="00E6544B">
        <w:rPr>
          <w:rFonts w:eastAsia="SimSun"/>
        </w:rPr>
        <w:t>брокера</w:t>
      </w:r>
      <w:proofErr w:type="spellEnd"/>
      <w:r w:rsidRPr="00E6544B">
        <w:rPr>
          <w:rFonts w:eastAsia="SimSun"/>
        </w:rPr>
        <w:t xml:space="preserve">, </w:t>
      </w:r>
      <w:proofErr w:type="spellStart"/>
      <w:r w:rsidRPr="00E6544B">
        <w:rPr>
          <w:rFonts w:eastAsia="SimSun"/>
        </w:rPr>
        <w:t>инвестиционог</w:t>
      </w:r>
      <w:proofErr w:type="spellEnd"/>
      <w:r w:rsidRPr="00E6544B">
        <w:rPr>
          <w:rFonts w:eastAsia="SimSun"/>
        </w:rPr>
        <w:t xml:space="preserve"> </w:t>
      </w:r>
      <w:proofErr w:type="spellStart"/>
      <w:r w:rsidRPr="00E6544B">
        <w:rPr>
          <w:rFonts w:eastAsia="SimSun"/>
        </w:rPr>
        <w:t>савјетника</w:t>
      </w:r>
      <w:proofErr w:type="spellEnd"/>
      <w:r w:rsidRPr="00E6544B">
        <w:rPr>
          <w:rFonts w:eastAsia="SimSun"/>
        </w:rPr>
        <w:t xml:space="preserve"> и </w:t>
      </w:r>
      <w:proofErr w:type="spellStart"/>
      <w:r w:rsidRPr="00E6544B">
        <w:rPr>
          <w:rFonts w:eastAsia="SimSun"/>
        </w:rPr>
        <w:t>инвестиционог</w:t>
      </w:r>
      <w:proofErr w:type="spellEnd"/>
      <w:r w:rsidRPr="00E6544B">
        <w:rPr>
          <w:rFonts w:eastAsia="SimSun"/>
        </w:rPr>
        <w:t xml:space="preserve"> </w:t>
      </w:r>
      <w:proofErr w:type="spellStart"/>
      <w:r w:rsidRPr="00E6544B">
        <w:rPr>
          <w:rFonts w:eastAsia="SimSun"/>
        </w:rPr>
        <w:t>менаџера</w:t>
      </w:r>
      <w:proofErr w:type="spellEnd"/>
      <w:r w:rsidR="000A4F53" w:rsidRPr="00294897">
        <w:rPr>
          <w:lang w:val="sr-Cyrl-BA"/>
        </w:rPr>
        <w:t>,</w:t>
      </w:r>
    </w:p>
    <w:p w14:paraId="34C33C0A"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пословању берзанских посредника, </w:t>
      </w:r>
    </w:p>
    <w:p w14:paraId="40E31C1B" w14:textId="08E17E89" w:rsidR="000A4F53" w:rsidRPr="00294897" w:rsidRDefault="007506CF" w:rsidP="000A4F53">
      <w:pPr>
        <w:pStyle w:val="ListParagraph"/>
        <w:numPr>
          <w:ilvl w:val="0"/>
          <w:numId w:val="3"/>
        </w:numPr>
        <w:spacing w:before="0"/>
        <w:ind w:left="851" w:hanging="284"/>
        <w:contextualSpacing w:val="0"/>
        <w:rPr>
          <w:lang w:val="sr-Cyrl-BA"/>
        </w:rPr>
      </w:pPr>
      <w:proofErr w:type="spellStart"/>
      <w:r w:rsidRPr="00CD5CCA">
        <w:rPr>
          <w:rFonts w:eastAsia="SimSun"/>
        </w:rPr>
        <w:t>Правилник</w:t>
      </w:r>
      <w:proofErr w:type="spellEnd"/>
      <w:r w:rsidRPr="00CD5CCA">
        <w:rPr>
          <w:rFonts w:eastAsia="SimSun"/>
        </w:rPr>
        <w:t xml:space="preserve"> o </w:t>
      </w:r>
      <w:proofErr w:type="spellStart"/>
      <w:r w:rsidRPr="00CD5CCA">
        <w:rPr>
          <w:rFonts w:eastAsia="SimSun"/>
        </w:rPr>
        <w:t>адекватности</w:t>
      </w:r>
      <w:proofErr w:type="spellEnd"/>
      <w:r w:rsidRPr="00CD5CCA">
        <w:rPr>
          <w:rFonts w:eastAsia="SimSun"/>
        </w:rPr>
        <w:t xml:space="preserve"> </w:t>
      </w:r>
      <w:proofErr w:type="spellStart"/>
      <w:r w:rsidRPr="00CD5CCA">
        <w:rPr>
          <w:rFonts w:eastAsia="SimSun"/>
        </w:rPr>
        <w:t>капитала</w:t>
      </w:r>
      <w:proofErr w:type="spellEnd"/>
      <w:r w:rsidRPr="00CD5CCA">
        <w:rPr>
          <w:rFonts w:eastAsia="SimSun"/>
        </w:rPr>
        <w:t xml:space="preserve"> и </w:t>
      </w:r>
      <w:proofErr w:type="spellStart"/>
      <w:r w:rsidRPr="00CD5CCA">
        <w:rPr>
          <w:rFonts w:eastAsia="SimSun"/>
        </w:rPr>
        <w:t>ликвидности</w:t>
      </w:r>
      <w:proofErr w:type="spellEnd"/>
      <w:r w:rsidRPr="00CD5CCA">
        <w:rPr>
          <w:rFonts w:eastAsia="SimSun"/>
        </w:rPr>
        <w:t xml:space="preserve"> </w:t>
      </w:r>
      <w:proofErr w:type="spellStart"/>
      <w:r w:rsidRPr="00CD5CCA">
        <w:rPr>
          <w:rFonts w:eastAsia="SimSun"/>
        </w:rPr>
        <w:t>брокерско-дилерског</w:t>
      </w:r>
      <w:proofErr w:type="spellEnd"/>
      <w:r w:rsidRPr="00CD5CCA">
        <w:rPr>
          <w:rFonts w:eastAsia="SimSun"/>
        </w:rPr>
        <w:t xml:space="preserve"> </w:t>
      </w:r>
      <w:proofErr w:type="spellStart"/>
      <w:r w:rsidRPr="00CD5CCA">
        <w:rPr>
          <w:rFonts w:eastAsia="SimSun"/>
        </w:rPr>
        <w:t>друштва</w:t>
      </w:r>
      <w:proofErr w:type="spellEnd"/>
      <w:r w:rsidR="000A4F53" w:rsidRPr="00294897">
        <w:rPr>
          <w:lang w:val="sr-Cyrl-BA"/>
        </w:rPr>
        <w:t xml:space="preserve">, </w:t>
      </w:r>
    </w:p>
    <w:p w14:paraId="63BA14C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надзору над учесницима на тржишту хартија од вриједности,</w:t>
      </w:r>
    </w:p>
    <w:p w14:paraId="74BC998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извјештавању и објављивању информација о пословању са хартијама од вриједности,</w:t>
      </w:r>
    </w:p>
    <w:p w14:paraId="025B559F"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обављању кастоди послова,</w:t>
      </w:r>
    </w:p>
    <w:p w14:paraId="04F06C70"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начину спречавања злоупотреба повлашћених информација,</w:t>
      </w:r>
    </w:p>
    <w:p w14:paraId="167CB698"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поступцима који се могу сматрати манипулацијом и другим облицима злоупотребе тржишта у циљу њиховог откривања и спречавања,</w:t>
      </w:r>
    </w:p>
    <w:p w14:paraId="4975AEA4" w14:textId="6E332E7C"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давању сагласности на стицање квалификованог учешћа у капиталу брокерско-дилерског друштва</w:t>
      </w:r>
      <w:r w:rsidR="007506CF">
        <w:rPr>
          <w:lang w:val="sr-Cyrl-BA"/>
        </w:rPr>
        <w:t>,</w:t>
      </w:r>
    </w:p>
    <w:p w14:paraId="27243D73" w14:textId="6FF53069" w:rsidR="007506CF" w:rsidRDefault="000A4F53" w:rsidP="000A4F53">
      <w:pPr>
        <w:pStyle w:val="ListParagraph"/>
        <w:numPr>
          <w:ilvl w:val="0"/>
          <w:numId w:val="3"/>
        </w:numPr>
        <w:spacing w:before="0"/>
        <w:ind w:left="851" w:hanging="284"/>
        <w:contextualSpacing w:val="0"/>
        <w:rPr>
          <w:lang w:val="sr-Cyrl-BA"/>
        </w:rPr>
      </w:pPr>
      <w:r w:rsidRPr="00294897">
        <w:rPr>
          <w:lang w:val="sr-Cyrl-BA"/>
        </w:rPr>
        <w:lastRenderedPageBreak/>
        <w:t>Правилник о регистру квалификованих инвеститора и одобравању статуса квалификованих инвеститора</w:t>
      </w:r>
      <w:r w:rsidR="007506CF">
        <w:rPr>
          <w:lang w:val="sr-Cyrl-BA"/>
        </w:rPr>
        <w:t xml:space="preserve"> и</w:t>
      </w:r>
    </w:p>
    <w:p w14:paraId="42B99478" w14:textId="345625BE" w:rsidR="000A4F53" w:rsidRPr="00294897" w:rsidRDefault="007506CF" w:rsidP="000A4F53">
      <w:pPr>
        <w:pStyle w:val="ListParagraph"/>
        <w:numPr>
          <w:ilvl w:val="0"/>
          <w:numId w:val="3"/>
        </w:numPr>
        <w:spacing w:before="0"/>
        <w:ind w:left="851" w:hanging="284"/>
        <w:contextualSpacing w:val="0"/>
        <w:rPr>
          <w:lang w:val="sr-Cyrl-BA"/>
        </w:rPr>
      </w:pPr>
      <w:proofErr w:type="spellStart"/>
      <w:r w:rsidRPr="00322BA3">
        <w:rPr>
          <w:rFonts w:eastAsia="SimSun"/>
        </w:rPr>
        <w:t>Правилник</w:t>
      </w:r>
      <w:proofErr w:type="spellEnd"/>
      <w:r w:rsidRPr="00322BA3">
        <w:rPr>
          <w:rFonts w:eastAsia="SimSun"/>
        </w:rPr>
        <w:t xml:space="preserve"> о </w:t>
      </w:r>
      <w:proofErr w:type="spellStart"/>
      <w:r w:rsidRPr="00322BA3">
        <w:rPr>
          <w:rFonts w:eastAsia="SimSun"/>
        </w:rPr>
        <w:t>условима</w:t>
      </w:r>
      <w:proofErr w:type="spellEnd"/>
      <w:r w:rsidRPr="00322BA3">
        <w:rPr>
          <w:rFonts w:eastAsia="SimSun"/>
        </w:rPr>
        <w:t xml:space="preserve"> и </w:t>
      </w:r>
      <w:proofErr w:type="spellStart"/>
      <w:r w:rsidRPr="00322BA3">
        <w:rPr>
          <w:rFonts w:eastAsia="SimSun"/>
        </w:rPr>
        <w:t>поступку</w:t>
      </w:r>
      <w:proofErr w:type="spellEnd"/>
      <w:r w:rsidRPr="00322BA3">
        <w:rPr>
          <w:rFonts w:eastAsia="SimSun"/>
        </w:rPr>
        <w:t xml:space="preserve"> </w:t>
      </w:r>
      <w:proofErr w:type="spellStart"/>
      <w:r w:rsidRPr="00322BA3">
        <w:rPr>
          <w:rFonts w:eastAsia="SimSun"/>
        </w:rPr>
        <w:t>издавања</w:t>
      </w:r>
      <w:proofErr w:type="spellEnd"/>
      <w:r w:rsidRPr="00322BA3">
        <w:rPr>
          <w:rFonts w:eastAsia="SimSun"/>
        </w:rPr>
        <w:t xml:space="preserve"> </w:t>
      </w:r>
      <w:proofErr w:type="spellStart"/>
      <w:r w:rsidRPr="00322BA3">
        <w:rPr>
          <w:rFonts w:eastAsia="SimSun"/>
        </w:rPr>
        <w:t>одобрења</w:t>
      </w:r>
      <w:proofErr w:type="spellEnd"/>
      <w:r w:rsidRPr="00322BA3">
        <w:rPr>
          <w:rFonts w:eastAsia="SimSun"/>
        </w:rPr>
        <w:t xml:space="preserve"> </w:t>
      </w:r>
      <w:proofErr w:type="spellStart"/>
      <w:r w:rsidRPr="00322BA3">
        <w:rPr>
          <w:rFonts w:eastAsia="SimSun"/>
        </w:rPr>
        <w:t>за</w:t>
      </w:r>
      <w:proofErr w:type="spellEnd"/>
      <w:r w:rsidRPr="00322BA3">
        <w:rPr>
          <w:rFonts w:eastAsia="SimSun"/>
        </w:rPr>
        <w:t xml:space="preserve"> </w:t>
      </w:r>
      <w:proofErr w:type="spellStart"/>
      <w:r w:rsidRPr="00322BA3">
        <w:rPr>
          <w:rFonts w:eastAsia="SimSun"/>
        </w:rPr>
        <w:t>стицање</w:t>
      </w:r>
      <w:proofErr w:type="spellEnd"/>
      <w:r w:rsidRPr="00322BA3">
        <w:rPr>
          <w:rFonts w:eastAsia="SimSun"/>
        </w:rPr>
        <w:t xml:space="preserve">, </w:t>
      </w:r>
      <w:proofErr w:type="spellStart"/>
      <w:r w:rsidRPr="00322BA3">
        <w:rPr>
          <w:rFonts w:eastAsia="SimSun"/>
        </w:rPr>
        <w:t>отуђивање</w:t>
      </w:r>
      <w:proofErr w:type="spellEnd"/>
      <w:r w:rsidRPr="00322BA3">
        <w:rPr>
          <w:rFonts w:eastAsia="SimSun"/>
        </w:rPr>
        <w:t xml:space="preserve">, </w:t>
      </w:r>
      <w:proofErr w:type="spellStart"/>
      <w:r w:rsidRPr="00322BA3">
        <w:rPr>
          <w:rFonts w:eastAsia="SimSun"/>
        </w:rPr>
        <w:t>пренос</w:t>
      </w:r>
      <w:proofErr w:type="spellEnd"/>
      <w:r w:rsidRPr="00322BA3">
        <w:rPr>
          <w:rFonts w:eastAsia="SimSun"/>
        </w:rPr>
        <w:t xml:space="preserve"> и </w:t>
      </w:r>
      <w:proofErr w:type="spellStart"/>
      <w:r w:rsidRPr="00322BA3">
        <w:rPr>
          <w:rFonts w:eastAsia="SimSun"/>
        </w:rPr>
        <w:t>залагање</w:t>
      </w:r>
      <w:proofErr w:type="spellEnd"/>
      <w:r w:rsidRPr="00322BA3">
        <w:rPr>
          <w:rFonts w:eastAsia="SimSun"/>
        </w:rPr>
        <w:t xml:space="preserve"> </w:t>
      </w:r>
      <w:proofErr w:type="spellStart"/>
      <w:r w:rsidRPr="00322BA3">
        <w:rPr>
          <w:rFonts w:eastAsia="SimSun"/>
        </w:rPr>
        <w:t>акција</w:t>
      </w:r>
      <w:proofErr w:type="spellEnd"/>
      <w:r w:rsidRPr="00322BA3">
        <w:rPr>
          <w:rFonts w:eastAsia="SimSun"/>
        </w:rPr>
        <w:t xml:space="preserve"> </w:t>
      </w:r>
      <w:proofErr w:type="spellStart"/>
      <w:r w:rsidRPr="00322BA3">
        <w:rPr>
          <w:rFonts w:eastAsia="SimSun"/>
        </w:rPr>
        <w:t>Централног</w:t>
      </w:r>
      <w:proofErr w:type="spellEnd"/>
      <w:r w:rsidRPr="00322BA3">
        <w:rPr>
          <w:rFonts w:eastAsia="SimSun"/>
        </w:rPr>
        <w:t xml:space="preserve"> </w:t>
      </w:r>
      <w:proofErr w:type="spellStart"/>
      <w:r w:rsidRPr="00322BA3">
        <w:rPr>
          <w:rFonts w:eastAsia="SimSun"/>
        </w:rPr>
        <w:t>регистра</w:t>
      </w:r>
      <w:proofErr w:type="spellEnd"/>
      <w:r w:rsidRPr="00322BA3">
        <w:rPr>
          <w:rFonts w:eastAsia="SimSun"/>
        </w:rPr>
        <w:t xml:space="preserve"> </w:t>
      </w:r>
      <w:proofErr w:type="spellStart"/>
      <w:r w:rsidRPr="00322BA3">
        <w:rPr>
          <w:rFonts w:eastAsia="SimSun"/>
        </w:rPr>
        <w:t>хартија</w:t>
      </w:r>
      <w:proofErr w:type="spellEnd"/>
      <w:r w:rsidRPr="00322BA3">
        <w:rPr>
          <w:rFonts w:eastAsia="SimSun"/>
        </w:rPr>
        <w:t xml:space="preserve"> </w:t>
      </w:r>
      <w:proofErr w:type="spellStart"/>
      <w:r w:rsidRPr="00322BA3">
        <w:rPr>
          <w:rFonts w:eastAsia="SimSun"/>
        </w:rPr>
        <w:t>од</w:t>
      </w:r>
      <w:proofErr w:type="spellEnd"/>
      <w:r w:rsidRPr="00322BA3">
        <w:rPr>
          <w:rFonts w:eastAsia="SimSun"/>
        </w:rPr>
        <w:t xml:space="preserve"> </w:t>
      </w:r>
      <w:proofErr w:type="spellStart"/>
      <w:r w:rsidRPr="00322BA3">
        <w:rPr>
          <w:rFonts w:eastAsia="SimSun"/>
        </w:rPr>
        <w:t>вриједности</w:t>
      </w:r>
      <w:proofErr w:type="spellEnd"/>
      <w:r w:rsidR="000A4F53" w:rsidRPr="00294897">
        <w:rPr>
          <w:lang w:val="sr-Cyrl-BA"/>
        </w:rPr>
        <w:t xml:space="preserve">. </w:t>
      </w:r>
    </w:p>
    <w:p w14:paraId="64819B4E" w14:textId="77777777" w:rsidR="000A4F53" w:rsidRPr="00294897" w:rsidRDefault="000A4F53" w:rsidP="000A4F53">
      <w:pPr>
        <w:rPr>
          <w:lang w:val="sr-Cyrl-BA"/>
        </w:rPr>
      </w:pPr>
      <w:r w:rsidRPr="00294897">
        <w:rPr>
          <w:lang w:val="sr-Cyrl-BA"/>
        </w:rPr>
        <w:t xml:space="preserve">Прописи </w:t>
      </w:r>
      <w:r>
        <w:rPr>
          <w:lang w:val="sr-Cyrl-BA"/>
        </w:rPr>
        <w:t>који се односе на</w:t>
      </w:r>
      <w:r w:rsidRPr="00294897">
        <w:rPr>
          <w:lang w:val="sr-Cyrl-BA"/>
        </w:rPr>
        <w:t xml:space="preserve"> пословање инвестиционих фондова и друштава за управљање инвестиционим фондовима</w:t>
      </w:r>
      <w:r>
        <w:rPr>
          <w:lang w:val="sr-Cyrl-BA"/>
        </w:rPr>
        <w:t xml:space="preserve"> су</w:t>
      </w:r>
      <w:r w:rsidRPr="00294897">
        <w:rPr>
          <w:lang w:val="sr-Cyrl-BA"/>
        </w:rPr>
        <w:t xml:space="preserve">: </w:t>
      </w:r>
    </w:p>
    <w:p w14:paraId="5B2FE5C3" w14:textId="3F6709EA"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садржају</w:t>
      </w:r>
      <w:r>
        <w:rPr>
          <w:lang w:val="sr-Cyrl-BA"/>
        </w:rPr>
        <w:t>,</w:t>
      </w:r>
      <w:r w:rsidRPr="00294897">
        <w:rPr>
          <w:lang w:val="sr-Cyrl-BA"/>
        </w:rPr>
        <w:t xml:space="preserve"> роковима и облику извјештаја инвестиционих фондова, друштва за управљање </w:t>
      </w:r>
      <w:r w:rsidR="00402860">
        <w:rPr>
          <w:lang w:val="sr-Cyrl-BA"/>
        </w:rPr>
        <w:t xml:space="preserve">инвестиционим фондовима </w:t>
      </w:r>
      <w:r w:rsidRPr="00294897">
        <w:rPr>
          <w:lang w:val="sr-Cyrl-BA"/>
        </w:rPr>
        <w:t>и банке депозитара,</w:t>
      </w:r>
    </w:p>
    <w:p w14:paraId="578E4F4B" w14:textId="77777777" w:rsidR="000A4F53"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условима, начину стицања и признавању овлашћења за продају акција или удјела у инвестиционим фондовима с јавном понудом, </w:t>
      </w:r>
    </w:p>
    <w:p w14:paraId="0984C7D7" w14:textId="77777777" w:rsidR="000A4F53" w:rsidRPr="00A27F07" w:rsidRDefault="000A4F53" w:rsidP="000A4F53">
      <w:pPr>
        <w:pStyle w:val="ListParagraph"/>
        <w:numPr>
          <w:ilvl w:val="0"/>
          <w:numId w:val="3"/>
        </w:numPr>
        <w:spacing w:before="0"/>
        <w:ind w:left="851" w:hanging="284"/>
        <w:contextualSpacing w:val="0"/>
        <w:rPr>
          <w:lang w:val="sr-Cyrl-BA"/>
        </w:rPr>
      </w:pPr>
      <w:r w:rsidRPr="00A27F07">
        <w:rPr>
          <w:lang w:val="sr-Cyrl-BA"/>
        </w:rPr>
        <w:t>Правилник о промоцији инвестиционих фондова са јавном понудом,</w:t>
      </w:r>
    </w:p>
    <w:p w14:paraId="45F3438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пословању друштва за управљање инвестиционим фондовима, </w:t>
      </w:r>
    </w:p>
    <w:p w14:paraId="20730D6E" w14:textId="77777777" w:rsidR="000A4F53"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садржају уговора између затвореног инвестиционог фонда с јавном понудом и друштва за управљање, </w:t>
      </w:r>
    </w:p>
    <w:p w14:paraId="78D6F7F2" w14:textId="77777777" w:rsidR="000A4F53" w:rsidRDefault="000A4F53" w:rsidP="000A4F53">
      <w:pPr>
        <w:pStyle w:val="ListParagraph"/>
        <w:numPr>
          <w:ilvl w:val="0"/>
          <w:numId w:val="3"/>
        </w:numPr>
        <w:spacing w:before="0"/>
        <w:ind w:left="851" w:hanging="284"/>
        <w:contextualSpacing w:val="0"/>
        <w:rPr>
          <w:lang w:val="sr-Cyrl-BA"/>
        </w:rPr>
      </w:pPr>
      <w:r>
        <w:rPr>
          <w:lang w:val="sr-Cyrl-BA"/>
        </w:rPr>
        <w:t>Правилник о садржају и начину вођења регистра фондова,</w:t>
      </w:r>
    </w:p>
    <w:p w14:paraId="69F2E796"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успостављању, вођењу и објављивању података из регистра удјела у отвореном инвестиционом фонду, </w:t>
      </w:r>
    </w:p>
    <w:p w14:paraId="26AB5C41"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улагањима и ограничењима улагања отворених инвестиционих фондова ризичног капитала с приватном понудом, </w:t>
      </w:r>
    </w:p>
    <w:p w14:paraId="16FEFFA2"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улагању отворених инвестиционих фондова с приватном понудом,</w:t>
      </w:r>
    </w:p>
    <w:p w14:paraId="091FCE88" w14:textId="3F7E9403"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утврђивању вриједности имовине инвестиционог фонда и обрачуну нето вриједности имовине по удјелу или по акцији инвестиционог фонда,</w:t>
      </w:r>
    </w:p>
    <w:p w14:paraId="2442F287"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условима и поступку за издавање дозволе за вршење функције члана надзорног одбора затвореног инвестиционог фонда,</w:t>
      </w:r>
    </w:p>
    <w:p w14:paraId="375EE495"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условима и поступку издавања дозволе за обављање функције члана управног одбора друштва за управљање инвестиционим фондовима, </w:t>
      </w:r>
    </w:p>
    <w:p w14:paraId="4E74032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издавању дозволе за стицање квалификованог учешћа у друштву за управљање инвестиционим фондовима, </w:t>
      </w:r>
    </w:p>
    <w:p w14:paraId="53AA56B2"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поступку и врсти послова које друштво за управљање може пренијети на треће лице и начину </w:t>
      </w:r>
      <w:proofErr w:type="spellStart"/>
      <w:r w:rsidRPr="00294897">
        <w:rPr>
          <w:lang w:val="sr-Cyrl-BA"/>
        </w:rPr>
        <w:t>преноса</w:t>
      </w:r>
      <w:proofErr w:type="spellEnd"/>
      <w:r w:rsidRPr="00294897">
        <w:rPr>
          <w:lang w:val="sr-Cyrl-BA"/>
        </w:rPr>
        <w:t xml:space="preserve"> послова управљања инвестиционим фондом на друго друштво за управљање,</w:t>
      </w:r>
    </w:p>
    <w:p w14:paraId="742808AF" w14:textId="77777777" w:rsidR="000A4F53"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преобликовању затвореног инвестиционог фонда, </w:t>
      </w:r>
    </w:p>
    <w:p w14:paraId="3EE22812" w14:textId="6200B986"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адекватности капитала друштва за управљање инвестиционим фондовима,</w:t>
      </w:r>
    </w:p>
    <w:p w14:paraId="0528162E" w14:textId="02D6CD1C"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реорганизацији затвореног инвестиционог фонда,</w:t>
      </w:r>
    </w:p>
    <w:p w14:paraId="6DE79BCE" w14:textId="77777777" w:rsidR="000A4F53" w:rsidRDefault="000A4F53" w:rsidP="000A4F53">
      <w:pPr>
        <w:pStyle w:val="ListParagraph"/>
        <w:numPr>
          <w:ilvl w:val="0"/>
          <w:numId w:val="3"/>
        </w:numPr>
        <w:spacing w:before="0"/>
        <w:ind w:left="851" w:hanging="284"/>
        <w:contextualSpacing w:val="0"/>
        <w:rPr>
          <w:lang w:val="sr-Cyrl-BA"/>
        </w:rPr>
      </w:pPr>
      <w:r w:rsidRPr="00A27F07">
        <w:rPr>
          <w:lang w:val="sr-Cyrl-BA"/>
        </w:rPr>
        <w:t>Правилник којим се уређује поступак, трошкови и рокови ликвидације инвестиционих фондова,</w:t>
      </w:r>
    </w:p>
    <w:p w14:paraId="69511768" w14:textId="7278E443"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удјелима отвореног инвестиционог фонда</w:t>
      </w:r>
      <w:r w:rsidR="00294AFF">
        <w:rPr>
          <w:lang w:val="sr-Cyrl-BA"/>
        </w:rPr>
        <w:t>,</w:t>
      </w:r>
    </w:p>
    <w:p w14:paraId="69E02EA5" w14:textId="12A2A1D8" w:rsidR="00294AFF"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трговању удјелима отвореног инвестиционог фонда</w:t>
      </w:r>
      <w:r w:rsidR="00A36605">
        <w:rPr>
          <w:lang w:val="sr-Cyrl-BA"/>
        </w:rPr>
        <w:t>,</w:t>
      </w:r>
    </w:p>
    <w:p w14:paraId="66FBEE6F" w14:textId="1D514207" w:rsidR="000A4F53" w:rsidRDefault="00294AFF" w:rsidP="000A4F53">
      <w:pPr>
        <w:pStyle w:val="ListParagraph"/>
        <w:numPr>
          <w:ilvl w:val="0"/>
          <w:numId w:val="3"/>
        </w:numPr>
        <w:spacing w:before="0"/>
        <w:ind w:left="851" w:hanging="284"/>
        <w:contextualSpacing w:val="0"/>
        <w:rPr>
          <w:lang w:val="sr-Cyrl-BA"/>
        </w:rPr>
      </w:pPr>
      <w:r w:rsidRPr="0079259B">
        <w:rPr>
          <w:lang w:val="sr-Cyrl-BA"/>
        </w:rPr>
        <w:t>Правилник о обавезном садржају захтјева за издавање дозволе за оснивање, садржају проспекта и захтјева за измјену проспекта отворених инвестиционих фондова са јавном понудом</w:t>
      </w:r>
      <w:r w:rsidR="00A36605">
        <w:rPr>
          <w:lang w:val="sr-Cyrl-BA"/>
        </w:rPr>
        <w:t>,</w:t>
      </w:r>
    </w:p>
    <w:p w14:paraId="3DFB7E2F"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издавању дозволе за обављање основне и додатних дјелатности и статусне промјене друштва за управљање инвестиционим фондовима и друштва за управљање алтернативним инвестиционим фондовима,</w:t>
      </w:r>
    </w:p>
    <w:p w14:paraId="523C2AF2"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lastRenderedPageBreak/>
        <w:t>Правилник о садржају захтјева и условима за издавање дозволе за оснивање и управљање отвореним алтернативним инвестиционим фондом и пријави уписа у регистар фондова,</w:t>
      </w:r>
    </w:p>
    <w:p w14:paraId="4B46AA06"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адекватности капитала друштва за управљање алтернативним инвестиционим фондовима,</w:t>
      </w:r>
    </w:p>
    <w:p w14:paraId="6039A501"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врстама алтернативних инвестиционих фондова са приватном понудом,</w:t>
      </w:r>
    </w:p>
    <w:p w14:paraId="3B4A57C7" w14:textId="6454C782"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утврђивању вриједности имовине и обрачуну нето вриједности имовине алтернативних инвестиционих фондова</w:t>
      </w:r>
      <w:r>
        <w:rPr>
          <w:lang w:val="sr-Cyrl-BA"/>
        </w:rPr>
        <w:t xml:space="preserve"> и</w:t>
      </w:r>
    </w:p>
    <w:p w14:paraId="1B39EC25" w14:textId="2AA64551"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садржају, роковима и облику извјештаја алтернативних инвестиционих фондова, друштва за управљање алтернативним инвестиционим фондовима и банке депозитара алтернативних инвестиционих фондова.</w:t>
      </w:r>
    </w:p>
    <w:p w14:paraId="7F8ABAED" w14:textId="77777777" w:rsidR="00A35A9E" w:rsidRDefault="00A35A9E" w:rsidP="00A35A9E">
      <w:pPr>
        <w:rPr>
          <w:lang w:val="sr-Cyrl-BA"/>
        </w:rPr>
      </w:pPr>
      <w:r w:rsidRPr="002D49F9">
        <w:rPr>
          <w:lang w:val="sr-Cyrl-BA"/>
        </w:rPr>
        <w:t xml:space="preserve">Прописи који се односе на пословање </w:t>
      </w:r>
      <w:r>
        <w:rPr>
          <w:lang w:val="sr-Cyrl-BA"/>
        </w:rPr>
        <w:t xml:space="preserve">друштава за факторинг </w:t>
      </w:r>
      <w:r w:rsidRPr="002D49F9">
        <w:rPr>
          <w:lang w:val="sr-Cyrl-BA"/>
        </w:rPr>
        <w:t>су</w:t>
      </w:r>
      <w:r>
        <w:rPr>
          <w:lang w:val="sr-Cyrl-BA"/>
        </w:rPr>
        <w:t>:</w:t>
      </w:r>
    </w:p>
    <w:p w14:paraId="0832194D" w14:textId="77777777" w:rsidR="00A35A9E" w:rsidRPr="002D7B08"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издавању сагласности за стицање квалификованог учешћа у друштву за факторинг.</w:t>
      </w:r>
    </w:p>
    <w:p w14:paraId="3BF558FD" w14:textId="77777777" w:rsidR="00E469F6"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условима и поступку издавања сагласности за обављање функције члана управног одбора и директора друштва за факторинг.</w:t>
      </w:r>
    </w:p>
    <w:p w14:paraId="0501548D" w14:textId="3E14B876" w:rsidR="00A35A9E" w:rsidRPr="002D7B08"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условима и поступку издавања дозволе за обављање дјелатности факторинга.</w:t>
      </w:r>
    </w:p>
    <w:p w14:paraId="1F1553D5" w14:textId="77777777" w:rsidR="00A35A9E" w:rsidRPr="002D7B08"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садржају, роковима и облику извјештавања друштва за факторинг.</w:t>
      </w:r>
      <w:r w:rsidRPr="002D7B08">
        <w:rPr>
          <w:lang w:val="sr-Cyrl-BA"/>
        </w:rPr>
        <w:br/>
        <w:t>Правилник о садржају и начину вођења Регистра друштава за факторинг и пословних јединица.</w:t>
      </w:r>
    </w:p>
    <w:p w14:paraId="103DC51C" w14:textId="6B8BA85C" w:rsidR="00A35A9E"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критеријумима и начину управљања ризицима друштва за факторинг.</w:t>
      </w:r>
    </w:p>
    <w:p w14:paraId="67C6BEAA" w14:textId="0CC8FA3D" w:rsidR="007506CF" w:rsidRPr="007506CF" w:rsidRDefault="007506CF" w:rsidP="007506CF">
      <w:pPr>
        <w:rPr>
          <w:lang w:val="sr-Cyrl-BA"/>
        </w:rPr>
      </w:pPr>
      <w:r w:rsidRPr="00294897">
        <w:rPr>
          <w:lang w:val="sr-Cyrl-BA"/>
        </w:rPr>
        <w:t xml:space="preserve">У дијелу који се односи на </w:t>
      </w:r>
      <w:proofErr w:type="spellStart"/>
      <w:r w:rsidRPr="001F4747">
        <w:rPr>
          <w:rFonts w:eastAsia="SimSun"/>
        </w:rPr>
        <w:t>пружа</w:t>
      </w:r>
      <w:proofErr w:type="spellEnd"/>
      <w:r>
        <w:rPr>
          <w:rFonts w:eastAsia="SimSun"/>
          <w:lang w:val="sr-Cyrl-BA"/>
        </w:rPr>
        <w:t>оце</w:t>
      </w:r>
      <w:r w:rsidRPr="001F4747">
        <w:rPr>
          <w:rFonts w:eastAsia="SimSun"/>
        </w:rPr>
        <w:t xml:space="preserve"> </w:t>
      </w:r>
      <w:proofErr w:type="spellStart"/>
      <w:r w:rsidRPr="001F4747">
        <w:rPr>
          <w:rFonts w:eastAsia="SimSun"/>
        </w:rPr>
        <w:t>услуга</w:t>
      </w:r>
      <w:proofErr w:type="spellEnd"/>
      <w:r w:rsidRPr="001F4747">
        <w:rPr>
          <w:rFonts w:eastAsia="SimSun"/>
        </w:rPr>
        <w:t xml:space="preserve"> </w:t>
      </w:r>
      <w:proofErr w:type="spellStart"/>
      <w:r w:rsidRPr="001F4747">
        <w:rPr>
          <w:rFonts w:eastAsia="SimSun"/>
        </w:rPr>
        <w:t>повезаних</w:t>
      </w:r>
      <w:proofErr w:type="spellEnd"/>
      <w:r w:rsidRPr="001F4747">
        <w:rPr>
          <w:rFonts w:eastAsia="SimSun"/>
        </w:rPr>
        <w:t xml:space="preserve"> </w:t>
      </w:r>
      <w:proofErr w:type="spellStart"/>
      <w:r w:rsidRPr="001F4747">
        <w:rPr>
          <w:rFonts w:eastAsia="SimSun"/>
        </w:rPr>
        <w:t>са</w:t>
      </w:r>
      <w:proofErr w:type="spellEnd"/>
      <w:r w:rsidRPr="001F4747">
        <w:rPr>
          <w:rFonts w:eastAsia="SimSun"/>
        </w:rPr>
        <w:t xml:space="preserve"> </w:t>
      </w:r>
      <w:proofErr w:type="spellStart"/>
      <w:r w:rsidRPr="001F4747">
        <w:rPr>
          <w:rFonts w:eastAsia="SimSun"/>
        </w:rPr>
        <w:t>виртуелним</w:t>
      </w:r>
      <w:proofErr w:type="spellEnd"/>
      <w:r w:rsidRPr="001F4747">
        <w:rPr>
          <w:rFonts w:eastAsia="SimSun"/>
        </w:rPr>
        <w:t xml:space="preserve"> </w:t>
      </w:r>
      <w:proofErr w:type="spellStart"/>
      <w:r w:rsidRPr="001F4747">
        <w:rPr>
          <w:rFonts w:eastAsia="SimSun"/>
        </w:rPr>
        <w:t>валутама</w:t>
      </w:r>
      <w:proofErr w:type="spellEnd"/>
      <w:r>
        <w:rPr>
          <w:rFonts w:eastAsia="SimSun"/>
          <w:lang w:val="sr-Cyrl-BA"/>
        </w:rPr>
        <w:t xml:space="preserve"> Комисија је донијела </w:t>
      </w:r>
      <w:proofErr w:type="spellStart"/>
      <w:r w:rsidRPr="001F4747">
        <w:rPr>
          <w:rFonts w:eastAsia="SimSun"/>
        </w:rPr>
        <w:t>Правилник</w:t>
      </w:r>
      <w:proofErr w:type="spellEnd"/>
      <w:r w:rsidRPr="001F4747">
        <w:rPr>
          <w:rFonts w:eastAsia="SimSun"/>
        </w:rPr>
        <w:t xml:space="preserve"> о </w:t>
      </w:r>
      <w:proofErr w:type="spellStart"/>
      <w:r w:rsidRPr="001F4747">
        <w:rPr>
          <w:rFonts w:eastAsia="SimSun"/>
        </w:rPr>
        <w:t>евиденцији</w:t>
      </w:r>
      <w:proofErr w:type="spellEnd"/>
      <w:r w:rsidRPr="001F4747">
        <w:rPr>
          <w:rFonts w:eastAsia="SimSun"/>
        </w:rPr>
        <w:t xml:space="preserve"> </w:t>
      </w:r>
      <w:proofErr w:type="spellStart"/>
      <w:r w:rsidRPr="001F4747">
        <w:rPr>
          <w:rFonts w:eastAsia="SimSun"/>
        </w:rPr>
        <w:t>пружалаца</w:t>
      </w:r>
      <w:proofErr w:type="spellEnd"/>
      <w:r w:rsidRPr="001F4747">
        <w:rPr>
          <w:rFonts w:eastAsia="SimSun"/>
        </w:rPr>
        <w:t xml:space="preserve"> </w:t>
      </w:r>
      <w:proofErr w:type="spellStart"/>
      <w:r w:rsidRPr="001F4747">
        <w:rPr>
          <w:rFonts w:eastAsia="SimSun"/>
        </w:rPr>
        <w:t>услуга</w:t>
      </w:r>
      <w:proofErr w:type="spellEnd"/>
      <w:r w:rsidRPr="001F4747">
        <w:rPr>
          <w:rFonts w:eastAsia="SimSun"/>
        </w:rPr>
        <w:t xml:space="preserve"> </w:t>
      </w:r>
      <w:proofErr w:type="spellStart"/>
      <w:r w:rsidRPr="001F4747">
        <w:rPr>
          <w:rFonts w:eastAsia="SimSun"/>
        </w:rPr>
        <w:t>повезаних</w:t>
      </w:r>
      <w:proofErr w:type="spellEnd"/>
      <w:r w:rsidRPr="001F4747">
        <w:rPr>
          <w:rFonts w:eastAsia="SimSun"/>
        </w:rPr>
        <w:t xml:space="preserve"> </w:t>
      </w:r>
      <w:proofErr w:type="spellStart"/>
      <w:r w:rsidRPr="001F4747">
        <w:rPr>
          <w:rFonts w:eastAsia="SimSun"/>
        </w:rPr>
        <w:t>са</w:t>
      </w:r>
      <w:proofErr w:type="spellEnd"/>
      <w:r w:rsidRPr="001F4747">
        <w:rPr>
          <w:rFonts w:eastAsia="SimSun"/>
        </w:rPr>
        <w:t xml:space="preserve"> </w:t>
      </w:r>
      <w:proofErr w:type="spellStart"/>
      <w:r w:rsidRPr="001F4747">
        <w:rPr>
          <w:rFonts w:eastAsia="SimSun"/>
        </w:rPr>
        <w:t>виртуелним</w:t>
      </w:r>
      <w:proofErr w:type="spellEnd"/>
      <w:r w:rsidRPr="001F4747">
        <w:rPr>
          <w:rFonts w:eastAsia="SimSun"/>
        </w:rPr>
        <w:t xml:space="preserve"> </w:t>
      </w:r>
      <w:proofErr w:type="spellStart"/>
      <w:r w:rsidRPr="001F4747">
        <w:rPr>
          <w:rFonts w:eastAsia="SimSun"/>
        </w:rPr>
        <w:t>валутама</w:t>
      </w:r>
      <w:proofErr w:type="spellEnd"/>
      <w:r>
        <w:rPr>
          <w:rFonts w:eastAsia="SimSun"/>
          <w:lang w:val="sr-Cyrl-BA"/>
        </w:rPr>
        <w:t>.</w:t>
      </w:r>
    </w:p>
    <w:p w14:paraId="69F7099D" w14:textId="5C990E50" w:rsidR="000A4F53" w:rsidRPr="00294897" w:rsidRDefault="000A4F53" w:rsidP="000A4F53">
      <w:pPr>
        <w:rPr>
          <w:rFonts w:eastAsia="Calibri"/>
          <w:lang w:val="sr-Cyrl-BA"/>
        </w:rPr>
      </w:pPr>
      <w:r w:rsidRPr="00294897">
        <w:rPr>
          <w:lang w:val="sr-Cyrl-BA"/>
        </w:rPr>
        <w:t>У складу са законски</w:t>
      </w:r>
      <w:r>
        <w:rPr>
          <w:lang w:val="sr-Cyrl-BA"/>
        </w:rPr>
        <w:t>м овлашћењима донесени су и сљ</w:t>
      </w:r>
      <w:r w:rsidRPr="00294897">
        <w:rPr>
          <w:lang w:val="sr-Cyrl-BA"/>
        </w:rPr>
        <w:t>едећи прописи:</w:t>
      </w:r>
    </w:p>
    <w:p w14:paraId="28D3354A" w14:textId="092C23E3" w:rsidR="007506CF" w:rsidRDefault="007506CF" w:rsidP="000A4F53">
      <w:pPr>
        <w:pStyle w:val="ListParagraph"/>
        <w:numPr>
          <w:ilvl w:val="0"/>
          <w:numId w:val="3"/>
        </w:numPr>
        <w:spacing w:before="0"/>
        <w:ind w:left="851" w:hanging="284"/>
        <w:contextualSpacing w:val="0"/>
        <w:rPr>
          <w:lang w:val="sr-Cyrl-BA"/>
        </w:rPr>
      </w:pPr>
      <w:proofErr w:type="spellStart"/>
      <w:r w:rsidRPr="00322BA3">
        <w:rPr>
          <w:rFonts w:eastAsia="SimSun"/>
        </w:rPr>
        <w:t>Упутство</w:t>
      </w:r>
      <w:proofErr w:type="spellEnd"/>
      <w:r w:rsidRPr="00322BA3">
        <w:rPr>
          <w:rFonts w:eastAsia="SimSun"/>
        </w:rPr>
        <w:t xml:space="preserve"> о </w:t>
      </w:r>
      <w:proofErr w:type="spellStart"/>
      <w:r w:rsidRPr="00322BA3">
        <w:rPr>
          <w:rFonts w:eastAsia="SimSun"/>
        </w:rPr>
        <w:t>форми</w:t>
      </w:r>
      <w:proofErr w:type="spellEnd"/>
      <w:r w:rsidRPr="00322BA3">
        <w:rPr>
          <w:rFonts w:eastAsia="SimSun"/>
        </w:rPr>
        <w:t xml:space="preserve"> и </w:t>
      </w:r>
      <w:proofErr w:type="spellStart"/>
      <w:r w:rsidRPr="00322BA3">
        <w:rPr>
          <w:rFonts w:eastAsia="SimSun"/>
        </w:rPr>
        <w:t>садржају</w:t>
      </w:r>
      <w:proofErr w:type="spellEnd"/>
      <w:r w:rsidRPr="00322BA3">
        <w:rPr>
          <w:rFonts w:eastAsia="SimSun"/>
        </w:rPr>
        <w:t xml:space="preserve"> </w:t>
      </w:r>
      <w:proofErr w:type="spellStart"/>
      <w:r w:rsidRPr="00322BA3">
        <w:rPr>
          <w:rFonts w:eastAsia="SimSun"/>
        </w:rPr>
        <w:t>мишљења</w:t>
      </w:r>
      <w:proofErr w:type="spellEnd"/>
      <w:r w:rsidRPr="00322BA3">
        <w:rPr>
          <w:rFonts w:eastAsia="SimSun"/>
        </w:rPr>
        <w:t xml:space="preserve"> </w:t>
      </w:r>
      <w:proofErr w:type="spellStart"/>
      <w:r w:rsidRPr="00322BA3">
        <w:rPr>
          <w:rFonts w:eastAsia="SimSun"/>
        </w:rPr>
        <w:t>управе</w:t>
      </w:r>
      <w:proofErr w:type="spellEnd"/>
      <w:r w:rsidRPr="00322BA3">
        <w:rPr>
          <w:rFonts w:eastAsia="SimSun"/>
        </w:rPr>
        <w:t xml:space="preserve"> </w:t>
      </w:r>
      <w:proofErr w:type="spellStart"/>
      <w:r w:rsidRPr="00322BA3">
        <w:rPr>
          <w:rFonts w:eastAsia="SimSun"/>
        </w:rPr>
        <w:t>емитента</w:t>
      </w:r>
      <w:proofErr w:type="spellEnd"/>
      <w:r w:rsidRPr="00322BA3">
        <w:rPr>
          <w:rFonts w:eastAsia="SimSun"/>
        </w:rPr>
        <w:t xml:space="preserve"> о </w:t>
      </w:r>
      <w:proofErr w:type="spellStart"/>
      <w:r w:rsidRPr="00322BA3">
        <w:rPr>
          <w:rFonts w:eastAsia="SimSun"/>
        </w:rPr>
        <w:t>објављеној</w:t>
      </w:r>
      <w:proofErr w:type="spellEnd"/>
      <w:r w:rsidRPr="00322BA3">
        <w:rPr>
          <w:rFonts w:eastAsia="SimSun"/>
        </w:rPr>
        <w:t xml:space="preserve"> </w:t>
      </w:r>
      <w:proofErr w:type="spellStart"/>
      <w:r w:rsidRPr="00322BA3">
        <w:rPr>
          <w:rFonts w:eastAsia="SimSun"/>
        </w:rPr>
        <w:t>понуди</w:t>
      </w:r>
      <w:proofErr w:type="spellEnd"/>
      <w:r w:rsidRPr="00322BA3">
        <w:rPr>
          <w:rFonts w:eastAsia="SimSun"/>
        </w:rPr>
        <w:t xml:space="preserve"> </w:t>
      </w:r>
      <w:proofErr w:type="spellStart"/>
      <w:r w:rsidRPr="00322BA3">
        <w:rPr>
          <w:rFonts w:eastAsia="SimSun"/>
        </w:rPr>
        <w:t>за</w:t>
      </w:r>
      <w:proofErr w:type="spellEnd"/>
      <w:r w:rsidRPr="00322BA3">
        <w:rPr>
          <w:rFonts w:eastAsia="SimSun"/>
        </w:rPr>
        <w:t xml:space="preserve"> </w:t>
      </w:r>
      <w:proofErr w:type="spellStart"/>
      <w:r w:rsidRPr="00322BA3">
        <w:rPr>
          <w:rFonts w:eastAsia="SimSun"/>
        </w:rPr>
        <w:t>преузимање</w:t>
      </w:r>
      <w:proofErr w:type="spellEnd"/>
      <w:r w:rsidRPr="00322BA3">
        <w:rPr>
          <w:rFonts w:eastAsia="SimSun"/>
        </w:rPr>
        <w:t xml:space="preserve"> емитента</w:t>
      </w:r>
      <w:r>
        <w:rPr>
          <w:rFonts w:eastAsia="SimSun"/>
          <w:lang w:val="sr-Cyrl-BA"/>
        </w:rPr>
        <w:t>,</w:t>
      </w:r>
    </w:p>
    <w:p w14:paraId="4538BE73" w14:textId="6EE380DB" w:rsidR="000A4F53" w:rsidRPr="00294897" w:rsidRDefault="000A4F53" w:rsidP="000A4F53">
      <w:pPr>
        <w:pStyle w:val="ListParagraph"/>
        <w:numPr>
          <w:ilvl w:val="0"/>
          <w:numId w:val="3"/>
        </w:numPr>
        <w:spacing w:before="0"/>
        <w:ind w:left="851" w:hanging="284"/>
        <w:contextualSpacing w:val="0"/>
        <w:rPr>
          <w:lang w:val="sr-Cyrl-BA"/>
        </w:rPr>
      </w:pPr>
      <w:r w:rsidRPr="00852C52">
        <w:rPr>
          <w:lang w:val="sr-Cyrl-BA"/>
        </w:rPr>
        <w:t xml:space="preserve">Упутство о садржају </w:t>
      </w:r>
      <w:proofErr w:type="spellStart"/>
      <w:r w:rsidRPr="00852C52">
        <w:rPr>
          <w:lang w:val="sr-Cyrl-BA"/>
        </w:rPr>
        <w:t>wеb</w:t>
      </w:r>
      <w:proofErr w:type="spellEnd"/>
      <w:r w:rsidRPr="00852C52">
        <w:rPr>
          <w:lang w:val="sr-Cyrl-BA"/>
        </w:rPr>
        <w:t xml:space="preserve"> страница овлашћених учесника на тржишту</w:t>
      </w:r>
      <w:r w:rsidRPr="00294897">
        <w:rPr>
          <w:lang w:val="sr-Cyrl-BA"/>
        </w:rPr>
        <w:t xml:space="preserve"> капитала,</w:t>
      </w:r>
    </w:p>
    <w:p w14:paraId="2CEF29A1"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Упутство о начину увида јавности у списак акционара емитента хартија од вриједности,</w:t>
      </w:r>
    </w:p>
    <w:p w14:paraId="6E1CD5E2"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Упутство о садржају ревизорских извјештаја за инвестиционе фондове и емитенте са јавно емитованим хартијама од вриједности,</w:t>
      </w:r>
    </w:p>
    <w:p w14:paraId="63463B7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Упутство о форми и садржају мишљења управе емитента о објављеној понуди за преузимање емитента,</w:t>
      </w:r>
    </w:p>
    <w:p w14:paraId="1864CB9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Стандарди корпоративног управљања и</w:t>
      </w:r>
    </w:p>
    <w:p w14:paraId="55176DC8" w14:textId="4CB6F9A5" w:rsidR="000A4F53" w:rsidRDefault="000A4F53" w:rsidP="00447918">
      <w:pPr>
        <w:pStyle w:val="ListParagraph"/>
        <w:numPr>
          <w:ilvl w:val="0"/>
          <w:numId w:val="3"/>
        </w:numPr>
        <w:spacing w:before="0"/>
        <w:ind w:left="851" w:hanging="284"/>
        <w:contextualSpacing w:val="0"/>
        <w:rPr>
          <w:lang w:val="sr-Cyrl-BA"/>
        </w:rPr>
      </w:pPr>
      <w:r w:rsidRPr="00294897">
        <w:rPr>
          <w:lang w:val="sr-Cyrl-BA"/>
        </w:rPr>
        <w:t xml:space="preserve">Смјернице за </w:t>
      </w:r>
      <w:r>
        <w:rPr>
          <w:lang w:val="sr-Cyrl-BA"/>
        </w:rPr>
        <w:t>процјену ризика и провођење З</w:t>
      </w:r>
      <w:r w:rsidRPr="00294897">
        <w:rPr>
          <w:lang w:val="sr-Cyrl-BA"/>
        </w:rPr>
        <w:t>акона о спречавању прања новца и финансирањ</w:t>
      </w:r>
      <w:r>
        <w:rPr>
          <w:lang w:val="sr-Cyrl-BA"/>
        </w:rPr>
        <w:t>а</w:t>
      </w:r>
      <w:r w:rsidRPr="00294897">
        <w:rPr>
          <w:lang w:val="sr-Cyrl-BA"/>
        </w:rPr>
        <w:t xml:space="preserve"> терористичких активности</w:t>
      </w:r>
      <w:r>
        <w:rPr>
          <w:lang w:val="sr-Cyrl-BA"/>
        </w:rPr>
        <w:t xml:space="preserve"> за обвезнике у надлежности Комисије за хартије од вриједности</w:t>
      </w:r>
      <w:r w:rsidRPr="00294897">
        <w:rPr>
          <w:lang w:val="sr-Cyrl-BA"/>
        </w:rPr>
        <w:t>.</w:t>
      </w:r>
    </w:p>
    <w:p w14:paraId="2293FFA4" w14:textId="77777777" w:rsidR="007A0754" w:rsidRPr="007A0754" w:rsidRDefault="007A0754" w:rsidP="007A0754">
      <w:pPr>
        <w:spacing w:before="0"/>
        <w:ind w:left="567" w:firstLine="0"/>
        <w:rPr>
          <w:lang w:val="sr-Cyrl-BA"/>
        </w:rPr>
      </w:pPr>
    </w:p>
    <w:p w14:paraId="7EDB77A1" w14:textId="77777777" w:rsidR="000A4F53" w:rsidRPr="00294897" w:rsidRDefault="000A4F53" w:rsidP="00271FC6">
      <w:pPr>
        <w:pStyle w:val="Heading1"/>
        <w:numPr>
          <w:ilvl w:val="0"/>
          <w:numId w:val="2"/>
        </w:numPr>
        <w:shd w:val="clear" w:color="auto" w:fill="auto"/>
        <w:tabs>
          <w:tab w:val="left" w:pos="567"/>
        </w:tabs>
        <w:spacing w:before="360" w:after="0"/>
        <w:ind w:left="567" w:hanging="567"/>
        <w:rPr>
          <w:rFonts w:ascii="Times New Roman" w:hAnsi="Times New Roman"/>
          <w:color w:val="23538D"/>
          <w:lang w:val="sr-Cyrl-BA"/>
        </w:rPr>
      </w:pPr>
      <w:bookmarkStart w:id="12" w:name="_Toc167363927"/>
      <w:r w:rsidRPr="00294897">
        <w:rPr>
          <w:rFonts w:ascii="Times New Roman" w:hAnsi="Times New Roman"/>
          <w:caps w:val="0"/>
          <w:color w:val="23538D"/>
          <w:lang w:val="sr-Cyrl-BA"/>
        </w:rPr>
        <w:lastRenderedPageBreak/>
        <w:t>МАКРОЕКОНОМСКО И ФИНАНСИЈСКО ОКРУЖЕЊЕ</w:t>
      </w:r>
      <w:bookmarkEnd w:id="12"/>
    </w:p>
    <w:p w14:paraId="448963DC" w14:textId="4B1C7117" w:rsidR="000A4F53" w:rsidRPr="00294897" w:rsidRDefault="000A4F53" w:rsidP="000A4F53">
      <w:pPr>
        <w:spacing w:after="120"/>
        <w:rPr>
          <w:lang w:val="sr-Cyrl-BA"/>
        </w:rPr>
      </w:pPr>
      <w:r w:rsidRPr="00294897">
        <w:rPr>
          <w:lang w:val="sr-Cyrl-BA"/>
        </w:rPr>
        <w:t xml:space="preserve">Уговоре за израду и праћење </w:t>
      </w:r>
      <w:proofErr w:type="spellStart"/>
      <w:r w:rsidRPr="00294897">
        <w:rPr>
          <w:lang w:val="sr-Cyrl-BA"/>
        </w:rPr>
        <w:t>сувереног</w:t>
      </w:r>
      <w:proofErr w:type="spellEnd"/>
      <w:r w:rsidRPr="00294897">
        <w:rPr>
          <w:lang w:val="sr-Cyrl-BA"/>
        </w:rPr>
        <w:t xml:space="preserve"> кредитног рејтинга Босна и Херцеговина потписала је са двије међународне агенције за кредитни рејтинг </w:t>
      </w:r>
      <w:proofErr w:type="spellStart"/>
      <w:r w:rsidRPr="00294897">
        <w:rPr>
          <w:lang w:val="sr-Cyrl-BA"/>
        </w:rPr>
        <w:t>Moody's</w:t>
      </w:r>
      <w:proofErr w:type="spellEnd"/>
      <w:r w:rsidRPr="00294897">
        <w:rPr>
          <w:lang w:val="sr-Cyrl-BA"/>
        </w:rPr>
        <w:t xml:space="preserve"> </w:t>
      </w:r>
      <w:proofErr w:type="spellStart"/>
      <w:r w:rsidRPr="00294897">
        <w:rPr>
          <w:lang w:val="sr-Cyrl-BA"/>
        </w:rPr>
        <w:t>Investors</w:t>
      </w:r>
      <w:proofErr w:type="spellEnd"/>
      <w:r w:rsidRPr="00294897">
        <w:rPr>
          <w:lang w:val="sr-Cyrl-BA"/>
        </w:rPr>
        <w:t xml:space="preserve"> </w:t>
      </w:r>
      <w:proofErr w:type="spellStart"/>
      <w:r w:rsidRPr="00294897">
        <w:rPr>
          <w:lang w:val="sr-Cyrl-BA"/>
        </w:rPr>
        <w:t>Service</w:t>
      </w:r>
      <w:proofErr w:type="spellEnd"/>
      <w:r w:rsidRPr="00294897">
        <w:rPr>
          <w:lang w:val="sr-Cyrl-BA"/>
        </w:rPr>
        <w:t xml:space="preserve"> и Standard &amp; </w:t>
      </w:r>
      <w:proofErr w:type="spellStart"/>
      <w:r w:rsidRPr="00294897">
        <w:rPr>
          <w:lang w:val="sr-Cyrl-BA"/>
        </w:rPr>
        <w:t>Poor's</w:t>
      </w:r>
      <w:proofErr w:type="spellEnd"/>
      <w:r w:rsidRPr="00294897">
        <w:rPr>
          <w:rStyle w:val="FootnoteReference"/>
          <w:lang w:val="sr-Cyrl-BA"/>
        </w:rPr>
        <w:footnoteReference w:id="7"/>
      </w:r>
      <w:r w:rsidRPr="00294897">
        <w:rPr>
          <w:lang w:val="sr-Cyrl-BA"/>
        </w:rPr>
        <w:t xml:space="preserve">. Агенција </w:t>
      </w:r>
      <w:proofErr w:type="spellStart"/>
      <w:r w:rsidRPr="00294897">
        <w:rPr>
          <w:lang w:val="sr-Cyrl-BA"/>
        </w:rPr>
        <w:t>Moody's</w:t>
      </w:r>
      <w:proofErr w:type="spellEnd"/>
      <w:r w:rsidRPr="00294897">
        <w:rPr>
          <w:lang w:val="sr-Cyrl-BA"/>
        </w:rPr>
        <w:t xml:space="preserve"> </w:t>
      </w:r>
      <w:proofErr w:type="spellStart"/>
      <w:r w:rsidRPr="00294897">
        <w:rPr>
          <w:lang w:val="sr-Cyrl-BA"/>
        </w:rPr>
        <w:t>Investors</w:t>
      </w:r>
      <w:proofErr w:type="spellEnd"/>
      <w:r w:rsidRPr="00294897">
        <w:rPr>
          <w:lang w:val="sr-Cyrl-BA"/>
        </w:rPr>
        <w:t xml:space="preserve"> </w:t>
      </w:r>
      <w:proofErr w:type="spellStart"/>
      <w:r w:rsidRPr="00294897">
        <w:rPr>
          <w:lang w:val="sr-Cyrl-BA"/>
        </w:rPr>
        <w:t>Service</w:t>
      </w:r>
      <w:proofErr w:type="spellEnd"/>
      <w:r w:rsidRPr="00294897">
        <w:rPr>
          <w:lang w:val="sr-Cyrl-BA"/>
        </w:rPr>
        <w:t xml:space="preserve"> је </w:t>
      </w:r>
      <w:r w:rsidR="00E12FAA">
        <w:rPr>
          <w:lang w:val="sr-Latn-BA"/>
        </w:rPr>
        <w:t>22</w:t>
      </w:r>
      <w:r w:rsidRPr="00294897">
        <w:rPr>
          <w:lang w:val="sr-Cyrl-BA"/>
        </w:rPr>
        <w:t xml:space="preserve">. </w:t>
      </w:r>
      <w:r w:rsidR="00E12FAA">
        <w:rPr>
          <w:lang w:val="sr-Cyrl-BA"/>
        </w:rPr>
        <w:t>јула</w:t>
      </w:r>
      <w:r w:rsidR="006A4C41">
        <w:rPr>
          <w:lang w:val="sr-Cyrl-BA"/>
        </w:rPr>
        <w:t xml:space="preserve"> 202</w:t>
      </w:r>
      <w:r w:rsidR="00E12FAA">
        <w:rPr>
          <w:lang w:val="sr-Cyrl-BA"/>
        </w:rPr>
        <w:t>2</w:t>
      </w:r>
      <w:r w:rsidRPr="00294897">
        <w:rPr>
          <w:lang w:val="sr-Cyrl-BA"/>
        </w:rPr>
        <w:t xml:space="preserve">. године Босни и Херцеговини потврдила </w:t>
      </w:r>
      <w:proofErr w:type="spellStart"/>
      <w:r w:rsidRPr="00294897">
        <w:rPr>
          <w:lang w:val="sr-Cyrl-BA"/>
        </w:rPr>
        <w:t>суверени</w:t>
      </w:r>
      <w:proofErr w:type="spellEnd"/>
      <w:r w:rsidRPr="00294897">
        <w:rPr>
          <w:lang w:val="sr-Cyrl-BA"/>
        </w:rPr>
        <w:t xml:space="preserve"> кредитни рејтинг „B3 са </w:t>
      </w:r>
      <w:r>
        <w:rPr>
          <w:lang w:val="sr-Cyrl-BA"/>
        </w:rPr>
        <w:t>стабилним изгледима</w:t>
      </w:r>
      <w:r w:rsidRPr="00294897">
        <w:rPr>
          <w:lang w:val="sr-Cyrl-BA"/>
        </w:rPr>
        <w:t xml:space="preserve">", док је агенција за оцјену кредитног рејтинга Standard &amp; </w:t>
      </w:r>
      <w:proofErr w:type="spellStart"/>
      <w:r w:rsidRPr="00294897">
        <w:rPr>
          <w:lang w:val="sr-Cyrl-BA"/>
        </w:rPr>
        <w:t>Poor's</w:t>
      </w:r>
      <w:proofErr w:type="spellEnd"/>
      <w:r w:rsidRPr="00294897">
        <w:rPr>
          <w:lang w:val="sr-Cyrl-BA"/>
        </w:rPr>
        <w:t xml:space="preserve"> </w:t>
      </w:r>
      <w:r w:rsidR="001F5C45">
        <w:rPr>
          <w:lang w:val="sr-Latn-BA"/>
        </w:rPr>
        <w:t>4</w:t>
      </w:r>
      <w:r w:rsidRPr="00294897">
        <w:rPr>
          <w:lang w:val="sr-Cyrl-BA"/>
        </w:rPr>
        <w:t xml:space="preserve">. </w:t>
      </w:r>
      <w:r w:rsidR="006D2412">
        <w:rPr>
          <w:lang w:val="sr-Cyrl-BA"/>
        </w:rPr>
        <w:t>августа</w:t>
      </w:r>
      <w:r w:rsidRPr="00294897">
        <w:rPr>
          <w:lang w:val="sr-Cyrl-BA"/>
        </w:rPr>
        <w:t xml:space="preserve"> </w:t>
      </w:r>
      <w:r w:rsidR="00F722C3">
        <w:rPr>
          <w:lang w:val="sr-Cyrl-BA"/>
        </w:rPr>
        <w:t>202</w:t>
      </w:r>
      <w:r w:rsidR="006D2412">
        <w:rPr>
          <w:lang w:val="sr-Cyrl-BA"/>
        </w:rPr>
        <w:t>3</w:t>
      </w:r>
      <w:r w:rsidRPr="00294897">
        <w:rPr>
          <w:lang w:val="sr-Cyrl-BA"/>
        </w:rPr>
        <w:t>.</w:t>
      </w:r>
      <w:r w:rsidR="00F739CD">
        <w:rPr>
          <w:lang w:val="sr-Latn-BA"/>
        </w:rPr>
        <w:t xml:space="preserve"> </w:t>
      </w:r>
      <w:r w:rsidRPr="00294897">
        <w:rPr>
          <w:lang w:val="sr-Cyrl-BA"/>
        </w:rPr>
        <w:t xml:space="preserve">године Босни и Херцеговини </w:t>
      </w:r>
      <w:r w:rsidR="006D2412">
        <w:rPr>
          <w:lang w:val="sr-Cyrl-BA"/>
        </w:rPr>
        <w:t>повећала</w:t>
      </w:r>
      <w:r w:rsidRPr="00294897">
        <w:rPr>
          <w:lang w:val="sr-Cyrl-BA"/>
        </w:rPr>
        <w:t xml:space="preserve"> кредитни рејтинг </w:t>
      </w:r>
      <w:r w:rsidR="006D2412">
        <w:rPr>
          <w:lang w:val="sr-Cyrl-BA"/>
        </w:rPr>
        <w:t xml:space="preserve">на </w:t>
      </w:r>
      <w:r w:rsidRPr="00294897">
        <w:rPr>
          <w:lang w:val="sr-Cyrl-BA"/>
        </w:rPr>
        <w:t>„B</w:t>
      </w:r>
      <w:r w:rsidR="006D2412">
        <w:rPr>
          <w:lang w:val="sr-Cyrl-BA"/>
        </w:rPr>
        <w:t>+</w:t>
      </w:r>
      <w:r w:rsidRPr="00294897">
        <w:rPr>
          <w:lang w:val="sr-Cyrl-BA"/>
        </w:rPr>
        <w:t xml:space="preserve"> са </w:t>
      </w:r>
      <w:r w:rsidR="006A4C41">
        <w:rPr>
          <w:lang w:val="sr-Cyrl-BA"/>
        </w:rPr>
        <w:t>стабилним изгледима</w:t>
      </w:r>
      <w:r w:rsidR="006A4C41" w:rsidRPr="00294897">
        <w:rPr>
          <w:lang w:val="sr-Cyrl-BA"/>
        </w:rPr>
        <w:t xml:space="preserve"> </w:t>
      </w:r>
      <w:r w:rsidRPr="00294897">
        <w:rPr>
          <w:lang w:val="sr-Cyrl-BA"/>
        </w:rPr>
        <w:t xml:space="preserve">". </w:t>
      </w:r>
    </w:p>
    <w:tbl>
      <w:tblPr>
        <w:tblStyle w:val="LightGrid-Accent11"/>
        <w:tblW w:w="7761" w:type="dxa"/>
        <w:jc w:val="center"/>
        <w:tblLook w:val="04A0" w:firstRow="1" w:lastRow="0" w:firstColumn="1" w:lastColumn="0" w:noHBand="0" w:noVBand="1"/>
      </w:tblPr>
      <w:tblGrid>
        <w:gridCol w:w="1759"/>
        <w:gridCol w:w="3001"/>
        <w:gridCol w:w="3001"/>
      </w:tblGrid>
      <w:tr w:rsidR="000A4F53" w:rsidRPr="00294897" w14:paraId="1178146D" w14:textId="77777777" w:rsidTr="00EE3000">
        <w:trPr>
          <w:cnfStyle w:val="100000000000" w:firstRow="1" w:lastRow="0" w:firstColumn="0" w:lastColumn="0" w:oddVBand="0" w:evenVBand="0" w:oddHBand="0" w:evenHBand="0" w:firstRowFirstColumn="0" w:firstRowLastColumn="0" w:lastRowFirstColumn="0" w:lastRowLastColumn="0"/>
          <w:trHeight w:val="67"/>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65C8B8E0" w14:textId="77777777" w:rsidR="000A4F53" w:rsidRPr="00294897" w:rsidRDefault="000A4F53" w:rsidP="002F0F0C">
            <w:pPr>
              <w:ind w:firstLine="0"/>
              <w:rPr>
                <w:rFonts w:ascii="Times New Roman" w:eastAsia="Times New Roman" w:hAnsi="Times New Roman" w:cs="Times New Roman"/>
                <w:sz w:val="22"/>
                <w:szCs w:val="22"/>
                <w:lang w:val="sr-Cyrl-BA"/>
              </w:rPr>
            </w:pPr>
            <w:r w:rsidRPr="00294897">
              <w:rPr>
                <w:rFonts w:ascii="Times New Roman" w:eastAsia="Times New Roman" w:hAnsi="Times New Roman" w:cs="Times New Roman"/>
                <w:sz w:val="22"/>
                <w:lang w:val="sr-Cyrl-BA"/>
              </w:rPr>
              <w:t>Опис</w:t>
            </w:r>
          </w:p>
        </w:tc>
        <w:tc>
          <w:tcPr>
            <w:tcW w:w="3001" w:type="dxa"/>
            <w:hideMark/>
          </w:tcPr>
          <w:p w14:paraId="60694DED"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sr-Cyrl-BA"/>
              </w:rPr>
            </w:pPr>
            <w:proofErr w:type="spellStart"/>
            <w:r w:rsidRPr="00294897">
              <w:rPr>
                <w:rFonts w:ascii="Times New Roman" w:eastAsia="Times New Roman" w:hAnsi="Times New Roman" w:cs="Times New Roman"/>
                <w:sz w:val="22"/>
                <w:lang w:val="sr-Cyrl-BA"/>
              </w:rPr>
              <w:t>Moody's</w:t>
            </w:r>
            <w:proofErr w:type="spellEnd"/>
            <w:r w:rsidRPr="00294897">
              <w:rPr>
                <w:rFonts w:ascii="Times New Roman" w:eastAsia="Times New Roman" w:hAnsi="Times New Roman" w:cs="Times New Roman"/>
                <w:sz w:val="22"/>
                <w:lang w:val="sr-Cyrl-BA"/>
              </w:rPr>
              <w:t xml:space="preserve"> </w:t>
            </w:r>
            <w:proofErr w:type="spellStart"/>
            <w:r w:rsidRPr="00294897">
              <w:rPr>
                <w:rFonts w:ascii="Times New Roman" w:eastAsia="Times New Roman" w:hAnsi="Times New Roman" w:cs="Times New Roman"/>
                <w:sz w:val="22"/>
                <w:lang w:val="sr-Cyrl-BA"/>
              </w:rPr>
              <w:t>Investors</w:t>
            </w:r>
            <w:proofErr w:type="spellEnd"/>
            <w:r w:rsidRPr="00294897">
              <w:rPr>
                <w:rFonts w:ascii="Times New Roman" w:eastAsia="Times New Roman" w:hAnsi="Times New Roman" w:cs="Times New Roman"/>
                <w:sz w:val="22"/>
                <w:lang w:val="sr-Cyrl-BA"/>
              </w:rPr>
              <w:t xml:space="preserve"> </w:t>
            </w:r>
            <w:proofErr w:type="spellStart"/>
            <w:r w:rsidRPr="00294897">
              <w:rPr>
                <w:rFonts w:ascii="Times New Roman" w:eastAsia="Times New Roman" w:hAnsi="Times New Roman" w:cs="Times New Roman"/>
                <w:sz w:val="22"/>
                <w:lang w:val="sr-Cyrl-BA"/>
              </w:rPr>
              <w:t>Service</w:t>
            </w:r>
            <w:proofErr w:type="spellEnd"/>
          </w:p>
        </w:tc>
        <w:tc>
          <w:tcPr>
            <w:tcW w:w="3001" w:type="dxa"/>
            <w:hideMark/>
          </w:tcPr>
          <w:p w14:paraId="42DF7429"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sr-Cyrl-BA"/>
              </w:rPr>
            </w:pPr>
            <w:r w:rsidRPr="00294897">
              <w:rPr>
                <w:rFonts w:ascii="Times New Roman" w:eastAsia="Times New Roman" w:hAnsi="Times New Roman" w:cs="Times New Roman"/>
                <w:sz w:val="22"/>
                <w:lang w:val="sr-Cyrl-BA"/>
              </w:rPr>
              <w:t xml:space="preserve">Standard &amp; </w:t>
            </w:r>
            <w:proofErr w:type="spellStart"/>
            <w:r w:rsidRPr="00294897">
              <w:rPr>
                <w:rFonts w:ascii="Times New Roman" w:eastAsia="Times New Roman" w:hAnsi="Times New Roman" w:cs="Times New Roman"/>
                <w:sz w:val="22"/>
                <w:lang w:val="sr-Cyrl-BA"/>
              </w:rPr>
              <w:t>Poor's</w:t>
            </w:r>
            <w:proofErr w:type="spellEnd"/>
          </w:p>
        </w:tc>
      </w:tr>
      <w:tr w:rsidR="000A4F53" w:rsidRPr="00294897" w14:paraId="1CE19EB5" w14:textId="77777777" w:rsidTr="00EE30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46B450AB" w14:textId="77777777" w:rsidR="000A4F53" w:rsidRPr="00294897" w:rsidRDefault="000A4F53" w:rsidP="00EE3000">
            <w:pPr>
              <w:spacing w:before="20" w:after="20"/>
              <w:ind w:firstLine="0"/>
              <w:rPr>
                <w:rFonts w:ascii="Times New Roman" w:hAnsi="Times New Roman" w:cs="Times New Roman"/>
                <w:sz w:val="22"/>
                <w:szCs w:val="22"/>
                <w:lang w:val="sr-Cyrl-BA"/>
              </w:rPr>
            </w:pPr>
            <w:r w:rsidRPr="00294897">
              <w:rPr>
                <w:rFonts w:ascii="Times New Roman" w:hAnsi="Times New Roman" w:cs="Times New Roman"/>
                <w:sz w:val="22"/>
                <w:lang w:val="sr-Cyrl-BA"/>
              </w:rPr>
              <w:t>Рејтинг</w:t>
            </w:r>
          </w:p>
        </w:tc>
        <w:tc>
          <w:tcPr>
            <w:tcW w:w="3001" w:type="dxa"/>
            <w:hideMark/>
          </w:tcPr>
          <w:p w14:paraId="0E879D5F" w14:textId="77777777" w:rsidR="000A4F53" w:rsidRPr="00294897"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B3 / стабилни изгледи</w:t>
            </w:r>
          </w:p>
        </w:tc>
        <w:tc>
          <w:tcPr>
            <w:tcW w:w="3001" w:type="dxa"/>
            <w:hideMark/>
          </w:tcPr>
          <w:p w14:paraId="03ACF28C" w14:textId="1D2B4EDB" w:rsidR="000A4F53" w:rsidRPr="00294897"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B</w:t>
            </w:r>
            <w:r w:rsidR="006D2412">
              <w:rPr>
                <w:rFonts w:eastAsia="Times New Roman"/>
                <w:sz w:val="22"/>
                <w:lang w:val="sr-Cyrl-BA"/>
              </w:rPr>
              <w:t>+</w:t>
            </w:r>
            <w:r w:rsidRPr="00294897">
              <w:rPr>
                <w:rFonts w:eastAsia="Times New Roman"/>
                <w:sz w:val="22"/>
                <w:lang w:val="sr-Cyrl-BA"/>
              </w:rPr>
              <w:t xml:space="preserve"> / </w:t>
            </w:r>
            <w:r w:rsidR="006A4C41" w:rsidRPr="00294897">
              <w:rPr>
                <w:rFonts w:eastAsia="Times New Roman"/>
                <w:sz w:val="22"/>
                <w:lang w:val="sr-Cyrl-BA"/>
              </w:rPr>
              <w:t>стабилни изгледи</w:t>
            </w:r>
          </w:p>
        </w:tc>
      </w:tr>
      <w:tr w:rsidR="000A4F53" w:rsidRPr="00294897" w14:paraId="71F3C945" w14:textId="77777777" w:rsidTr="00EE300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169241ED" w14:textId="77777777" w:rsidR="000A4F53" w:rsidRPr="00294897" w:rsidRDefault="000A4F53" w:rsidP="00EE3000">
            <w:pPr>
              <w:spacing w:before="20" w:after="20"/>
              <w:ind w:firstLine="0"/>
              <w:rPr>
                <w:rFonts w:ascii="Times New Roman" w:hAnsi="Times New Roman" w:cs="Times New Roman"/>
                <w:sz w:val="22"/>
                <w:szCs w:val="22"/>
                <w:lang w:val="sr-Cyrl-BA"/>
              </w:rPr>
            </w:pPr>
            <w:r w:rsidRPr="00294897">
              <w:rPr>
                <w:rFonts w:ascii="Times New Roman" w:hAnsi="Times New Roman" w:cs="Times New Roman"/>
                <w:sz w:val="22"/>
                <w:lang w:val="sr-Cyrl-BA"/>
              </w:rPr>
              <w:t>Датум</w:t>
            </w:r>
          </w:p>
        </w:tc>
        <w:tc>
          <w:tcPr>
            <w:tcW w:w="3001" w:type="dxa"/>
            <w:hideMark/>
          </w:tcPr>
          <w:p w14:paraId="03F7CF1C" w14:textId="7D86B886" w:rsidR="000A4F53" w:rsidRPr="00294897" w:rsidRDefault="00E12FAA" w:rsidP="00EE3000">
            <w:pPr>
              <w:spacing w:before="20" w:after="2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2"/>
                <w:szCs w:val="22"/>
                <w:lang w:val="sr-Cyrl-BA"/>
              </w:rPr>
            </w:pPr>
            <w:r w:rsidRPr="00E12FAA">
              <w:rPr>
                <w:sz w:val="22"/>
                <w:lang w:val="sr-Latn-BA"/>
              </w:rPr>
              <w:t>22.7.2022.</w:t>
            </w:r>
          </w:p>
        </w:tc>
        <w:tc>
          <w:tcPr>
            <w:tcW w:w="3001" w:type="dxa"/>
            <w:hideMark/>
          </w:tcPr>
          <w:p w14:paraId="54D10684" w14:textId="47E10CA4" w:rsidR="000A4F53" w:rsidRPr="00294897" w:rsidRDefault="001F5C45" w:rsidP="001F5C45">
            <w:pPr>
              <w:spacing w:before="20" w:after="2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2"/>
                <w:szCs w:val="22"/>
                <w:lang w:val="sr-Cyrl-BA"/>
              </w:rPr>
            </w:pPr>
            <w:r>
              <w:rPr>
                <w:sz w:val="22"/>
                <w:lang w:val="sr-Cyrl-BA"/>
              </w:rPr>
              <w:t>0</w:t>
            </w:r>
            <w:r>
              <w:rPr>
                <w:sz w:val="22"/>
                <w:lang w:val="sr-Latn-BA"/>
              </w:rPr>
              <w:t>4</w:t>
            </w:r>
            <w:r w:rsidR="000A4F53" w:rsidRPr="00294897">
              <w:rPr>
                <w:sz w:val="22"/>
                <w:lang w:val="sr-Cyrl-BA"/>
              </w:rPr>
              <w:t>.</w:t>
            </w:r>
            <w:r w:rsidR="006D2412">
              <w:rPr>
                <w:sz w:val="22"/>
                <w:lang w:val="sr-Cyrl-BA"/>
              </w:rPr>
              <w:t>08</w:t>
            </w:r>
            <w:r w:rsidR="000A4F53" w:rsidRPr="00294897">
              <w:rPr>
                <w:sz w:val="22"/>
                <w:lang w:val="sr-Cyrl-BA"/>
              </w:rPr>
              <w:t>.</w:t>
            </w:r>
            <w:r w:rsidR="006D2412">
              <w:rPr>
                <w:sz w:val="22"/>
                <w:lang w:val="sr-Cyrl-BA"/>
              </w:rPr>
              <w:t>2023</w:t>
            </w:r>
            <w:r w:rsidR="000A4F53" w:rsidRPr="00294897">
              <w:rPr>
                <w:sz w:val="22"/>
                <w:lang w:val="sr-Cyrl-BA"/>
              </w:rPr>
              <w:t>.</w:t>
            </w:r>
          </w:p>
        </w:tc>
      </w:tr>
      <w:tr w:rsidR="000A4F53" w:rsidRPr="00294897" w14:paraId="5578D937" w14:textId="77777777" w:rsidTr="00EE30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307D5BAC" w14:textId="77777777" w:rsidR="000A4F53" w:rsidRPr="00294897" w:rsidRDefault="000A4F53" w:rsidP="00EE3000">
            <w:pPr>
              <w:spacing w:before="20" w:after="20"/>
              <w:ind w:firstLine="0"/>
              <w:rPr>
                <w:rFonts w:ascii="Times New Roman" w:hAnsi="Times New Roman" w:cs="Times New Roman"/>
                <w:sz w:val="22"/>
                <w:szCs w:val="22"/>
                <w:lang w:val="sr-Cyrl-BA"/>
              </w:rPr>
            </w:pPr>
            <w:r w:rsidRPr="00294897">
              <w:rPr>
                <w:rFonts w:ascii="Times New Roman" w:hAnsi="Times New Roman" w:cs="Times New Roman"/>
                <w:sz w:val="22"/>
                <w:lang w:val="sr-Cyrl-BA"/>
              </w:rPr>
              <w:t>Активност</w:t>
            </w:r>
          </w:p>
        </w:tc>
        <w:tc>
          <w:tcPr>
            <w:tcW w:w="3001" w:type="dxa"/>
            <w:hideMark/>
          </w:tcPr>
          <w:p w14:paraId="543295D9" w14:textId="77777777" w:rsidR="000A4F53" w:rsidRPr="00294897"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Потврђен рејтинг</w:t>
            </w:r>
          </w:p>
        </w:tc>
        <w:tc>
          <w:tcPr>
            <w:tcW w:w="3001" w:type="dxa"/>
            <w:hideMark/>
          </w:tcPr>
          <w:p w14:paraId="33AB80CC" w14:textId="50BE9DED" w:rsidR="000A4F53" w:rsidRPr="00294897"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По</w:t>
            </w:r>
            <w:r w:rsidR="006D2412">
              <w:rPr>
                <w:rFonts w:eastAsia="Times New Roman"/>
                <w:sz w:val="22"/>
                <w:lang w:val="sr-Cyrl-BA"/>
              </w:rPr>
              <w:t>већан</w:t>
            </w:r>
            <w:r w:rsidRPr="00294897">
              <w:rPr>
                <w:rFonts w:eastAsia="Times New Roman"/>
                <w:sz w:val="22"/>
                <w:lang w:val="sr-Cyrl-BA"/>
              </w:rPr>
              <w:t xml:space="preserve"> рејтинг</w:t>
            </w:r>
          </w:p>
        </w:tc>
      </w:tr>
    </w:tbl>
    <w:p w14:paraId="1831FB49" w14:textId="6B3AC8A0" w:rsidR="000A4F53" w:rsidRPr="00294897" w:rsidRDefault="000A4F53" w:rsidP="000A4F53">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 xml:space="preserve"> </w:t>
      </w:r>
      <w:r w:rsidRPr="00294897">
        <w:rPr>
          <w:rFonts w:ascii="Times New Roman" w:hAnsi="Times New Roman"/>
          <w:b w:val="0"/>
          <w:sz w:val="24"/>
          <w:szCs w:val="24"/>
          <w:lang w:val="sr-Cyrl-BA"/>
        </w:rPr>
        <w:tab/>
        <w:t>Актуелни кредитни рејтинг Босне и Херцеговине</w:t>
      </w:r>
    </w:p>
    <w:p w14:paraId="5081CD00" w14:textId="77777777" w:rsidR="000A4F53" w:rsidRDefault="000A4F53" w:rsidP="000A4F53">
      <w:pPr>
        <w:spacing w:after="120"/>
        <w:rPr>
          <w:lang w:val="sr-Latn-BA"/>
        </w:rPr>
      </w:pPr>
      <w:r w:rsidRPr="00294897">
        <w:rPr>
          <w:lang w:val="sr-Cyrl-BA"/>
        </w:rPr>
        <w:t xml:space="preserve">С обзиром да агенције </w:t>
      </w:r>
      <w:proofErr w:type="spellStart"/>
      <w:r w:rsidRPr="00294897">
        <w:rPr>
          <w:lang w:val="sr-Cyrl-BA"/>
        </w:rPr>
        <w:t>Moody's</w:t>
      </w:r>
      <w:proofErr w:type="spellEnd"/>
      <w:r w:rsidRPr="00294897">
        <w:rPr>
          <w:lang w:val="sr-Cyrl-BA"/>
        </w:rPr>
        <w:t xml:space="preserve"> </w:t>
      </w:r>
      <w:proofErr w:type="spellStart"/>
      <w:r w:rsidRPr="00294897">
        <w:rPr>
          <w:lang w:val="sr-Cyrl-BA"/>
        </w:rPr>
        <w:t>Investors</w:t>
      </w:r>
      <w:proofErr w:type="spellEnd"/>
      <w:r w:rsidRPr="00294897">
        <w:rPr>
          <w:lang w:val="sr-Cyrl-BA"/>
        </w:rPr>
        <w:t xml:space="preserve"> </w:t>
      </w:r>
      <w:proofErr w:type="spellStart"/>
      <w:r w:rsidRPr="00294897">
        <w:rPr>
          <w:lang w:val="sr-Cyrl-BA"/>
        </w:rPr>
        <w:t>Service</w:t>
      </w:r>
      <w:proofErr w:type="spellEnd"/>
      <w:r w:rsidRPr="00294897">
        <w:rPr>
          <w:lang w:val="sr-Cyrl-BA"/>
        </w:rPr>
        <w:t xml:space="preserve"> и Standard &amp; </w:t>
      </w:r>
      <w:proofErr w:type="spellStart"/>
      <w:r w:rsidRPr="00294897">
        <w:rPr>
          <w:lang w:val="sr-Cyrl-BA"/>
        </w:rPr>
        <w:t>Poor's</w:t>
      </w:r>
      <w:proofErr w:type="spellEnd"/>
      <w:r w:rsidRPr="00294897">
        <w:rPr>
          <w:lang w:val="sr-Cyrl-BA"/>
        </w:rPr>
        <w:t xml:space="preserve"> користе различите ознаке за рејтинг, у циљу бољег сагледавања кредитног рејтинга, односно стања у којем се Босна и Херцеговина налази</w:t>
      </w:r>
      <w:r>
        <w:rPr>
          <w:lang w:val="sr-Cyrl-BA"/>
        </w:rPr>
        <w:t>,</w:t>
      </w:r>
      <w:r w:rsidRPr="00294897">
        <w:rPr>
          <w:lang w:val="sr-Cyrl-BA"/>
        </w:rPr>
        <w:t xml:space="preserve"> у наставку </w:t>
      </w:r>
      <w:r>
        <w:rPr>
          <w:lang w:val="sr-Cyrl-BA"/>
        </w:rPr>
        <w:t>је дат</w:t>
      </w:r>
      <w:r w:rsidRPr="00294897">
        <w:rPr>
          <w:lang w:val="sr-Cyrl-BA"/>
        </w:rPr>
        <w:t xml:space="preserve"> приказ кредитних рејтинга ових агенција.</w:t>
      </w:r>
    </w:p>
    <w:tbl>
      <w:tblPr>
        <w:tblStyle w:val="LightGrid-Accent13"/>
        <w:tblW w:w="8668" w:type="dxa"/>
        <w:jc w:val="center"/>
        <w:tblLook w:val="0420" w:firstRow="1" w:lastRow="0" w:firstColumn="0" w:lastColumn="0" w:noHBand="0" w:noVBand="1"/>
      </w:tblPr>
      <w:tblGrid>
        <w:gridCol w:w="1772"/>
        <w:gridCol w:w="1276"/>
        <w:gridCol w:w="5620"/>
      </w:tblGrid>
      <w:tr w:rsidR="00641731" w:rsidRPr="00294897" w14:paraId="614A2BE4" w14:textId="77777777" w:rsidTr="00641731">
        <w:trPr>
          <w:cnfStyle w:val="100000000000" w:firstRow="1" w:lastRow="0" w:firstColumn="0" w:lastColumn="0" w:oddVBand="0" w:evenVBand="0" w:oddHBand="0" w:evenHBand="0" w:firstRowFirstColumn="0" w:firstRowLastColumn="0" w:lastRowFirstColumn="0" w:lastRowLastColumn="0"/>
          <w:trHeight w:val="363"/>
          <w:tblHeader/>
          <w:jc w:val="center"/>
        </w:trPr>
        <w:tc>
          <w:tcPr>
            <w:tcW w:w="1772" w:type="dxa"/>
            <w:vAlign w:val="center"/>
            <w:hideMark/>
          </w:tcPr>
          <w:p w14:paraId="6F1A3427" w14:textId="77777777" w:rsidR="00641731" w:rsidRPr="00294897" w:rsidRDefault="00641731" w:rsidP="00641731">
            <w:pPr>
              <w:ind w:firstLine="0"/>
              <w:jc w:val="center"/>
              <w:rPr>
                <w:rFonts w:ascii="Times New Roman" w:eastAsia="Times New Roman" w:hAnsi="Times New Roman" w:cs="Times New Roman"/>
                <w:sz w:val="20"/>
                <w:szCs w:val="20"/>
                <w:lang w:val="sr-Cyrl-BA"/>
              </w:rPr>
            </w:pPr>
            <w:proofErr w:type="spellStart"/>
            <w:r w:rsidRPr="00294897">
              <w:rPr>
                <w:rFonts w:ascii="Times New Roman" w:eastAsia="Times New Roman" w:hAnsi="Times New Roman" w:cs="Times New Roman"/>
                <w:sz w:val="20"/>
                <w:szCs w:val="20"/>
                <w:lang w:val="sr-Cyrl-BA"/>
              </w:rPr>
              <w:t>Moody's</w:t>
            </w:r>
            <w:proofErr w:type="spellEnd"/>
            <w:r w:rsidRPr="00294897">
              <w:rPr>
                <w:rFonts w:ascii="Times New Roman" w:eastAsia="Times New Roman" w:hAnsi="Times New Roman" w:cs="Times New Roman"/>
                <w:sz w:val="20"/>
                <w:szCs w:val="20"/>
                <w:lang w:val="sr-Cyrl-BA"/>
              </w:rPr>
              <w:t xml:space="preserve"> </w:t>
            </w:r>
            <w:proofErr w:type="spellStart"/>
            <w:r w:rsidRPr="00294897">
              <w:rPr>
                <w:rFonts w:ascii="Times New Roman" w:eastAsia="Times New Roman" w:hAnsi="Times New Roman" w:cs="Times New Roman"/>
                <w:sz w:val="20"/>
                <w:szCs w:val="20"/>
                <w:lang w:val="sr-Cyrl-BA"/>
              </w:rPr>
              <w:t>Investors</w:t>
            </w:r>
            <w:proofErr w:type="spellEnd"/>
            <w:r w:rsidRPr="00294897">
              <w:rPr>
                <w:rFonts w:ascii="Times New Roman" w:eastAsia="Times New Roman" w:hAnsi="Times New Roman" w:cs="Times New Roman"/>
                <w:sz w:val="20"/>
                <w:szCs w:val="20"/>
                <w:lang w:val="sr-Cyrl-BA"/>
              </w:rPr>
              <w:t xml:space="preserve"> </w:t>
            </w:r>
            <w:proofErr w:type="spellStart"/>
            <w:r w:rsidRPr="00294897">
              <w:rPr>
                <w:rFonts w:ascii="Times New Roman" w:eastAsia="Times New Roman" w:hAnsi="Times New Roman" w:cs="Times New Roman"/>
                <w:sz w:val="20"/>
                <w:szCs w:val="20"/>
                <w:lang w:val="sr-Cyrl-BA"/>
              </w:rPr>
              <w:t>Service</w:t>
            </w:r>
            <w:proofErr w:type="spellEnd"/>
          </w:p>
        </w:tc>
        <w:tc>
          <w:tcPr>
            <w:tcW w:w="1276" w:type="dxa"/>
            <w:vAlign w:val="center"/>
            <w:hideMark/>
          </w:tcPr>
          <w:p w14:paraId="5B4FB314" w14:textId="77777777" w:rsidR="00641731" w:rsidRPr="00294897" w:rsidRDefault="00641731" w:rsidP="00641731">
            <w:pPr>
              <w:ind w:firstLine="0"/>
              <w:jc w:val="center"/>
              <w:rPr>
                <w:rFonts w:ascii="Times New Roman" w:eastAsia="Times New Roman" w:hAnsi="Times New Roman" w:cs="Times New Roman"/>
                <w:sz w:val="20"/>
                <w:szCs w:val="20"/>
                <w:lang w:val="sr-Cyrl-BA"/>
              </w:rPr>
            </w:pPr>
            <w:r w:rsidRPr="00294897">
              <w:rPr>
                <w:rFonts w:ascii="Times New Roman" w:eastAsia="Times New Roman" w:hAnsi="Times New Roman" w:cs="Times New Roman"/>
                <w:sz w:val="20"/>
                <w:szCs w:val="20"/>
                <w:lang w:val="sr-Cyrl-BA"/>
              </w:rPr>
              <w:t xml:space="preserve">Standard &amp; </w:t>
            </w:r>
            <w:proofErr w:type="spellStart"/>
            <w:r w:rsidRPr="00294897">
              <w:rPr>
                <w:rFonts w:ascii="Times New Roman" w:eastAsia="Times New Roman" w:hAnsi="Times New Roman" w:cs="Times New Roman"/>
                <w:sz w:val="20"/>
                <w:szCs w:val="20"/>
                <w:lang w:val="sr-Cyrl-BA"/>
              </w:rPr>
              <w:t>Poor's</w:t>
            </w:r>
            <w:proofErr w:type="spellEnd"/>
          </w:p>
        </w:tc>
        <w:tc>
          <w:tcPr>
            <w:tcW w:w="5620" w:type="dxa"/>
            <w:vAlign w:val="center"/>
            <w:hideMark/>
          </w:tcPr>
          <w:p w14:paraId="1B95EA4C" w14:textId="77777777" w:rsidR="00641731" w:rsidRPr="00294897" w:rsidRDefault="00641731" w:rsidP="00641731">
            <w:pPr>
              <w:ind w:firstLine="0"/>
              <w:jc w:val="left"/>
              <w:rPr>
                <w:rFonts w:ascii="Times New Roman" w:eastAsia="Times New Roman" w:hAnsi="Times New Roman" w:cs="Times New Roman"/>
                <w:sz w:val="20"/>
                <w:szCs w:val="20"/>
                <w:lang w:val="sr-Cyrl-BA"/>
              </w:rPr>
            </w:pPr>
            <w:r w:rsidRPr="00294897">
              <w:rPr>
                <w:rFonts w:ascii="Times New Roman" w:eastAsia="Times New Roman" w:hAnsi="Times New Roman" w:cs="Times New Roman"/>
                <w:sz w:val="20"/>
                <w:szCs w:val="20"/>
                <w:lang w:val="sr-Cyrl-BA"/>
              </w:rPr>
              <w:t>Кратак опис категорије рејтинга</w:t>
            </w:r>
          </w:p>
        </w:tc>
      </w:tr>
      <w:tr w:rsidR="00641731" w:rsidRPr="00294897" w14:paraId="31FB4FB4" w14:textId="77777777" w:rsidTr="00641731">
        <w:trPr>
          <w:cnfStyle w:val="000000100000" w:firstRow="0" w:lastRow="0" w:firstColumn="0" w:lastColumn="0" w:oddVBand="0" w:evenVBand="0" w:oddHBand="1" w:evenHBand="0" w:firstRowFirstColumn="0" w:firstRowLastColumn="0" w:lastRowFirstColumn="0" w:lastRowLastColumn="0"/>
          <w:trHeight w:val="194"/>
          <w:jc w:val="center"/>
        </w:trPr>
        <w:tc>
          <w:tcPr>
            <w:tcW w:w="8668" w:type="dxa"/>
            <w:gridSpan w:val="3"/>
            <w:vAlign w:val="center"/>
            <w:hideMark/>
          </w:tcPr>
          <w:p w14:paraId="7582B233" w14:textId="77777777" w:rsidR="00641731" w:rsidRPr="00294897" w:rsidRDefault="00641731" w:rsidP="00641731">
            <w:pPr>
              <w:ind w:firstLine="0"/>
              <w:jc w:val="left"/>
              <w:rPr>
                <w:rFonts w:eastAsia="Times New Roman"/>
                <w:b/>
                <w:bCs/>
                <w:sz w:val="20"/>
                <w:szCs w:val="20"/>
                <w:lang w:val="sr-Cyrl-BA"/>
              </w:rPr>
            </w:pPr>
            <w:r w:rsidRPr="00294897">
              <w:rPr>
                <w:rFonts w:eastAsia="Times New Roman"/>
                <w:b/>
                <w:sz w:val="20"/>
                <w:szCs w:val="20"/>
                <w:lang w:val="sr-Cyrl-BA"/>
              </w:rPr>
              <w:t>ИНВЕСТИЦИОНИ НИВО</w:t>
            </w:r>
          </w:p>
        </w:tc>
      </w:tr>
      <w:tr w:rsidR="00641731" w:rsidRPr="001341C5" w14:paraId="1E37C22A" w14:textId="77777777" w:rsidTr="00641731">
        <w:trPr>
          <w:cnfStyle w:val="000000010000" w:firstRow="0" w:lastRow="0" w:firstColumn="0" w:lastColumn="0" w:oddVBand="0" w:evenVBand="0" w:oddHBand="0" w:evenHBand="1" w:firstRowFirstColumn="0" w:firstRowLastColumn="0" w:lastRowFirstColumn="0" w:lastRowLastColumn="0"/>
          <w:trHeight w:val="408"/>
          <w:jc w:val="center"/>
        </w:trPr>
        <w:tc>
          <w:tcPr>
            <w:tcW w:w="1772" w:type="dxa"/>
            <w:hideMark/>
          </w:tcPr>
          <w:p w14:paraId="112D8BED" w14:textId="77777777" w:rsidR="00641731" w:rsidRPr="00294897" w:rsidRDefault="00641731" w:rsidP="00641731">
            <w:pPr>
              <w:ind w:firstLine="0"/>
              <w:jc w:val="left"/>
              <w:rPr>
                <w:rFonts w:eastAsia="Times New Roman"/>
                <w:sz w:val="20"/>
                <w:szCs w:val="20"/>
                <w:lang w:val="sr-Cyrl-BA"/>
              </w:rPr>
            </w:pPr>
            <w:proofErr w:type="spellStart"/>
            <w:r w:rsidRPr="00294897">
              <w:rPr>
                <w:rFonts w:eastAsia="Times New Roman"/>
                <w:sz w:val="20"/>
                <w:szCs w:val="20"/>
                <w:lang w:val="sr-Cyrl-BA"/>
              </w:rPr>
              <w:t>Aaa</w:t>
            </w:r>
            <w:proofErr w:type="spellEnd"/>
          </w:p>
        </w:tc>
        <w:tc>
          <w:tcPr>
            <w:tcW w:w="1276" w:type="dxa"/>
            <w:hideMark/>
          </w:tcPr>
          <w:p w14:paraId="1B5DCD4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AAA </w:t>
            </w:r>
          </w:p>
        </w:tc>
        <w:tc>
          <w:tcPr>
            <w:tcW w:w="5620" w:type="dxa"/>
            <w:hideMark/>
          </w:tcPr>
          <w:p w14:paraId="7898EFE3"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Најбоља кредитна способност, минималан кредитни ризик</w:t>
            </w:r>
          </w:p>
        </w:tc>
      </w:tr>
      <w:tr w:rsidR="00641731" w:rsidRPr="001341C5" w14:paraId="6C6F0EFD" w14:textId="77777777" w:rsidTr="00641731">
        <w:trPr>
          <w:cnfStyle w:val="000000100000" w:firstRow="0" w:lastRow="0" w:firstColumn="0" w:lastColumn="0" w:oddVBand="0" w:evenVBand="0" w:oddHBand="1" w:evenHBand="0" w:firstRowFirstColumn="0" w:firstRowLastColumn="0" w:lastRowFirstColumn="0" w:lastRowLastColumn="0"/>
          <w:trHeight w:val="408"/>
          <w:jc w:val="center"/>
        </w:trPr>
        <w:tc>
          <w:tcPr>
            <w:tcW w:w="1772" w:type="dxa"/>
            <w:hideMark/>
          </w:tcPr>
          <w:p w14:paraId="5C2091E8"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Aa1</w:t>
            </w:r>
          </w:p>
          <w:p w14:paraId="688A6A83"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Aa2</w:t>
            </w:r>
          </w:p>
          <w:p w14:paraId="21251FC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Aa3 </w:t>
            </w:r>
          </w:p>
        </w:tc>
        <w:tc>
          <w:tcPr>
            <w:tcW w:w="1276" w:type="dxa"/>
            <w:hideMark/>
          </w:tcPr>
          <w:p w14:paraId="283FBB6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w:t>
            </w:r>
          </w:p>
          <w:p w14:paraId="3005302B"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w:t>
            </w:r>
          </w:p>
          <w:p w14:paraId="52159B9D"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 </w:t>
            </w:r>
          </w:p>
        </w:tc>
        <w:tc>
          <w:tcPr>
            <w:tcW w:w="5620" w:type="dxa"/>
            <w:hideMark/>
          </w:tcPr>
          <w:p w14:paraId="21FFC68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Висока кредитна способност, веома низак кредитни ризик</w:t>
            </w:r>
          </w:p>
        </w:tc>
      </w:tr>
      <w:tr w:rsidR="00641731" w:rsidRPr="001341C5" w14:paraId="7FCA6FC2" w14:textId="77777777" w:rsidTr="00641731">
        <w:trPr>
          <w:cnfStyle w:val="000000010000" w:firstRow="0" w:lastRow="0" w:firstColumn="0" w:lastColumn="0" w:oddVBand="0" w:evenVBand="0" w:oddHBand="0" w:evenHBand="1" w:firstRowFirstColumn="0" w:firstRowLastColumn="0" w:lastRowFirstColumn="0" w:lastRowLastColumn="0"/>
          <w:jc w:val="center"/>
        </w:trPr>
        <w:tc>
          <w:tcPr>
            <w:tcW w:w="1772" w:type="dxa"/>
            <w:hideMark/>
          </w:tcPr>
          <w:p w14:paraId="7B9EEEBA"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A1</w:t>
            </w:r>
          </w:p>
          <w:p w14:paraId="1B39484A"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A2</w:t>
            </w:r>
          </w:p>
          <w:p w14:paraId="7F96F5F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A3</w:t>
            </w:r>
          </w:p>
        </w:tc>
        <w:tc>
          <w:tcPr>
            <w:tcW w:w="1276" w:type="dxa"/>
            <w:hideMark/>
          </w:tcPr>
          <w:p w14:paraId="5D667EE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w:t>
            </w:r>
          </w:p>
          <w:p w14:paraId="401E9DDC"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w:t>
            </w:r>
          </w:p>
          <w:p w14:paraId="719AE12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w:t>
            </w:r>
          </w:p>
        </w:tc>
        <w:tc>
          <w:tcPr>
            <w:tcW w:w="5620" w:type="dxa"/>
            <w:hideMark/>
          </w:tcPr>
          <w:p w14:paraId="5DBB9184" w14:textId="77777777" w:rsidR="00641731" w:rsidRPr="00294897" w:rsidRDefault="00641731" w:rsidP="00641731">
            <w:pPr>
              <w:ind w:firstLine="0"/>
              <w:jc w:val="left"/>
              <w:rPr>
                <w:rFonts w:eastAsia="Times New Roman"/>
                <w:sz w:val="20"/>
                <w:szCs w:val="20"/>
                <w:lang w:val="sr-Cyrl-BA"/>
              </w:rPr>
            </w:pPr>
            <w:proofErr w:type="spellStart"/>
            <w:r w:rsidRPr="00294897">
              <w:rPr>
                <w:rFonts w:eastAsia="Times New Roman"/>
                <w:sz w:val="20"/>
                <w:szCs w:val="20"/>
                <w:lang w:val="sr-Cyrl-BA"/>
              </w:rPr>
              <w:t>Средњевисока</w:t>
            </w:r>
            <w:proofErr w:type="spellEnd"/>
            <w:r w:rsidRPr="00294897">
              <w:rPr>
                <w:rFonts w:eastAsia="Times New Roman"/>
                <w:sz w:val="20"/>
                <w:szCs w:val="20"/>
                <w:lang w:val="sr-Cyrl-BA"/>
              </w:rPr>
              <w:t xml:space="preserve"> кредитна способност, низак кредитни ризик</w:t>
            </w:r>
          </w:p>
        </w:tc>
      </w:tr>
      <w:tr w:rsidR="00641731" w:rsidRPr="001341C5" w14:paraId="0F8B9CFB" w14:textId="77777777" w:rsidTr="00641731">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142E5A8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Baa1</w:t>
            </w:r>
          </w:p>
          <w:p w14:paraId="5153492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Baa2</w:t>
            </w:r>
          </w:p>
          <w:p w14:paraId="032A36C9"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Baa3</w:t>
            </w:r>
          </w:p>
        </w:tc>
        <w:tc>
          <w:tcPr>
            <w:tcW w:w="1276" w:type="dxa"/>
            <w:hideMark/>
          </w:tcPr>
          <w:p w14:paraId="058479CA"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BBB+</w:t>
            </w:r>
          </w:p>
          <w:p w14:paraId="4640F9C6"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BBB</w:t>
            </w:r>
          </w:p>
          <w:p w14:paraId="45BB050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BBB- </w:t>
            </w:r>
          </w:p>
        </w:tc>
        <w:tc>
          <w:tcPr>
            <w:tcW w:w="5620" w:type="dxa"/>
            <w:hideMark/>
          </w:tcPr>
          <w:p w14:paraId="32BCC98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Средња кредитна способност, умјерен кредитни ризик</w:t>
            </w:r>
          </w:p>
        </w:tc>
      </w:tr>
      <w:tr w:rsidR="00641731" w:rsidRPr="00294897" w14:paraId="1F0B3196" w14:textId="77777777" w:rsidTr="00641731">
        <w:trPr>
          <w:cnfStyle w:val="000000010000" w:firstRow="0" w:lastRow="0" w:firstColumn="0" w:lastColumn="0" w:oddVBand="0" w:evenVBand="0" w:oddHBand="0" w:evenHBand="1" w:firstRowFirstColumn="0" w:firstRowLastColumn="0" w:lastRowFirstColumn="0" w:lastRowLastColumn="0"/>
          <w:trHeight w:val="306"/>
          <w:jc w:val="center"/>
        </w:trPr>
        <w:tc>
          <w:tcPr>
            <w:tcW w:w="8668" w:type="dxa"/>
            <w:gridSpan w:val="3"/>
            <w:vAlign w:val="center"/>
            <w:hideMark/>
          </w:tcPr>
          <w:p w14:paraId="7A11FC5B" w14:textId="77777777" w:rsidR="00641731" w:rsidRPr="00294897" w:rsidRDefault="00641731" w:rsidP="00641731">
            <w:pPr>
              <w:ind w:firstLine="0"/>
              <w:jc w:val="left"/>
              <w:rPr>
                <w:rFonts w:eastAsia="Times New Roman"/>
                <w:b/>
                <w:bCs/>
                <w:sz w:val="20"/>
                <w:szCs w:val="20"/>
                <w:lang w:val="sr-Cyrl-BA"/>
              </w:rPr>
            </w:pPr>
            <w:r w:rsidRPr="00294897">
              <w:rPr>
                <w:rFonts w:eastAsia="Times New Roman"/>
                <w:b/>
                <w:sz w:val="20"/>
                <w:szCs w:val="20"/>
                <w:lang w:val="sr-Cyrl-BA"/>
              </w:rPr>
              <w:t>НЕИНВЕСТИЦИОНИ (ШПЕКУЛАТИВНИ) НИВО</w:t>
            </w:r>
          </w:p>
        </w:tc>
      </w:tr>
      <w:tr w:rsidR="00641731" w:rsidRPr="001341C5" w14:paraId="627ED94B" w14:textId="77777777" w:rsidTr="002A5E54">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0B7A0B0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Ba1</w:t>
            </w:r>
          </w:p>
          <w:p w14:paraId="6404F21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Ba2</w:t>
            </w:r>
          </w:p>
          <w:p w14:paraId="2CC8363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Ba3</w:t>
            </w:r>
          </w:p>
        </w:tc>
        <w:tc>
          <w:tcPr>
            <w:tcW w:w="1276" w:type="dxa"/>
            <w:hideMark/>
          </w:tcPr>
          <w:p w14:paraId="17D3EDD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w:t>
            </w:r>
          </w:p>
          <w:p w14:paraId="3858042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w:t>
            </w:r>
          </w:p>
          <w:p w14:paraId="23A35A9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w:t>
            </w:r>
          </w:p>
        </w:tc>
        <w:tc>
          <w:tcPr>
            <w:tcW w:w="5620" w:type="dxa"/>
            <w:hideMark/>
          </w:tcPr>
          <w:p w14:paraId="4CD6AB85" w14:textId="77777777" w:rsidR="00641731" w:rsidRPr="00294897" w:rsidRDefault="00641731" w:rsidP="002A5E54">
            <w:pPr>
              <w:ind w:firstLine="0"/>
              <w:jc w:val="left"/>
              <w:rPr>
                <w:rFonts w:eastAsia="Times New Roman"/>
                <w:sz w:val="20"/>
                <w:szCs w:val="20"/>
                <w:lang w:val="sr-Cyrl-BA"/>
              </w:rPr>
            </w:pPr>
            <w:r w:rsidRPr="00294897">
              <w:rPr>
                <w:rFonts w:eastAsia="Times New Roman"/>
                <w:sz w:val="20"/>
                <w:szCs w:val="20"/>
                <w:lang w:val="sr-Cyrl-BA"/>
              </w:rPr>
              <w:t xml:space="preserve">Кредитна способност са </w:t>
            </w:r>
            <w:proofErr w:type="spellStart"/>
            <w:r w:rsidRPr="00294897">
              <w:rPr>
                <w:rFonts w:eastAsia="Times New Roman"/>
                <w:sz w:val="20"/>
                <w:szCs w:val="20"/>
                <w:lang w:val="sr-Cyrl-BA"/>
              </w:rPr>
              <w:t>шпекулативним</w:t>
            </w:r>
            <w:proofErr w:type="spellEnd"/>
            <w:r w:rsidRPr="00294897">
              <w:rPr>
                <w:rFonts w:eastAsia="Times New Roman"/>
                <w:sz w:val="20"/>
                <w:szCs w:val="20"/>
                <w:lang w:val="sr-Cyrl-BA"/>
              </w:rPr>
              <w:t xml:space="preserve"> елементима, знатан кредитни ризик</w:t>
            </w:r>
          </w:p>
        </w:tc>
      </w:tr>
      <w:tr w:rsidR="00641731" w:rsidRPr="001341C5" w14:paraId="0CA9D410" w14:textId="77777777" w:rsidTr="002A5E54">
        <w:trPr>
          <w:cnfStyle w:val="000000010000" w:firstRow="0" w:lastRow="0" w:firstColumn="0" w:lastColumn="0" w:oddVBand="0" w:evenVBand="0" w:oddHBand="0" w:evenHBand="1" w:firstRowFirstColumn="0" w:firstRowLastColumn="0" w:lastRowFirstColumn="0" w:lastRowLastColumn="0"/>
          <w:jc w:val="center"/>
        </w:trPr>
        <w:tc>
          <w:tcPr>
            <w:tcW w:w="1772" w:type="dxa"/>
            <w:hideMark/>
          </w:tcPr>
          <w:p w14:paraId="3762F32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B1</w:t>
            </w:r>
          </w:p>
          <w:p w14:paraId="6A160D8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B2</w:t>
            </w:r>
          </w:p>
          <w:p w14:paraId="6B1109DE" w14:textId="77777777" w:rsidR="00641731" w:rsidRPr="00294897" w:rsidRDefault="00641731" w:rsidP="00641731">
            <w:pPr>
              <w:ind w:firstLine="0"/>
              <w:jc w:val="left"/>
              <w:rPr>
                <w:rFonts w:eastAsia="Times New Roman"/>
                <w:b/>
                <w:sz w:val="20"/>
                <w:szCs w:val="20"/>
                <w:lang w:val="sr-Cyrl-BA"/>
              </w:rPr>
            </w:pPr>
            <w:r w:rsidRPr="00294897">
              <w:rPr>
                <w:rFonts w:eastAsia="Times New Roman"/>
                <w:b/>
                <w:iCs/>
                <w:sz w:val="20"/>
                <w:szCs w:val="20"/>
                <w:lang w:val="sr-Cyrl-BA"/>
              </w:rPr>
              <w:t>B3</w:t>
            </w:r>
            <w:r w:rsidRPr="00294897">
              <w:rPr>
                <w:rFonts w:eastAsia="Times New Roman"/>
                <w:b/>
                <w:sz w:val="20"/>
                <w:szCs w:val="20"/>
                <w:lang w:val="sr-Cyrl-BA"/>
              </w:rPr>
              <w:t> </w:t>
            </w:r>
          </w:p>
        </w:tc>
        <w:tc>
          <w:tcPr>
            <w:tcW w:w="1276" w:type="dxa"/>
            <w:hideMark/>
          </w:tcPr>
          <w:p w14:paraId="07B47B18"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w:t>
            </w:r>
          </w:p>
          <w:p w14:paraId="31E2FB58" w14:textId="77777777" w:rsidR="00641731" w:rsidRPr="00294897" w:rsidRDefault="00641731" w:rsidP="00641731">
            <w:pPr>
              <w:ind w:firstLine="0"/>
              <w:jc w:val="left"/>
              <w:rPr>
                <w:rFonts w:eastAsia="Times New Roman"/>
                <w:sz w:val="20"/>
                <w:szCs w:val="20"/>
                <w:lang w:val="sr-Cyrl-BA"/>
              </w:rPr>
            </w:pPr>
            <w:r w:rsidRPr="00294897">
              <w:rPr>
                <w:rFonts w:eastAsia="Times New Roman"/>
                <w:b/>
                <w:bCs/>
                <w:iCs/>
                <w:sz w:val="20"/>
                <w:szCs w:val="20"/>
                <w:lang w:val="sr-Cyrl-BA"/>
              </w:rPr>
              <w:t>B</w:t>
            </w:r>
          </w:p>
          <w:p w14:paraId="6BD13E93"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w:t>
            </w:r>
          </w:p>
        </w:tc>
        <w:tc>
          <w:tcPr>
            <w:tcW w:w="5620" w:type="dxa"/>
            <w:hideMark/>
          </w:tcPr>
          <w:p w14:paraId="555A84E9" w14:textId="77777777" w:rsidR="00641731" w:rsidRPr="00294897" w:rsidRDefault="00641731" w:rsidP="002A5E54">
            <w:pPr>
              <w:ind w:firstLine="0"/>
              <w:jc w:val="left"/>
              <w:rPr>
                <w:rFonts w:eastAsia="Times New Roman"/>
                <w:sz w:val="20"/>
                <w:szCs w:val="20"/>
                <w:lang w:val="sr-Cyrl-BA"/>
              </w:rPr>
            </w:pPr>
            <w:proofErr w:type="spellStart"/>
            <w:r w:rsidRPr="00294897">
              <w:rPr>
                <w:rFonts w:eastAsia="Times New Roman"/>
                <w:sz w:val="20"/>
                <w:szCs w:val="20"/>
                <w:lang w:val="sr-Cyrl-BA"/>
              </w:rPr>
              <w:t>Шпекулативна</w:t>
            </w:r>
            <w:proofErr w:type="spellEnd"/>
            <w:r w:rsidRPr="00294897">
              <w:rPr>
                <w:rFonts w:eastAsia="Times New Roman"/>
                <w:sz w:val="20"/>
                <w:szCs w:val="20"/>
                <w:lang w:val="sr-Cyrl-BA"/>
              </w:rPr>
              <w:t xml:space="preserve"> кредитна способност, висок кредитни ризик</w:t>
            </w:r>
          </w:p>
        </w:tc>
      </w:tr>
      <w:tr w:rsidR="00641731" w:rsidRPr="001341C5" w14:paraId="4516C002" w14:textId="77777777" w:rsidTr="002A5E54">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6A390F2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Caa1</w:t>
            </w:r>
          </w:p>
          <w:p w14:paraId="2A062A0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Caa2</w:t>
            </w:r>
          </w:p>
          <w:p w14:paraId="498600A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Caa3</w:t>
            </w:r>
          </w:p>
        </w:tc>
        <w:tc>
          <w:tcPr>
            <w:tcW w:w="1276" w:type="dxa"/>
            <w:hideMark/>
          </w:tcPr>
          <w:p w14:paraId="34D367B9"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CCC+</w:t>
            </w:r>
          </w:p>
          <w:p w14:paraId="2D3EFD6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CCC</w:t>
            </w:r>
          </w:p>
          <w:p w14:paraId="648B053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CCC- </w:t>
            </w:r>
          </w:p>
        </w:tc>
        <w:tc>
          <w:tcPr>
            <w:tcW w:w="5620" w:type="dxa"/>
            <w:hideMark/>
          </w:tcPr>
          <w:p w14:paraId="44532748" w14:textId="77777777" w:rsidR="00641731" w:rsidRPr="00294897" w:rsidRDefault="00641731" w:rsidP="002A5E54">
            <w:pPr>
              <w:ind w:firstLine="0"/>
              <w:jc w:val="left"/>
              <w:rPr>
                <w:rFonts w:eastAsia="Times New Roman"/>
                <w:sz w:val="20"/>
                <w:szCs w:val="20"/>
                <w:lang w:val="sr-Cyrl-BA"/>
              </w:rPr>
            </w:pPr>
            <w:r w:rsidRPr="00294897">
              <w:rPr>
                <w:rFonts w:eastAsia="Times New Roman"/>
                <w:sz w:val="20"/>
                <w:szCs w:val="20"/>
                <w:lang w:val="sr-Cyrl-BA"/>
              </w:rPr>
              <w:t>Лоша кредитна способност, веома висок кредитни ризик</w:t>
            </w:r>
          </w:p>
        </w:tc>
      </w:tr>
      <w:tr w:rsidR="00641731" w:rsidRPr="001341C5" w14:paraId="6346E779" w14:textId="77777777" w:rsidTr="002A5E54">
        <w:trPr>
          <w:cnfStyle w:val="000000010000" w:firstRow="0" w:lastRow="0" w:firstColumn="0" w:lastColumn="0" w:oddVBand="0" w:evenVBand="0" w:oddHBand="0" w:evenHBand="1" w:firstRowFirstColumn="0" w:firstRowLastColumn="0" w:lastRowFirstColumn="0" w:lastRowLastColumn="0"/>
          <w:jc w:val="center"/>
        </w:trPr>
        <w:tc>
          <w:tcPr>
            <w:tcW w:w="1772" w:type="dxa"/>
          </w:tcPr>
          <w:p w14:paraId="14D0F82D" w14:textId="77777777" w:rsidR="00641731" w:rsidRPr="00294897" w:rsidRDefault="00641731" w:rsidP="00641731">
            <w:pPr>
              <w:ind w:firstLine="0"/>
              <w:jc w:val="center"/>
              <w:rPr>
                <w:rFonts w:eastAsia="Times New Roman"/>
                <w:sz w:val="20"/>
                <w:szCs w:val="20"/>
                <w:lang w:val="sr-Cyrl-BA"/>
              </w:rPr>
            </w:pPr>
          </w:p>
          <w:p w14:paraId="2FCD9BF5" w14:textId="77777777" w:rsidR="00641731" w:rsidRPr="00294897" w:rsidRDefault="00641731" w:rsidP="00641731">
            <w:pPr>
              <w:ind w:firstLine="0"/>
              <w:jc w:val="left"/>
              <w:rPr>
                <w:rFonts w:eastAsia="Times New Roman"/>
                <w:sz w:val="20"/>
                <w:szCs w:val="20"/>
                <w:lang w:val="sr-Cyrl-BA"/>
              </w:rPr>
            </w:pPr>
            <w:proofErr w:type="spellStart"/>
            <w:r w:rsidRPr="00294897">
              <w:rPr>
                <w:rFonts w:eastAsia="Times New Roman"/>
                <w:sz w:val="20"/>
                <w:szCs w:val="20"/>
                <w:lang w:val="sr-Cyrl-BA"/>
              </w:rPr>
              <w:t>Ca</w:t>
            </w:r>
            <w:proofErr w:type="spellEnd"/>
          </w:p>
          <w:p w14:paraId="7DE4D606"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w:t>
            </w:r>
          </w:p>
        </w:tc>
        <w:tc>
          <w:tcPr>
            <w:tcW w:w="1276" w:type="dxa"/>
            <w:hideMark/>
          </w:tcPr>
          <w:p w14:paraId="4EF3A415"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w:t>
            </w:r>
          </w:p>
          <w:p w14:paraId="73EA95DD"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w:t>
            </w:r>
          </w:p>
          <w:p w14:paraId="0984302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SD</w:t>
            </w:r>
          </w:p>
          <w:p w14:paraId="2F372A98"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D</w:t>
            </w:r>
          </w:p>
        </w:tc>
        <w:tc>
          <w:tcPr>
            <w:tcW w:w="5620" w:type="dxa"/>
            <w:hideMark/>
          </w:tcPr>
          <w:p w14:paraId="7269E36E" w14:textId="77777777" w:rsidR="00641731" w:rsidRPr="00294897" w:rsidRDefault="00641731" w:rsidP="002A5E54">
            <w:pPr>
              <w:ind w:firstLine="0"/>
              <w:jc w:val="left"/>
              <w:rPr>
                <w:rFonts w:eastAsia="Times New Roman"/>
                <w:sz w:val="20"/>
                <w:szCs w:val="20"/>
                <w:lang w:val="sr-Cyrl-BA"/>
              </w:rPr>
            </w:pPr>
            <w:proofErr w:type="spellStart"/>
            <w:r w:rsidRPr="00294897">
              <w:rPr>
                <w:rFonts w:eastAsia="Times New Roman"/>
                <w:sz w:val="20"/>
                <w:szCs w:val="20"/>
                <w:lang w:val="sr-Cyrl-BA"/>
              </w:rPr>
              <w:t>Високошпекулативна</w:t>
            </w:r>
            <w:proofErr w:type="spellEnd"/>
            <w:r w:rsidRPr="00294897">
              <w:rPr>
                <w:rFonts w:eastAsia="Times New Roman"/>
                <w:sz w:val="20"/>
                <w:szCs w:val="20"/>
                <w:lang w:val="sr-Cyrl-BA"/>
              </w:rPr>
              <w:t xml:space="preserve"> кредитна способност, извјесно неизвршавање обавеза, селективни банкрот, банкрот</w:t>
            </w:r>
          </w:p>
        </w:tc>
      </w:tr>
    </w:tbl>
    <w:p w14:paraId="0AB5FA94" w14:textId="77D9EF6F" w:rsidR="000A4F53" w:rsidRPr="00294897" w:rsidRDefault="000A4F53" w:rsidP="000A4F53">
      <w:pPr>
        <w:tabs>
          <w:tab w:val="left" w:pos="1134"/>
        </w:tabs>
        <w:ind w:left="1134" w:hanging="1134"/>
        <w:rPr>
          <w:b/>
          <w:szCs w:val="22"/>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2</w:t>
      </w:r>
      <w:r w:rsidR="00AB1236" w:rsidRPr="00294897">
        <w:rPr>
          <w:b/>
          <w:lang w:val="sr-Cyrl-BA"/>
        </w:rPr>
        <w:fldChar w:fldCharType="end"/>
      </w:r>
      <w:r w:rsidRPr="00294897">
        <w:rPr>
          <w:b/>
          <w:lang w:val="sr-Cyrl-BA"/>
        </w:rPr>
        <w:t xml:space="preserve">. </w:t>
      </w:r>
      <w:r w:rsidRPr="00294897">
        <w:rPr>
          <w:b/>
          <w:lang w:val="sr-Cyrl-BA"/>
        </w:rPr>
        <w:tab/>
      </w:r>
      <w:r w:rsidRPr="00294897">
        <w:rPr>
          <w:lang w:val="sr-Cyrl-BA"/>
        </w:rPr>
        <w:t xml:space="preserve">Упоредни приказ ознака рејтинга агенција </w:t>
      </w:r>
      <w:proofErr w:type="spellStart"/>
      <w:r w:rsidRPr="00294897">
        <w:rPr>
          <w:rFonts w:eastAsia="Times New Roman"/>
          <w:sz w:val="22"/>
          <w:lang w:val="sr-Cyrl-BA"/>
        </w:rPr>
        <w:t>Moody's</w:t>
      </w:r>
      <w:proofErr w:type="spellEnd"/>
      <w:r w:rsidRPr="00294897">
        <w:rPr>
          <w:rFonts w:eastAsia="Times New Roman"/>
          <w:sz w:val="22"/>
          <w:lang w:val="sr-Cyrl-BA"/>
        </w:rPr>
        <w:t xml:space="preserve"> </w:t>
      </w:r>
      <w:proofErr w:type="spellStart"/>
      <w:r w:rsidRPr="00294897">
        <w:rPr>
          <w:rFonts w:eastAsia="Times New Roman"/>
          <w:sz w:val="22"/>
          <w:lang w:val="sr-Cyrl-BA"/>
        </w:rPr>
        <w:t>Investors</w:t>
      </w:r>
      <w:proofErr w:type="spellEnd"/>
      <w:r w:rsidRPr="00294897">
        <w:rPr>
          <w:rFonts w:eastAsia="Times New Roman"/>
          <w:sz w:val="22"/>
          <w:lang w:val="sr-Cyrl-BA"/>
        </w:rPr>
        <w:t xml:space="preserve"> </w:t>
      </w:r>
      <w:proofErr w:type="spellStart"/>
      <w:r w:rsidRPr="00294897">
        <w:rPr>
          <w:rFonts w:eastAsia="Times New Roman"/>
          <w:sz w:val="22"/>
          <w:lang w:val="sr-Cyrl-BA"/>
        </w:rPr>
        <w:t>Service</w:t>
      </w:r>
      <w:proofErr w:type="spellEnd"/>
      <w:r w:rsidRPr="00294897">
        <w:rPr>
          <w:rFonts w:eastAsia="Times New Roman"/>
          <w:sz w:val="22"/>
          <w:lang w:val="sr-Cyrl-BA"/>
        </w:rPr>
        <w:t xml:space="preserve"> и Standard &amp; </w:t>
      </w:r>
      <w:proofErr w:type="spellStart"/>
      <w:r w:rsidRPr="00294897">
        <w:rPr>
          <w:rFonts w:eastAsia="Times New Roman"/>
          <w:sz w:val="22"/>
          <w:lang w:val="sr-Cyrl-BA"/>
        </w:rPr>
        <w:t>Poor's</w:t>
      </w:r>
      <w:proofErr w:type="spellEnd"/>
      <w:r w:rsidRPr="00294897">
        <w:rPr>
          <w:rStyle w:val="FootnoteReference"/>
          <w:lang w:val="sr-Cyrl-BA"/>
        </w:rPr>
        <w:footnoteReference w:id="8"/>
      </w:r>
    </w:p>
    <w:p w14:paraId="025AB425" w14:textId="3BBD7566" w:rsidR="000A4F53" w:rsidRDefault="000A4F53" w:rsidP="000A4F53">
      <w:pPr>
        <w:spacing w:after="120"/>
        <w:rPr>
          <w:lang w:val="sr-Cyrl-BA"/>
        </w:rPr>
      </w:pPr>
      <w:r w:rsidRPr="00294897">
        <w:rPr>
          <w:lang w:val="sr-Cyrl-BA"/>
        </w:rPr>
        <w:lastRenderedPageBreak/>
        <w:t>Кредитни рејтинг B3, односно B</w:t>
      </w:r>
      <w:r w:rsidR="006D2412">
        <w:rPr>
          <w:lang w:val="sr-Cyrl-BA"/>
        </w:rPr>
        <w:t>+</w:t>
      </w:r>
      <w:r w:rsidRPr="00294897">
        <w:rPr>
          <w:lang w:val="sr-Cyrl-BA"/>
        </w:rPr>
        <w:t xml:space="preserve"> који су Босни и Херцеговини одредиле ове агенције указује да Босна и Херцеговина има </w:t>
      </w:r>
      <w:proofErr w:type="spellStart"/>
      <w:r w:rsidRPr="00294897">
        <w:rPr>
          <w:lang w:val="sr-Cyrl-BA"/>
        </w:rPr>
        <w:t>шпекулативну</w:t>
      </w:r>
      <w:proofErr w:type="spellEnd"/>
      <w:r w:rsidRPr="00294897">
        <w:rPr>
          <w:lang w:val="sr-Cyrl-BA"/>
        </w:rPr>
        <w:t xml:space="preserve"> кредитну способност са високим кредитним ризиком. </w:t>
      </w:r>
    </w:p>
    <w:tbl>
      <w:tblPr>
        <w:tblStyle w:val="LightGrid-Accent13"/>
        <w:tblW w:w="7220" w:type="dxa"/>
        <w:jc w:val="center"/>
        <w:tblLook w:val="04A0" w:firstRow="1" w:lastRow="0" w:firstColumn="1" w:lastColumn="0" w:noHBand="0" w:noVBand="1"/>
      </w:tblPr>
      <w:tblGrid>
        <w:gridCol w:w="2376"/>
        <w:gridCol w:w="2595"/>
        <w:gridCol w:w="2249"/>
      </w:tblGrid>
      <w:tr w:rsidR="000A4F53" w:rsidRPr="00AE5508" w14:paraId="09A90540" w14:textId="77777777" w:rsidTr="006D241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Merge w:val="restart"/>
            <w:hideMark/>
          </w:tcPr>
          <w:p w14:paraId="6CBDA1A4" w14:textId="77777777" w:rsidR="000A4F53" w:rsidRPr="00AE5508" w:rsidRDefault="000A4F53" w:rsidP="002F0F0C">
            <w:pPr>
              <w:ind w:firstLine="0"/>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Држава</w:t>
            </w:r>
          </w:p>
        </w:tc>
        <w:tc>
          <w:tcPr>
            <w:tcW w:w="4844" w:type="dxa"/>
            <w:gridSpan w:val="2"/>
            <w:tcBorders>
              <w:bottom w:val="single" w:sz="8" w:space="0" w:color="0070C0"/>
            </w:tcBorders>
            <w:hideMark/>
          </w:tcPr>
          <w:p w14:paraId="41EF053E" w14:textId="77777777" w:rsidR="000A4F53" w:rsidRPr="00AE5508"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 Дугорочни рејтинг / Изглед  </w:t>
            </w:r>
          </w:p>
        </w:tc>
      </w:tr>
      <w:tr w:rsidR="000A4F53" w:rsidRPr="00AE5508" w14:paraId="0D4F64DB" w14:textId="77777777" w:rsidTr="006D241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2376" w:type="dxa"/>
            <w:vMerge/>
            <w:hideMark/>
          </w:tcPr>
          <w:p w14:paraId="343B270A" w14:textId="77777777" w:rsidR="000A4F53" w:rsidRPr="00AE5508" w:rsidRDefault="000A4F53" w:rsidP="002F0F0C">
            <w:pPr>
              <w:ind w:firstLine="0"/>
              <w:jc w:val="left"/>
              <w:rPr>
                <w:rFonts w:ascii="Times New Roman" w:eastAsia="Times New Roman" w:hAnsi="Times New Roman" w:cs="Times New Roman"/>
                <w:sz w:val="20"/>
                <w:szCs w:val="20"/>
                <w:lang w:val="sr-Cyrl-BA" w:eastAsia="sr-Latn-BA"/>
              </w:rPr>
            </w:pPr>
          </w:p>
        </w:tc>
        <w:tc>
          <w:tcPr>
            <w:tcW w:w="2595" w:type="dxa"/>
            <w:tcBorders>
              <w:top w:val="single" w:sz="8" w:space="0" w:color="0070C0"/>
            </w:tcBorders>
            <w:shd w:val="clear" w:color="auto" w:fill="auto"/>
            <w:hideMark/>
          </w:tcPr>
          <w:p w14:paraId="5C558CB6" w14:textId="77777777" w:rsidR="000A4F53" w:rsidRPr="00AE5508" w:rsidRDefault="000A4F53" w:rsidP="002F0F0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20"/>
                <w:lang w:val="sr-Cyrl-BA" w:eastAsia="sr-Latn-BA"/>
              </w:rPr>
            </w:pPr>
            <w:r w:rsidRPr="00AE5508">
              <w:rPr>
                <w:rFonts w:eastAsia="Times New Roman"/>
                <w:b/>
                <w:sz w:val="20"/>
                <w:szCs w:val="20"/>
                <w:lang w:val="sr-Cyrl-BA" w:eastAsia="sr-Latn-BA"/>
              </w:rPr>
              <w:t> </w:t>
            </w:r>
            <w:proofErr w:type="spellStart"/>
            <w:r w:rsidRPr="00AE5508">
              <w:rPr>
                <w:rFonts w:eastAsia="Times New Roman"/>
                <w:b/>
                <w:sz w:val="20"/>
                <w:szCs w:val="20"/>
                <w:lang w:val="sr-Cyrl-BA" w:eastAsia="sr-Latn-BA"/>
              </w:rPr>
              <w:t>Moody's</w:t>
            </w:r>
            <w:proofErr w:type="spellEnd"/>
            <w:r w:rsidRPr="00AE5508">
              <w:rPr>
                <w:rFonts w:eastAsia="Times New Roman"/>
                <w:b/>
                <w:sz w:val="20"/>
                <w:szCs w:val="20"/>
                <w:lang w:val="sr-Cyrl-BA" w:eastAsia="sr-Latn-BA"/>
              </w:rPr>
              <w:t xml:space="preserve"> </w:t>
            </w:r>
            <w:proofErr w:type="spellStart"/>
            <w:r w:rsidRPr="00AE5508">
              <w:rPr>
                <w:rFonts w:eastAsia="Times New Roman"/>
                <w:b/>
                <w:sz w:val="20"/>
                <w:szCs w:val="20"/>
                <w:lang w:val="sr-Cyrl-BA" w:eastAsia="sr-Latn-BA"/>
              </w:rPr>
              <w:t>Investors</w:t>
            </w:r>
            <w:proofErr w:type="spellEnd"/>
            <w:r w:rsidRPr="00AE5508">
              <w:rPr>
                <w:rFonts w:eastAsia="Times New Roman"/>
                <w:b/>
                <w:sz w:val="20"/>
                <w:szCs w:val="20"/>
                <w:lang w:val="sr-Cyrl-BA" w:eastAsia="sr-Latn-BA"/>
              </w:rPr>
              <w:t xml:space="preserve"> </w:t>
            </w:r>
            <w:proofErr w:type="spellStart"/>
            <w:r w:rsidRPr="00AE5508">
              <w:rPr>
                <w:rFonts w:eastAsia="Times New Roman"/>
                <w:b/>
                <w:sz w:val="20"/>
                <w:szCs w:val="20"/>
                <w:lang w:val="sr-Cyrl-BA" w:eastAsia="sr-Latn-BA"/>
              </w:rPr>
              <w:t>Service</w:t>
            </w:r>
            <w:proofErr w:type="spellEnd"/>
          </w:p>
        </w:tc>
        <w:tc>
          <w:tcPr>
            <w:tcW w:w="2249" w:type="dxa"/>
            <w:tcBorders>
              <w:top w:val="single" w:sz="8" w:space="0" w:color="0070C0"/>
            </w:tcBorders>
            <w:shd w:val="clear" w:color="auto" w:fill="auto"/>
            <w:hideMark/>
          </w:tcPr>
          <w:p w14:paraId="59041967" w14:textId="77777777" w:rsidR="000A4F53" w:rsidRPr="00AE5508" w:rsidRDefault="000A4F53" w:rsidP="002F0F0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20"/>
                <w:lang w:val="sr-Cyrl-BA" w:eastAsia="sr-Latn-BA"/>
              </w:rPr>
            </w:pPr>
            <w:r w:rsidRPr="00AE5508">
              <w:rPr>
                <w:rFonts w:eastAsia="Times New Roman"/>
                <w:b/>
                <w:sz w:val="20"/>
                <w:szCs w:val="20"/>
                <w:lang w:val="sr-Cyrl-BA" w:eastAsia="sr-Latn-BA"/>
              </w:rPr>
              <w:t xml:space="preserve">Standard &amp; </w:t>
            </w:r>
            <w:proofErr w:type="spellStart"/>
            <w:r w:rsidRPr="00AE5508">
              <w:rPr>
                <w:rFonts w:eastAsia="Times New Roman"/>
                <w:b/>
                <w:sz w:val="20"/>
                <w:szCs w:val="20"/>
                <w:lang w:val="sr-Cyrl-BA" w:eastAsia="sr-Latn-BA"/>
              </w:rPr>
              <w:t>Poor's</w:t>
            </w:r>
            <w:proofErr w:type="spellEnd"/>
          </w:p>
        </w:tc>
      </w:tr>
      <w:tr w:rsidR="006D2412" w:rsidRPr="00AE5508" w14:paraId="4D96D90D"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tcBorders>
              <w:top w:val="single" w:sz="18" w:space="0" w:color="0070C0"/>
            </w:tcBorders>
            <w:vAlign w:val="center"/>
            <w:hideMark/>
          </w:tcPr>
          <w:p w14:paraId="39DCD045"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Албанија</w:t>
            </w:r>
          </w:p>
        </w:tc>
        <w:tc>
          <w:tcPr>
            <w:tcW w:w="2595" w:type="dxa"/>
            <w:tcBorders>
              <w:top w:val="single" w:sz="18" w:space="0" w:color="0070C0"/>
            </w:tcBorders>
            <w:vAlign w:val="center"/>
            <w:hideMark/>
          </w:tcPr>
          <w:p w14:paraId="672EAF12" w14:textId="480E394C"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1 / стабилан</w:t>
            </w:r>
          </w:p>
        </w:tc>
        <w:tc>
          <w:tcPr>
            <w:tcW w:w="2249" w:type="dxa"/>
            <w:tcBorders>
              <w:top w:val="single" w:sz="18" w:space="0" w:color="0070C0"/>
            </w:tcBorders>
            <w:vAlign w:val="center"/>
            <w:hideMark/>
          </w:tcPr>
          <w:p w14:paraId="04FF34BD" w14:textId="1D556F3B"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 / позитиван</w:t>
            </w:r>
          </w:p>
        </w:tc>
      </w:tr>
      <w:tr w:rsidR="006D2412" w:rsidRPr="00AE5508" w14:paraId="675DBA24"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2F11AFE0"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Босна и Херцеговина</w:t>
            </w:r>
          </w:p>
        </w:tc>
        <w:tc>
          <w:tcPr>
            <w:tcW w:w="2595" w:type="dxa"/>
            <w:vAlign w:val="center"/>
            <w:hideMark/>
          </w:tcPr>
          <w:p w14:paraId="5494EA48" w14:textId="27900810"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b/>
                <w:sz w:val="20"/>
                <w:szCs w:val="20"/>
                <w:lang w:val="sr-Cyrl-BA"/>
              </w:rPr>
            </w:pPr>
            <w:r>
              <w:rPr>
                <w:b/>
                <w:bCs/>
                <w:color w:val="000000"/>
                <w:sz w:val="20"/>
                <w:szCs w:val="20"/>
              </w:rPr>
              <w:t>B</w:t>
            </w:r>
            <w:r w:rsidRPr="006D2412">
              <w:rPr>
                <w:b/>
                <w:bCs/>
                <w:color w:val="000000"/>
                <w:sz w:val="20"/>
                <w:szCs w:val="20"/>
              </w:rPr>
              <w:t>3 / стабилан</w:t>
            </w:r>
          </w:p>
        </w:tc>
        <w:tc>
          <w:tcPr>
            <w:tcW w:w="2249" w:type="dxa"/>
            <w:vAlign w:val="center"/>
            <w:hideMark/>
          </w:tcPr>
          <w:p w14:paraId="6FECB80D" w14:textId="0CD53322"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b/>
                <w:sz w:val="20"/>
                <w:szCs w:val="20"/>
                <w:lang w:val="sr-Cyrl-BA"/>
              </w:rPr>
            </w:pPr>
            <w:r>
              <w:rPr>
                <w:b/>
                <w:bCs/>
                <w:color w:val="000000"/>
                <w:sz w:val="20"/>
                <w:szCs w:val="20"/>
              </w:rPr>
              <w:t>B</w:t>
            </w:r>
            <w:r w:rsidRPr="006D2412">
              <w:rPr>
                <w:b/>
                <w:bCs/>
                <w:color w:val="000000"/>
                <w:sz w:val="20"/>
                <w:szCs w:val="20"/>
              </w:rPr>
              <w:t>+ / стабилан</w:t>
            </w:r>
          </w:p>
        </w:tc>
      </w:tr>
      <w:tr w:rsidR="006D2412" w:rsidRPr="00AE5508" w14:paraId="033C32BD"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1BAD4D1"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Бугарска</w:t>
            </w:r>
          </w:p>
        </w:tc>
        <w:tc>
          <w:tcPr>
            <w:tcW w:w="2595" w:type="dxa"/>
            <w:vAlign w:val="center"/>
            <w:hideMark/>
          </w:tcPr>
          <w:p w14:paraId="47831251" w14:textId="0C7617FB"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aa1 / стабилан</w:t>
            </w:r>
          </w:p>
        </w:tc>
        <w:tc>
          <w:tcPr>
            <w:tcW w:w="2249" w:type="dxa"/>
            <w:vAlign w:val="center"/>
            <w:hideMark/>
          </w:tcPr>
          <w:p w14:paraId="0A6296B4" w14:textId="7FC8CFB9"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xml:space="preserve"> / позитиван</w:t>
            </w:r>
          </w:p>
        </w:tc>
      </w:tr>
      <w:tr w:rsidR="006D2412" w:rsidRPr="00AE5508" w14:paraId="4FDD6DFB"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37732ABE"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Црна Гора</w:t>
            </w:r>
          </w:p>
        </w:tc>
        <w:tc>
          <w:tcPr>
            <w:tcW w:w="2595" w:type="dxa"/>
            <w:vAlign w:val="center"/>
            <w:hideMark/>
          </w:tcPr>
          <w:p w14:paraId="583B89B3" w14:textId="1353F757"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1 / стабилан</w:t>
            </w:r>
          </w:p>
        </w:tc>
        <w:tc>
          <w:tcPr>
            <w:tcW w:w="2249" w:type="dxa"/>
            <w:vAlign w:val="center"/>
            <w:hideMark/>
          </w:tcPr>
          <w:p w14:paraId="7F1E7E3A" w14:textId="4D0A81A3"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 xml:space="preserve"> / стабилан</w:t>
            </w:r>
          </w:p>
        </w:tc>
      </w:tr>
      <w:tr w:rsidR="006D2412" w:rsidRPr="00AE5508" w14:paraId="5849971C"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7CD11A36"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Грчка</w:t>
            </w:r>
          </w:p>
        </w:tc>
        <w:tc>
          <w:tcPr>
            <w:tcW w:w="2595" w:type="dxa"/>
            <w:vAlign w:val="center"/>
            <w:hideMark/>
          </w:tcPr>
          <w:p w14:paraId="7CE77643" w14:textId="38B6EFB1"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а1/ стабилан</w:t>
            </w:r>
          </w:p>
        </w:tc>
        <w:tc>
          <w:tcPr>
            <w:tcW w:w="2249" w:type="dxa"/>
            <w:vAlign w:val="center"/>
            <w:hideMark/>
          </w:tcPr>
          <w:p w14:paraId="56B0D0DD" w14:textId="46FF83C1"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 стабилан</w:t>
            </w:r>
          </w:p>
        </w:tc>
      </w:tr>
      <w:tr w:rsidR="006D2412" w:rsidRPr="00AE5508" w14:paraId="0BC992A0" w14:textId="77777777" w:rsidTr="006D2412">
        <w:trPr>
          <w:cnfStyle w:val="000000100000" w:firstRow="0" w:lastRow="0" w:firstColumn="0" w:lastColumn="0" w:oddVBand="0" w:evenVBand="0" w:oddHBand="1" w:evenHBand="0" w:firstRowFirstColumn="0" w:firstRowLastColumn="0" w:lastRowFirstColumn="0" w:lastRowLastColumn="0"/>
          <w:trHeight w:val="10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A36EB6F"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Хрватска</w:t>
            </w:r>
          </w:p>
        </w:tc>
        <w:tc>
          <w:tcPr>
            <w:tcW w:w="2595" w:type="dxa"/>
            <w:vAlign w:val="center"/>
            <w:hideMark/>
          </w:tcPr>
          <w:p w14:paraId="47F2C822" w14:textId="33BE0B67"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aa2 / позитиван</w:t>
            </w:r>
          </w:p>
        </w:tc>
        <w:tc>
          <w:tcPr>
            <w:tcW w:w="2249" w:type="dxa"/>
            <w:vAlign w:val="center"/>
            <w:hideMark/>
          </w:tcPr>
          <w:p w14:paraId="47F48CC7" w14:textId="0CBE70D2"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 позитиван</w:t>
            </w:r>
          </w:p>
        </w:tc>
      </w:tr>
      <w:tr w:rsidR="006D2412" w:rsidRPr="00AE5508" w14:paraId="3AD7E81E"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4F0ABFEB"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Мађарска</w:t>
            </w:r>
          </w:p>
        </w:tc>
        <w:tc>
          <w:tcPr>
            <w:tcW w:w="2595" w:type="dxa"/>
            <w:vAlign w:val="center"/>
            <w:hideMark/>
          </w:tcPr>
          <w:p w14:paraId="6A717242" w14:textId="4A01C3BA"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а2 / стабилан</w:t>
            </w:r>
          </w:p>
        </w:tc>
        <w:tc>
          <w:tcPr>
            <w:tcW w:w="2249" w:type="dxa"/>
            <w:vAlign w:val="center"/>
            <w:hideMark/>
          </w:tcPr>
          <w:p w14:paraId="1D3950A7" w14:textId="12D84782"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 стабилан</w:t>
            </w:r>
          </w:p>
        </w:tc>
      </w:tr>
      <w:tr w:rsidR="006D2412" w:rsidRPr="00AE5508" w14:paraId="2745BD81"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07F08B63" w14:textId="2C2A2F25"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F722C3">
              <w:rPr>
                <w:rFonts w:ascii="Times New Roman" w:eastAsia="Times New Roman" w:hAnsi="Times New Roman" w:cs="Times New Roman"/>
                <w:sz w:val="20"/>
                <w:szCs w:val="20"/>
                <w:lang w:val="sr-Cyrl-BA" w:eastAsia="sr-Latn-BA"/>
              </w:rPr>
              <w:t>Сјеверна</w:t>
            </w:r>
            <w:r w:rsidRPr="00F722C3">
              <w:rPr>
                <w:rFonts w:eastAsia="Times New Roman"/>
                <w:lang w:bidi="ar-SA"/>
              </w:rPr>
              <w:t xml:space="preserve"> </w:t>
            </w:r>
            <w:r w:rsidRPr="00AE5508">
              <w:rPr>
                <w:rFonts w:ascii="Times New Roman" w:eastAsia="Times New Roman" w:hAnsi="Times New Roman" w:cs="Times New Roman"/>
                <w:sz w:val="20"/>
                <w:szCs w:val="20"/>
                <w:lang w:val="sr-Cyrl-BA" w:eastAsia="sr-Latn-BA"/>
              </w:rPr>
              <w:t>Македонија</w:t>
            </w:r>
          </w:p>
        </w:tc>
        <w:tc>
          <w:tcPr>
            <w:tcW w:w="2595" w:type="dxa"/>
            <w:vAlign w:val="center"/>
            <w:hideMark/>
          </w:tcPr>
          <w:p w14:paraId="32200931" w14:textId="1B8D34CF"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6D2412">
              <w:rPr>
                <w:color w:val="000000"/>
                <w:sz w:val="20"/>
                <w:szCs w:val="20"/>
              </w:rPr>
              <w:t>-</w:t>
            </w:r>
          </w:p>
        </w:tc>
        <w:tc>
          <w:tcPr>
            <w:tcW w:w="2249" w:type="dxa"/>
            <w:vAlign w:val="center"/>
            <w:hideMark/>
          </w:tcPr>
          <w:p w14:paraId="120D676F" w14:textId="051F2C79"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BB</w:t>
            </w:r>
            <w:r w:rsidRPr="006D2412">
              <w:rPr>
                <w:color w:val="000000"/>
                <w:sz w:val="20"/>
                <w:szCs w:val="20"/>
              </w:rPr>
              <w:t>- / стабилан</w:t>
            </w:r>
          </w:p>
        </w:tc>
      </w:tr>
      <w:tr w:rsidR="006D2412" w:rsidRPr="00AE5508" w14:paraId="55542CD3"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3983CFD6"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Румунија</w:t>
            </w:r>
          </w:p>
        </w:tc>
        <w:tc>
          <w:tcPr>
            <w:tcW w:w="2595" w:type="dxa"/>
            <w:vAlign w:val="center"/>
            <w:hideMark/>
          </w:tcPr>
          <w:p w14:paraId="10C913A5" w14:textId="69ED7B5B"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aa3 / стабилан</w:t>
            </w:r>
          </w:p>
        </w:tc>
        <w:tc>
          <w:tcPr>
            <w:tcW w:w="2249" w:type="dxa"/>
            <w:vAlign w:val="center"/>
            <w:hideMark/>
          </w:tcPr>
          <w:p w14:paraId="0D035EB0" w14:textId="0407CC06"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 стабилан</w:t>
            </w:r>
          </w:p>
        </w:tc>
      </w:tr>
      <w:tr w:rsidR="006D2412" w:rsidRPr="00AE5508" w14:paraId="25E37E3F"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9487EE9"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Словенија</w:t>
            </w:r>
          </w:p>
        </w:tc>
        <w:tc>
          <w:tcPr>
            <w:tcW w:w="2595" w:type="dxa"/>
            <w:vAlign w:val="center"/>
            <w:hideMark/>
          </w:tcPr>
          <w:p w14:paraId="0D396579" w14:textId="7700495F"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6D2412">
              <w:rPr>
                <w:color w:val="000000"/>
                <w:sz w:val="20"/>
                <w:szCs w:val="20"/>
              </w:rPr>
              <w:t>А3 / стабилан</w:t>
            </w:r>
          </w:p>
        </w:tc>
        <w:tc>
          <w:tcPr>
            <w:tcW w:w="2249" w:type="dxa"/>
            <w:vAlign w:val="center"/>
            <w:hideMark/>
          </w:tcPr>
          <w:p w14:paraId="6DF6889A" w14:textId="18393C14"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sidRPr="006D2412">
              <w:rPr>
                <w:color w:val="000000"/>
                <w:sz w:val="20"/>
                <w:szCs w:val="20"/>
              </w:rPr>
              <w:t>AА- / стабилан</w:t>
            </w:r>
          </w:p>
        </w:tc>
      </w:tr>
      <w:tr w:rsidR="006D2412" w:rsidRPr="00AE5508" w14:paraId="7AA3D254"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hideMark/>
          </w:tcPr>
          <w:p w14:paraId="236F0BEF"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Србија</w:t>
            </w:r>
          </w:p>
        </w:tc>
        <w:tc>
          <w:tcPr>
            <w:tcW w:w="2595" w:type="dxa"/>
            <w:vAlign w:val="center"/>
            <w:hideMark/>
          </w:tcPr>
          <w:p w14:paraId="76298984" w14:textId="2BED0981"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а2 / стабилан</w:t>
            </w:r>
          </w:p>
        </w:tc>
        <w:tc>
          <w:tcPr>
            <w:tcW w:w="2249" w:type="dxa"/>
            <w:vAlign w:val="center"/>
            <w:hideMark/>
          </w:tcPr>
          <w:p w14:paraId="328D87E9" w14:textId="28DBB570"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w:t>
            </w:r>
            <w:r w:rsidRPr="006D2412">
              <w:rPr>
                <w:color w:val="000000"/>
                <w:sz w:val="20"/>
                <w:szCs w:val="20"/>
              </w:rPr>
              <w:t>+ / стабилан</w:t>
            </w:r>
          </w:p>
        </w:tc>
      </w:tr>
    </w:tbl>
    <w:p w14:paraId="79C8D4CD" w14:textId="27312F3D" w:rsidR="000A4F53" w:rsidRDefault="000A4F53" w:rsidP="00CF078A">
      <w:pPr>
        <w:tabs>
          <w:tab w:val="left" w:pos="1134"/>
        </w:tabs>
        <w:spacing w:after="120"/>
        <w:ind w:left="1134" w:hanging="1134"/>
        <w:rPr>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3</w:t>
      </w:r>
      <w:r w:rsidR="00AB1236" w:rsidRPr="00294897">
        <w:rPr>
          <w:b/>
          <w:lang w:val="sr-Cyrl-BA"/>
        </w:rPr>
        <w:fldChar w:fldCharType="end"/>
      </w:r>
      <w:r w:rsidRPr="00294897">
        <w:rPr>
          <w:b/>
          <w:lang w:val="sr-Cyrl-BA"/>
        </w:rPr>
        <w:t xml:space="preserve">. </w:t>
      </w:r>
      <w:r w:rsidRPr="00294897">
        <w:rPr>
          <w:b/>
          <w:lang w:val="sr-Cyrl-BA"/>
        </w:rPr>
        <w:tab/>
      </w:r>
      <w:r w:rsidRPr="00294897">
        <w:rPr>
          <w:lang w:val="sr-Cyrl-BA"/>
        </w:rPr>
        <w:t>Преглед дугорочног рејтинга појединих земаља из ширег окружења</w:t>
      </w:r>
      <w:r w:rsidRPr="00294897">
        <w:rPr>
          <w:rStyle w:val="FootnoteReference"/>
          <w:lang w:val="sr-Cyrl-BA"/>
        </w:rPr>
        <w:footnoteReference w:id="9"/>
      </w:r>
    </w:p>
    <w:tbl>
      <w:tblPr>
        <w:tblStyle w:val="LightGrid-Accent13"/>
        <w:tblW w:w="7230" w:type="dxa"/>
        <w:jc w:val="center"/>
        <w:tblLook w:val="04A0" w:firstRow="1" w:lastRow="0" w:firstColumn="1" w:lastColumn="0" w:noHBand="0" w:noVBand="1"/>
      </w:tblPr>
      <w:tblGrid>
        <w:gridCol w:w="3696"/>
        <w:gridCol w:w="1418"/>
        <w:gridCol w:w="2116"/>
      </w:tblGrid>
      <w:tr w:rsidR="000A4F53" w:rsidRPr="00294897" w14:paraId="631E7323" w14:textId="77777777" w:rsidTr="006D2412">
        <w:trPr>
          <w:cnfStyle w:val="100000000000" w:firstRow="1" w:lastRow="0" w:firstColumn="0" w:lastColumn="0" w:oddVBand="0" w:evenVBand="0" w:oddHBand="0" w:evenHBand="0" w:firstRowFirstColumn="0" w:firstRowLastColumn="0" w:lastRowFirstColumn="0" w:lastRowLastColumn="0"/>
          <w:trHeight w:val="212"/>
          <w:jc w:val="center"/>
        </w:trPr>
        <w:tc>
          <w:tcPr>
            <w:cnfStyle w:val="001000000000" w:firstRow="0" w:lastRow="0" w:firstColumn="1" w:lastColumn="0" w:oddVBand="0" w:evenVBand="0" w:oddHBand="0" w:evenHBand="0" w:firstRowFirstColumn="0" w:firstRowLastColumn="0" w:lastRowFirstColumn="0" w:lastRowLastColumn="0"/>
            <w:tcW w:w="3696" w:type="dxa"/>
            <w:hideMark/>
          </w:tcPr>
          <w:p w14:paraId="2898B915" w14:textId="77777777" w:rsidR="000A4F53" w:rsidRPr="00294897" w:rsidRDefault="000A4F53" w:rsidP="002F0F0C">
            <w:pPr>
              <w:ind w:firstLine="0"/>
              <w:rPr>
                <w:rFonts w:ascii="Times New Roman" w:hAnsi="Times New Roman" w:cs="Times New Roman"/>
                <w:sz w:val="20"/>
                <w:lang w:val="sr-Cyrl-BA"/>
              </w:rPr>
            </w:pPr>
            <w:r w:rsidRPr="00294897">
              <w:rPr>
                <w:rFonts w:ascii="Times New Roman" w:hAnsi="Times New Roman" w:cs="Times New Roman"/>
                <w:sz w:val="20"/>
                <w:lang w:val="sr-Cyrl-BA"/>
              </w:rPr>
              <w:t>Рејтинг</w:t>
            </w:r>
          </w:p>
        </w:tc>
        <w:tc>
          <w:tcPr>
            <w:tcW w:w="1418" w:type="dxa"/>
            <w:hideMark/>
          </w:tcPr>
          <w:p w14:paraId="060110CE"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Датум</w:t>
            </w:r>
          </w:p>
        </w:tc>
        <w:tc>
          <w:tcPr>
            <w:tcW w:w="2116" w:type="dxa"/>
            <w:hideMark/>
          </w:tcPr>
          <w:p w14:paraId="71EE6ED2" w14:textId="77777777" w:rsidR="000A4F53" w:rsidRPr="00294897" w:rsidRDefault="000A4F53" w:rsidP="002F0F0C">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Активност</w:t>
            </w:r>
          </w:p>
        </w:tc>
      </w:tr>
      <w:tr w:rsidR="00E12FAA" w:rsidRPr="00294897" w14:paraId="6B5D1405"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5AB12889" w14:textId="2CB8B275" w:rsidR="00E12FAA" w:rsidRPr="00294897" w:rsidRDefault="00E12FAA" w:rsidP="00E12FAA">
            <w:pPr>
              <w:ind w:firstLine="0"/>
              <w:rPr>
                <w:sz w:val="20"/>
                <w:lang w:val="sr-Cyrl-BA"/>
              </w:rPr>
            </w:pPr>
            <w:r w:rsidRPr="00294897">
              <w:rPr>
                <w:rFonts w:ascii="Times New Roman" w:hAnsi="Times New Roman" w:cs="Times New Roman"/>
                <w:sz w:val="20"/>
                <w:lang w:val="sr-Cyrl-BA"/>
              </w:rPr>
              <w:t>B3 / стабилни изгледи</w:t>
            </w:r>
          </w:p>
        </w:tc>
        <w:tc>
          <w:tcPr>
            <w:tcW w:w="1418" w:type="dxa"/>
            <w:vAlign w:val="center"/>
          </w:tcPr>
          <w:p w14:paraId="596CF78B" w14:textId="3F3B9C61" w:rsidR="00E12FAA" w:rsidRDefault="00E12FAA" w:rsidP="00E12FAA">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Cyrl-BA"/>
              </w:rPr>
              <w:t>22</w:t>
            </w:r>
            <w:r w:rsidRPr="00294897">
              <w:rPr>
                <w:sz w:val="20"/>
                <w:lang w:val="sr-Cyrl-BA"/>
              </w:rPr>
              <w:t>.</w:t>
            </w:r>
            <w:r>
              <w:rPr>
                <w:sz w:val="20"/>
                <w:lang w:val="sr-Cyrl-BA"/>
              </w:rPr>
              <w:t>07</w:t>
            </w:r>
            <w:r w:rsidRPr="00294897">
              <w:rPr>
                <w:sz w:val="20"/>
                <w:lang w:val="sr-Cyrl-BA"/>
              </w:rPr>
              <w:t>.</w:t>
            </w:r>
            <w:r>
              <w:rPr>
                <w:sz w:val="20"/>
                <w:lang w:val="sr-Cyrl-BA"/>
              </w:rPr>
              <w:t>2022</w:t>
            </w:r>
            <w:r w:rsidRPr="00294897">
              <w:rPr>
                <w:sz w:val="20"/>
                <w:lang w:val="sr-Cyrl-BA"/>
              </w:rPr>
              <w:t>.</w:t>
            </w:r>
          </w:p>
        </w:tc>
        <w:tc>
          <w:tcPr>
            <w:tcW w:w="2116" w:type="dxa"/>
            <w:vAlign w:val="center"/>
          </w:tcPr>
          <w:p w14:paraId="44617F4A" w14:textId="3B8DFB21" w:rsidR="00E12FAA" w:rsidRPr="00294897" w:rsidRDefault="00E12FAA" w:rsidP="00E12FAA">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94897">
              <w:rPr>
                <w:sz w:val="20"/>
                <w:lang w:val="sr-Cyrl-BA"/>
              </w:rPr>
              <w:t>потврђен рејтинг</w:t>
            </w:r>
          </w:p>
        </w:tc>
      </w:tr>
      <w:tr w:rsidR="00E12FAA" w:rsidRPr="00294897" w14:paraId="6DDFA60E"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3866870F" w14:textId="16C85C69" w:rsidR="00E12FAA" w:rsidRPr="00294897" w:rsidRDefault="00E12FAA" w:rsidP="00E12FAA">
            <w:pPr>
              <w:ind w:firstLine="0"/>
              <w:rPr>
                <w:sz w:val="20"/>
                <w:lang w:val="sr-Cyrl-BA"/>
              </w:rPr>
            </w:pPr>
            <w:r w:rsidRPr="00294897">
              <w:rPr>
                <w:rFonts w:ascii="Times New Roman" w:hAnsi="Times New Roman" w:cs="Times New Roman"/>
                <w:sz w:val="20"/>
                <w:lang w:val="sr-Cyrl-BA"/>
              </w:rPr>
              <w:t>B3 / стабилни изгледи</w:t>
            </w:r>
          </w:p>
        </w:tc>
        <w:tc>
          <w:tcPr>
            <w:tcW w:w="1418" w:type="dxa"/>
            <w:vAlign w:val="center"/>
          </w:tcPr>
          <w:p w14:paraId="5058105B" w14:textId="7405B67E" w:rsidR="00E12FAA" w:rsidRPr="00294897" w:rsidRDefault="00E12FAA" w:rsidP="00E12FAA">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Cyrl-BA"/>
              </w:rPr>
              <w:t>21</w:t>
            </w:r>
            <w:r w:rsidRPr="00294897">
              <w:rPr>
                <w:sz w:val="20"/>
                <w:lang w:val="sr-Cyrl-BA"/>
              </w:rPr>
              <w:t>.</w:t>
            </w:r>
            <w:r>
              <w:rPr>
                <w:sz w:val="20"/>
                <w:lang w:val="sr-Cyrl-BA"/>
              </w:rPr>
              <w:t>08</w:t>
            </w:r>
            <w:r w:rsidRPr="00294897">
              <w:rPr>
                <w:sz w:val="20"/>
                <w:lang w:val="sr-Cyrl-BA"/>
              </w:rPr>
              <w:t>.</w:t>
            </w:r>
            <w:r>
              <w:rPr>
                <w:sz w:val="20"/>
                <w:lang w:val="sr-Cyrl-BA"/>
              </w:rPr>
              <w:t>2020</w:t>
            </w:r>
            <w:r w:rsidRPr="00294897">
              <w:rPr>
                <w:sz w:val="20"/>
                <w:lang w:val="sr-Cyrl-BA"/>
              </w:rPr>
              <w:t>.</w:t>
            </w:r>
          </w:p>
        </w:tc>
        <w:tc>
          <w:tcPr>
            <w:tcW w:w="2116" w:type="dxa"/>
            <w:vAlign w:val="center"/>
          </w:tcPr>
          <w:p w14:paraId="5D785EF4" w14:textId="223A5CE6" w:rsidR="00E12FAA" w:rsidRPr="00294897" w:rsidRDefault="00E12FAA" w:rsidP="00E12FAA">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294897">
              <w:rPr>
                <w:sz w:val="20"/>
                <w:lang w:val="sr-Cyrl-BA"/>
              </w:rPr>
              <w:t>потврђен рејтинг</w:t>
            </w:r>
          </w:p>
        </w:tc>
      </w:tr>
      <w:tr w:rsidR="00E12FAA" w:rsidRPr="00294897" w14:paraId="47A1AEA5"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2233E181" w14:textId="77777777" w:rsidR="00E12FAA" w:rsidRPr="00294897" w:rsidRDefault="00E12FAA" w:rsidP="00E12FAA">
            <w:pPr>
              <w:ind w:firstLine="0"/>
              <w:rPr>
                <w:rFonts w:ascii="Times New Roman" w:hAnsi="Times New Roman" w:cs="Times New Roman"/>
                <w:sz w:val="20"/>
                <w:lang w:val="sr-Cyrl-BA"/>
              </w:rPr>
            </w:pPr>
            <w:r w:rsidRPr="00294897">
              <w:rPr>
                <w:rFonts w:ascii="Times New Roman" w:hAnsi="Times New Roman" w:cs="Times New Roman"/>
                <w:sz w:val="20"/>
                <w:lang w:val="sr-Cyrl-BA"/>
              </w:rPr>
              <w:t>B3 / стабилни изгледи</w:t>
            </w:r>
          </w:p>
        </w:tc>
        <w:tc>
          <w:tcPr>
            <w:tcW w:w="1418" w:type="dxa"/>
            <w:vAlign w:val="center"/>
          </w:tcPr>
          <w:p w14:paraId="3B5ED8E5" w14:textId="77777777" w:rsidR="00E12FAA" w:rsidRPr="00294897" w:rsidRDefault="00E12FAA" w:rsidP="00E12FAA">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294897">
              <w:rPr>
                <w:sz w:val="20"/>
                <w:lang w:val="sr-Cyrl-BA"/>
              </w:rPr>
              <w:t>16.02.2018.</w:t>
            </w:r>
          </w:p>
        </w:tc>
        <w:tc>
          <w:tcPr>
            <w:tcW w:w="2116" w:type="dxa"/>
            <w:vAlign w:val="center"/>
          </w:tcPr>
          <w:p w14:paraId="40B3AA86" w14:textId="77777777" w:rsidR="00E12FAA" w:rsidRPr="00294897" w:rsidRDefault="00E12FAA" w:rsidP="00E12FAA">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94897">
              <w:rPr>
                <w:sz w:val="20"/>
                <w:lang w:val="sr-Cyrl-BA"/>
              </w:rPr>
              <w:t>потврђен рејтинг</w:t>
            </w:r>
          </w:p>
        </w:tc>
      </w:tr>
      <w:tr w:rsidR="00E12FAA" w:rsidRPr="00294897" w14:paraId="4EC5E621"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tcPr>
          <w:p w14:paraId="20B5D339" w14:textId="77777777" w:rsidR="00E12FAA" w:rsidRPr="00294897" w:rsidRDefault="00E12FAA" w:rsidP="00E12FAA">
            <w:pPr>
              <w:ind w:firstLine="0"/>
              <w:rPr>
                <w:rFonts w:ascii="Times New Roman" w:hAnsi="Times New Roman" w:cs="Times New Roman"/>
                <w:sz w:val="20"/>
                <w:lang w:val="sr-Cyrl-BA"/>
              </w:rPr>
            </w:pPr>
            <w:r w:rsidRPr="00294897">
              <w:rPr>
                <w:rFonts w:ascii="Times New Roman" w:hAnsi="Times New Roman" w:cs="Times New Roman"/>
                <w:sz w:val="20"/>
                <w:lang w:val="sr-Cyrl-BA"/>
              </w:rPr>
              <w:t>B3 / стабилни изгледи</w:t>
            </w:r>
          </w:p>
        </w:tc>
        <w:tc>
          <w:tcPr>
            <w:tcW w:w="1418" w:type="dxa"/>
          </w:tcPr>
          <w:p w14:paraId="7A74FF08" w14:textId="77777777" w:rsidR="00E12FAA" w:rsidRPr="00294897" w:rsidRDefault="00E12FAA" w:rsidP="00E12FAA">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294897">
              <w:rPr>
                <w:sz w:val="20"/>
                <w:lang w:val="sr-Cyrl-BA"/>
              </w:rPr>
              <w:t>26.02.2016.</w:t>
            </w:r>
          </w:p>
        </w:tc>
        <w:tc>
          <w:tcPr>
            <w:tcW w:w="2116" w:type="dxa"/>
          </w:tcPr>
          <w:p w14:paraId="7568C120" w14:textId="77777777" w:rsidR="00E12FAA" w:rsidRPr="00294897" w:rsidRDefault="00E12FAA" w:rsidP="00E12FAA">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294897">
              <w:rPr>
                <w:sz w:val="20"/>
                <w:lang w:val="sr-Cyrl-BA"/>
              </w:rPr>
              <w:t>потврђен рејтинг</w:t>
            </w:r>
          </w:p>
        </w:tc>
      </w:tr>
    </w:tbl>
    <w:p w14:paraId="6C60560B" w14:textId="5FD9F69B" w:rsidR="000A4F53" w:rsidRDefault="000A4F53" w:rsidP="000A4F53">
      <w:pPr>
        <w:tabs>
          <w:tab w:val="left" w:pos="1134"/>
        </w:tabs>
        <w:spacing w:after="120"/>
        <w:ind w:left="1134" w:hanging="1134"/>
        <w:rPr>
          <w:lang w:val="sr-Cyrl-BA"/>
        </w:rPr>
      </w:pPr>
      <w:r w:rsidRPr="00294897">
        <w:rPr>
          <w:lang w:val="sr-Cyrl-BA"/>
        </w:rPr>
        <w:t> </w:t>
      </w: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4</w:t>
      </w:r>
      <w:r w:rsidR="00AB1236" w:rsidRPr="00294897">
        <w:rPr>
          <w:b/>
          <w:lang w:val="sr-Cyrl-BA"/>
        </w:rPr>
        <w:fldChar w:fldCharType="end"/>
      </w:r>
      <w:r w:rsidRPr="00294897">
        <w:rPr>
          <w:b/>
          <w:lang w:val="sr-Cyrl-BA"/>
        </w:rPr>
        <w:t xml:space="preserve">. </w:t>
      </w:r>
      <w:r w:rsidR="00AB03C2">
        <w:rPr>
          <w:b/>
          <w:lang w:val="sr-Cyrl-BA"/>
        </w:rPr>
        <w:tab/>
      </w:r>
      <w:r w:rsidRPr="00294897">
        <w:rPr>
          <w:lang w:val="sr-Cyrl-BA"/>
        </w:rPr>
        <w:t xml:space="preserve">Историја рејтинга Босне и Херцеговине по процјени Агенција </w:t>
      </w:r>
      <w:proofErr w:type="spellStart"/>
      <w:r w:rsidRPr="00294897">
        <w:rPr>
          <w:lang w:val="sr-Cyrl-BA"/>
        </w:rPr>
        <w:t>Moody's</w:t>
      </w:r>
      <w:proofErr w:type="spellEnd"/>
      <w:r w:rsidRPr="00294897">
        <w:rPr>
          <w:lang w:val="sr-Cyrl-BA"/>
        </w:rPr>
        <w:t xml:space="preserve"> </w:t>
      </w:r>
      <w:proofErr w:type="spellStart"/>
      <w:r w:rsidRPr="00294897">
        <w:rPr>
          <w:lang w:val="sr-Cyrl-BA"/>
        </w:rPr>
        <w:t>Investors</w:t>
      </w:r>
      <w:proofErr w:type="spellEnd"/>
      <w:r w:rsidRPr="00294897">
        <w:rPr>
          <w:lang w:val="sr-Cyrl-BA"/>
        </w:rPr>
        <w:t xml:space="preserve"> </w:t>
      </w:r>
      <w:proofErr w:type="spellStart"/>
      <w:r w:rsidRPr="00294897">
        <w:rPr>
          <w:lang w:val="sr-Cyrl-BA"/>
        </w:rPr>
        <w:t>Service</w:t>
      </w:r>
      <w:proofErr w:type="spellEnd"/>
      <w:r w:rsidRPr="00294897">
        <w:rPr>
          <w:rStyle w:val="FootnoteReference"/>
          <w:lang w:val="sr-Cyrl-BA"/>
        </w:rPr>
        <w:footnoteReference w:id="10"/>
      </w:r>
    </w:p>
    <w:tbl>
      <w:tblPr>
        <w:tblStyle w:val="LightGrid-Accent13"/>
        <w:tblW w:w="7229" w:type="dxa"/>
        <w:jc w:val="center"/>
        <w:tblLook w:val="04A0" w:firstRow="1" w:lastRow="0" w:firstColumn="1" w:lastColumn="0" w:noHBand="0" w:noVBand="1"/>
      </w:tblPr>
      <w:tblGrid>
        <w:gridCol w:w="2443"/>
        <w:gridCol w:w="1394"/>
        <w:gridCol w:w="3392"/>
      </w:tblGrid>
      <w:tr w:rsidR="000A4F53" w:rsidRPr="00294897" w14:paraId="26FE6704" w14:textId="77777777" w:rsidTr="006D2412">
        <w:trPr>
          <w:cnfStyle w:val="100000000000" w:firstRow="1" w:lastRow="0" w:firstColumn="0" w:lastColumn="0" w:oddVBand="0" w:evenVBand="0" w:oddHBand="0" w:evenHBand="0" w:firstRowFirstColumn="0" w:firstRowLastColumn="0" w:lastRowFirstColumn="0" w:lastRowLastColumn="0"/>
          <w:trHeight w:val="274"/>
          <w:tblHeader/>
          <w:jc w:val="center"/>
        </w:trPr>
        <w:tc>
          <w:tcPr>
            <w:cnfStyle w:val="001000000000" w:firstRow="0" w:lastRow="0" w:firstColumn="1" w:lastColumn="0" w:oddVBand="0" w:evenVBand="0" w:oddHBand="0" w:evenHBand="0" w:firstRowFirstColumn="0" w:firstRowLastColumn="0" w:lastRowFirstColumn="0" w:lastRowLastColumn="0"/>
            <w:tcW w:w="2443" w:type="dxa"/>
            <w:hideMark/>
          </w:tcPr>
          <w:p w14:paraId="46D1D656" w14:textId="77777777" w:rsidR="000A4F53" w:rsidRPr="00294897" w:rsidRDefault="000A4F53" w:rsidP="002F0F0C">
            <w:pPr>
              <w:ind w:firstLine="0"/>
              <w:rPr>
                <w:rFonts w:ascii="Times New Roman" w:hAnsi="Times New Roman" w:cs="Times New Roman"/>
                <w:sz w:val="20"/>
                <w:lang w:val="sr-Cyrl-BA"/>
              </w:rPr>
            </w:pPr>
            <w:r w:rsidRPr="00294897">
              <w:rPr>
                <w:rFonts w:ascii="Times New Roman" w:hAnsi="Times New Roman" w:cs="Times New Roman"/>
                <w:sz w:val="20"/>
                <w:lang w:val="sr-Cyrl-BA"/>
              </w:rPr>
              <w:t>Рејтинг</w:t>
            </w:r>
          </w:p>
        </w:tc>
        <w:tc>
          <w:tcPr>
            <w:tcW w:w="1394" w:type="dxa"/>
            <w:hideMark/>
          </w:tcPr>
          <w:p w14:paraId="7B188245"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Датум</w:t>
            </w:r>
          </w:p>
        </w:tc>
        <w:tc>
          <w:tcPr>
            <w:tcW w:w="3392" w:type="dxa"/>
            <w:hideMark/>
          </w:tcPr>
          <w:p w14:paraId="764A99E2" w14:textId="77777777" w:rsidR="000A4F53" w:rsidRPr="00294897" w:rsidRDefault="000A4F53" w:rsidP="002F0F0C">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Активност</w:t>
            </w:r>
          </w:p>
        </w:tc>
      </w:tr>
      <w:tr w:rsidR="006D2412" w:rsidRPr="006D2412" w14:paraId="058F300D"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1C11C5EB" w14:textId="308C1CED" w:rsidR="006D2412" w:rsidRPr="006D2412" w:rsidRDefault="006D2412" w:rsidP="006D2412">
            <w:pPr>
              <w:ind w:firstLine="0"/>
              <w:rPr>
                <w:rFonts w:ascii="Times New Roman" w:hAnsi="Times New Roman" w:cs="Times New Roman"/>
                <w:sz w:val="20"/>
                <w:lang w:val="sr-Cyrl-BA"/>
              </w:rPr>
            </w:pPr>
            <w:r w:rsidRPr="006D2412">
              <w:rPr>
                <w:rFonts w:ascii="Times New Roman" w:hAnsi="Times New Roman" w:cs="Times New Roman"/>
                <w:sz w:val="20"/>
                <w:lang w:val="sr-Cyrl-BA"/>
              </w:rPr>
              <w:t>Б+ / стабилни изгледи</w:t>
            </w:r>
          </w:p>
        </w:tc>
        <w:tc>
          <w:tcPr>
            <w:tcW w:w="1394" w:type="dxa"/>
            <w:vAlign w:val="center"/>
          </w:tcPr>
          <w:p w14:paraId="70E293F9" w14:textId="3791AB52" w:rsidR="006D2412" w:rsidRPr="006D2412" w:rsidRDefault="006D2412" w:rsidP="006D2412">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Cyrl-BA"/>
              </w:rPr>
              <w:t>04</w:t>
            </w:r>
            <w:r w:rsidRPr="006D2412">
              <w:rPr>
                <w:sz w:val="20"/>
                <w:lang w:val="sr-Cyrl-BA"/>
              </w:rPr>
              <w:t>.</w:t>
            </w:r>
            <w:r>
              <w:rPr>
                <w:sz w:val="20"/>
                <w:lang w:val="sr-Cyrl-BA"/>
              </w:rPr>
              <w:t>08.</w:t>
            </w:r>
            <w:r w:rsidRPr="006D2412">
              <w:rPr>
                <w:sz w:val="20"/>
                <w:lang w:val="sr-Cyrl-BA"/>
              </w:rPr>
              <w:t>202</w:t>
            </w:r>
            <w:r>
              <w:rPr>
                <w:sz w:val="20"/>
                <w:lang w:val="sr-Cyrl-BA"/>
              </w:rPr>
              <w:t>3</w:t>
            </w:r>
            <w:r w:rsidRPr="006D2412">
              <w:rPr>
                <w:sz w:val="20"/>
                <w:lang w:val="sr-Cyrl-BA"/>
              </w:rPr>
              <w:t>.</w:t>
            </w:r>
          </w:p>
        </w:tc>
        <w:tc>
          <w:tcPr>
            <w:tcW w:w="3392" w:type="dxa"/>
            <w:vAlign w:val="center"/>
          </w:tcPr>
          <w:p w14:paraId="3F539BDC" w14:textId="1CD40723" w:rsidR="006D2412" w:rsidRPr="006D2412" w:rsidRDefault="006D2412" w:rsidP="006D2412">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6D2412">
              <w:rPr>
                <w:sz w:val="20"/>
                <w:lang w:val="sr-Cyrl-BA"/>
              </w:rPr>
              <w:t>потврђен рејтинг</w:t>
            </w:r>
          </w:p>
        </w:tc>
      </w:tr>
      <w:tr w:rsidR="001F5C45" w:rsidRPr="001F5C45" w14:paraId="504DB722"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775DE027" w14:textId="0AF59507" w:rsidR="001F5C45" w:rsidRPr="001F5C45" w:rsidRDefault="001F5C45" w:rsidP="006E06F4">
            <w:pPr>
              <w:ind w:firstLine="0"/>
              <w:rPr>
                <w:rFonts w:ascii="Times New Roman" w:hAnsi="Times New Roman" w:cs="Times New Roman"/>
                <w:sz w:val="20"/>
                <w:lang w:val="sr-Cyrl-BA"/>
              </w:rPr>
            </w:pPr>
            <w:r w:rsidRPr="001F5C45">
              <w:rPr>
                <w:rFonts w:ascii="Times New Roman" w:hAnsi="Times New Roman" w:cs="Times New Roman"/>
                <w:sz w:val="20"/>
                <w:lang w:val="sr-Cyrl-BA"/>
              </w:rPr>
              <w:t>Б / стабилни изгледи</w:t>
            </w:r>
          </w:p>
        </w:tc>
        <w:tc>
          <w:tcPr>
            <w:tcW w:w="1394" w:type="dxa"/>
            <w:vAlign w:val="center"/>
          </w:tcPr>
          <w:p w14:paraId="676D33CC" w14:textId="77EDBED1" w:rsidR="001F5C45" w:rsidRPr="001F5C45" w:rsidRDefault="001F5C45" w:rsidP="001F5C45">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Cyrl-BA"/>
              </w:rPr>
              <w:t>0</w:t>
            </w:r>
            <w:r w:rsidRPr="001F5C45">
              <w:rPr>
                <w:sz w:val="20"/>
                <w:lang w:val="sr-Cyrl-BA"/>
              </w:rPr>
              <w:t>4.</w:t>
            </w:r>
            <w:r>
              <w:rPr>
                <w:sz w:val="20"/>
                <w:lang w:val="sr-Cyrl-BA"/>
              </w:rPr>
              <w:t>0</w:t>
            </w:r>
            <w:r w:rsidRPr="001F5C45">
              <w:rPr>
                <w:sz w:val="20"/>
                <w:lang w:val="sr-Cyrl-BA"/>
              </w:rPr>
              <w:t>2.2022.</w:t>
            </w:r>
          </w:p>
        </w:tc>
        <w:tc>
          <w:tcPr>
            <w:tcW w:w="3392" w:type="dxa"/>
            <w:vAlign w:val="center"/>
          </w:tcPr>
          <w:p w14:paraId="63690E12" w14:textId="0F7621F2" w:rsidR="001F5C45" w:rsidRPr="001F5C45" w:rsidRDefault="001F5C45" w:rsidP="002F0F0C">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F5C45">
              <w:rPr>
                <w:sz w:val="20"/>
                <w:lang w:val="sr-Cyrl-BA"/>
              </w:rPr>
              <w:t>потврђен рејтинг</w:t>
            </w:r>
          </w:p>
        </w:tc>
      </w:tr>
      <w:tr w:rsidR="001F5C45" w:rsidRPr="001F5C45" w14:paraId="62424262"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4ADE9171" w14:textId="70F5A5E0" w:rsidR="001F5C45" w:rsidRPr="001F5C45" w:rsidRDefault="001F5C45" w:rsidP="006E06F4">
            <w:pPr>
              <w:ind w:firstLine="0"/>
              <w:rPr>
                <w:rFonts w:ascii="Times New Roman" w:hAnsi="Times New Roman" w:cs="Times New Roman"/>
                <w:sz w:val="20"/>
                <w:lang w:val="sr-Cyrl-BA"/>
              </w:rPr>
            </w:pPr>
            <w:r w:rsidRPr="001F5C45">
              <w:rPr>
                <w:rFonts w:ascii="Times New Roman" w:hAnsi="Times New Roman" w:cs="Times New Roman"/>
                <w:sz w:val="20"/>
                <w:lang w:val="sr-Cyrl-BA"/>
              </w:rPr>
              <w:t>Б / стабилни изгледи</w:t>
            </w:r>
          </w:p>
        </w:tc>
        <w:tc>
          <w:tcPr>
            <w:tcW w:w="1394" w:type="dxa"/>
            <w:vAlign w:val="center"/>
          </w:tcPr>
          <w:p w14:paraId="577E69E6" w14:textId="76BE5F2B" w:rsidR="001F5C45" w:rsidRPr="001F5C45" w:rsidRDefault="001F5C45" w:rsidP="001F5C45">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1F5C45">
              <w:rPr>
                <w:sz w:val="20"/>
                <w:lang w:val="sr-Cyrl-BA"/>
              </w:rPr>
              <w:t>27.</w:t>
            </w:r>
            <w:r>
              <w:rPr>
                <w:sz w:val="20"/>
                <w:lang w:val="sr-Cyrl-BA"/>
              </w:rPr>
              <w:t>0</w:t>
            </w:r>
            <w:r w:rsidRPr="001F5C45">
              <w:rPr>
                <w:sz w:val="20"/>
                <w:lang w:val="sr-Cyrl-BA"/>
              </w:rPr>
              <w:t>8.2021.</w:t>
            </w:r>
          </w:p>
        </w:tc>
        <w:tc>
          <w:tcPr>
            <w:tcW w:w="3392" w:type="dxa"/>
            <w:vAlign w:val="center"/>
          </w:tcPr>
          <w:p w14:paraId="27B19232" w14:textId="08B0F70F" w:rsidR="001F5C45" w:rsidRPr="001F5C45" w:rsidRDefault="001F5C45" w:rsidP="002F0F0C">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F5C45">
              <w:rPr>
                <w:sz w:val="20"/>
                <w:lang w:val="sr-Cyrl-BA"/>
              </w:rPr>
              <w:t>потврђен рејтинг</w:t>
            </w:r>
          </w:p>
        </w:tc>
      </w:tr>
      <w:tr w:rsidR="006E06F4" w:rsidRPr="00294897" w14:paraId="2394B34D"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263B56BF" w14:textId="34C49E49" w:rsidR="006E06F4" w:rsidRPr="001C1708" w:rsidRDefault="006E06F4" w:rsidP="006E06F4">
            <w:pPr>
              <w:ind w:firstLine="0"/>
              <w:rPr>
                <w:sz w:val="20"/>
                <w:lang w:val="sr-Cyrl-BA"/>
              </w:rPr>
            </w:pPr>
            <w:r w:rsidRPr="001C1708">
              <w:rPr>
                <w:rFonts w:ascii="Times New Roman" w:hAnsi="Times New Roman" w:cs="Times New Roman"/>
                <w:sz w:val="20"/>
                <w:lang w:val="sr-Cyrl-BA"/>
              </w:rPr>
              <w:t xml:space="preserve">Б / </w:t>
            </w:r>
            <w:r>
              <w:rPr>
                <w:rFonts w:ascii="Times New Roman" w:hAnsi="Times New Roman" w:cs="Times New Roman"/>
                <w:sz w:val="20"/>
                <w:lang w:val="sr-Cyrl-BA"/>
              </w:rPr>
              <w:t>стабилни</w:t>
            </w:r>
            <w:r w:rsidRPr="001C1708">
              <w:rPr>
                <w:rFonts w:ascii="Times New Roman" w:hAnsi="Times New Roman" w:cs="Times New Roman"/>
                <w:sz w:val="20"/>
                <w:lang w:val="sr-Cyrl-BA"/>
              </w:rPr>
              <w:t xml:space="preserve"> изгледи</w:t>
            </w:r>
          </w:p>
        </w:tc>
        <w:tc>
          <w:tcPr>
            <w:tcW w:w="1394" w:type="dxa"/>
            <w:vAlign w:val="center"/>
          </w:tcPr>
          <w:p w14:paraId="4D7BADB6" w14:textId="0B7954CC" w:rsidR="006E06F4" w:rsidRPr="001C1708" w:rsidRDefault="006E06F4" w:rsidP="002F0F0C">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Cyrl-BA"/>
              </w:rPr>
              <w:t>28.08.2020.</w:t>
            </w:r>
          </w:p>
        </w:tc>
        <w:tc>
          <w:tcPr>
            <w:tcW w:w="3392" w:type="dxa"/>
            <w:vAlign w:val="center"/>
          </w:tcPr>
          <w:p w14:paraId="1CC3EE2B" w14:textId="2D7F809C" w:rsidR="006E06F4" w:rsidRPr="001C1708" w:rsidRDefault="006E06F4" w:rsidP="002F0F0C">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потврђен рејтинг</w:t>
            </w:r>
          </w:p>
        </w:tc>
      </w:tr>
      <w:tr w:rsidR="006E06F4" w:rsidRPr="00294897" w14:paraId="1B9DB94C"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1AAF55FC" w14:textId="137FAEF3" w:rsidR="006E06F4" w:rsidRPr="001C1708" w:rsidRDefault="006E06F4" w:rsidP="002F0F0C">
            <w:pPr>
              <w:ind w:firstLine="0"/>
              <w:rPr>
                <w:sz w:val="20"/>
                <w:lang w:val="sr-Cyrl-BA"/>
              </w:rPr>
            </w:pPr>
            <w:r w:rsidRPr="001C1708">
              <w:rPr>
                <w:rFonts w:ascii="Times New Roman" w:hAnsi="Times New Roman" w:cs="Times New Roman"/>
                <w:sz w:val="20"/>
                <w:lang w:val="sr-Cyrl-BA"/>
              </w:rPr>
              <w:t xml:space="preserve">Б / </w:t>
            </w:r>
            <w:r>
              <w:rPr>
                <w:rFonts w:ascii="Times New Roman" w:hAnsi="Times New Roman" w:cs="Times New Roman"/>
                <w:sz w:val="20"/>
                <w:lang w:val="sr-Cyrl-BA"/>
              </w:rPr>
              <w:t>стабилни</w:t>
            </w:r>
            <w:r w:rsidRPr="001C1708">
              <w:rPr>
                <w:rFonts w:ascii="Times New Roman" w:hAnsi="Times New Roman" w:cs="Times New Roman"/>
                <w:sz w:val="20"/>
                <w:lang w:val="sr-Cyrl-BA"/>
              </w:rPr>
              <w:t xml:space="preserve"> изгледи</w:t>
            </w:r>
          </w:p>
        </w:tc>
        <w:tc>
          <w:tcPr>
            <w:tcW w:w="1394" w:type="dxa"/>
            <w:vAlign w:val="center"/>
          </w:tcPr>
          <w:p w14:paraId="53826330" w14:textId="0972F057" w:rsidR="006E06F4" w:rsidRPr="001C1708" w:rsidRDefault="006E06F4" w:rsidP="006E06F4">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Cyrl-BA"/>
              </w:rPr>
              <w:t>30.04.2020.</w:t>
            </w:r>
          </w:p>
        </w:tc>
        <w:tc>
          <w:tcPr>
            <w:tcW w:w="3392" w:type="dxa"/>
            <w:vAlign w:val="center"/>
          </w:tcPr>
          <w:p w14:paraId="4C23FC95" w14:textId="2456E336" w:rsidR="006E06F4" w:rsidRPr="001C1708" w:rsidRDefault="006E06F4" w:rsidP="002F0F0C">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C1708">
              <w:rPr>
                <w:sz w:val="20"/>
                <w:lang w:val="sr-Cyrl-BA"/>
              </w:rPr>
              <w:t>потврђен рејтинг / измијењен изглед</w:t>
            </w:r>
          </w:p>
        </w:tc>
      </w:tr>
      <w:tr w:rsidR="006E06F4" w:rsidRPr="00294897" w14:paraId="1110DFAD"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204F31E3" w14:textId="07277979" w:rsidR="006E06F4" w:rsidRPr="001C1708" w:rsidRDefault="006E06F4" w:rsidP="002F0F0C">
            <w:pPr>
              <w:ind w:firstLine="0"/>
              <w:rPr>
                <w:rFonts w:ascii="Times New Roman" w:hAnsi="Times New Roman" w:cs="Times New Roman"/>
                <w:sz w:val="20"/>
                <w:lang w:val="sr-Cyrl-BA"/>
              </w:rPr>
            </w:pPr>
            <w:r w:rsidRPr="001C1708">
              <w:rPr>
                <w:rFonts w:ascii="Times New Roman" w:hAnsi="Times New Roman" w:cs="Times New Roman"/>
                <w:sz w:val="20"/>
                <w:lang w:val="sr-Cyrl-BA"/>
              </w:rPr>
              <w:t>Б / позитивни изгледи</w:t>
            </w:r>
          </w:p>
        </w:tc>
        <w:tc>
          <w:tcPr>
            <w:tcW w:w="1394" w:type="dxa"/>
            <w:vAlign w:val="center"/>
          </w:tcPr>
          <w:p w14:paraId="19399D38" w14:textId="1C71FF23" w:rsidR="006E06F4" w:rsidRPr="00294897" w:rsidRDefault="006E06F4" w:rsidP="002F0F0C">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28.</w:t>
            </w:r>
            <w:r>
              <w:rPr>
                <w:sz w:val="20"/>
                <w:lang w:val="sr-Latn-BA"/>
              </w:rPr>
              <w:t>0</w:t>
            </w:r>
            <w:r w:rsidRPr="001C1708">
              <w:rPr>
                <w:sz w:val="20"/>
                <w:lang w:val="sr-Cyrl-BA"/>
              </w:rPr>
              <w:t>2.2020.</w:t>
            </w:r>
          </w:p>
        </w:tc>
        <w:tc>
          <w:tcPr>
            <w:tcW w:w="3392" w:type="dxa"/>
            <w:vAlign w:val="center"/>
          </w:tcPr>
          <w:p w14:paraId="52513952" w14:textId="137E07C6" w:rsidR="006E06F4" w:rsidRPr="00294897" w:rsidRDefault="006E06F4" w:rsidP="002F0F0C">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потврђен рејтинг</w:t>
            </w:r>
          </w:p>
        </w:tc>
      </w:tr>
      <w:tr w:rsidR="006E06F4" w:rsidRPr="00294897" w14:paraId="41ED05D3"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4F619E01" w14:textId="64FCF0FF" w:rsidR="006E06F4" w:rsidRPr="001C1708" w:rsidRDefault="006E06F4" w:rsidP="002F0F0C">
            <w:pPr>
              <w:ind w:firstLine="0"/>
              <w:rPr>
                <w:rFonts w:ascii="Times New Roman" w:hAnsi="Times New Roman" w:cs="Times New Roman"/>
                <w:sz w:val="20"/>
                <w:lang w:val="sr-Cyrl-BA"/>
              </w:rPr>
            </w:pPr>
            <w:r w:rsidRPr="001C1708">
              <w:rPr>
                <w:rFonts w:ascii="Times New Roman" w:hAnsi="Times New Roman" w:cs="Times New Roman"/>
                <w:sz w:val="20"/>
                <w:lang w:val="sr-Cyrl-BA"/>
              </w:rPr>
              <w:t>Б / позитивни изгледи</w:t>
            </w:r>
          </w:p>
        </w:tc>
        <w:tc>
          <w:tcPr>
            <w:tcW w:w="1394" w:type="dxa"/>
            <w:vAlign w:val="center"/>
          </w:tcPr>
          <w:p w14:paraId="6EF76201" w14:textId="4FB98D63" w:rsidR="006E06F4" w:rsidRPr="00294897" w:rsidRDefault="006E06F4" w:rsidP="002F0F0C">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Latn-BA"/>
              </w:rPr>
              <w:t>0</w:t>
            </w:r>
            <w:r w:rsidRPr="001C1708">
              <w:rPr>
                <w:sz w:val="20"/>
                <w:lang w:val="sr-Cyrl-BA"/>
              </w:rPr>
              <w:t>6.</w:t>
            </w:r>
            <w:r>
              <w:rPr>
                <w:sz w:val="20"/>
                <w:lang w:val="sr-Latn-BA"/>
              </w:rPr>
              <w:t>0</w:t>
            </w:r>
            <w:r w:rsidRPr="001C1708">
              <w:rPr>
                <w:sz w:val="20"/>
                <w:lang w:val="sr-Cyrl-BA"/>
              </w:rPr>
              <w:t>9.2019.</w:t>
            </w:r>
          </w:p>
        </w:tc>
        <w:tc>
          <w:tcPr>
            <w:tcW w:w="3392" w:type="dxa"/>
            <w:vAlign w:val="center"/>
          </w:tcPr>
          <w:p w14:paraId="2377B1CF" w14:textId="2D43C6E9" w:rsidR="006E06F4" w:rsidRPr="00294897" w:rsidRDefault="006E06F4" w:rsidP="002F0F0C">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C1708">
              <w:rPr>
                <w:sz w:val="20"/>
                <w:lang w:val="sr-Cyrl-BA"/>
              </w:rPr>
              <w:t>потврђен рејтинг</w:t>
            </w:r>
          </w:p>
        </w:tc>
      </w:tr>
      <w:tr w:rsidR="006E06F4" w:rsidRPr="00294897" w14:paraId="21803AAD"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3D054F43" w14:textId="1C32A17A" w:rsidR="006E06F4" w:rsidRPr="001C1708" w:rsidRDefault="006E06F4" w:rsidP="002F0F0C">
            <w:pPr>
              <w:ind w:firstLine="0"/>
              <w:rPr>
                <w:rFonts w:ascii="Times New Roman" w:hAnsi="Times New Roman" w:cs="Times New Roman"/>
                <w:sz w:val="20"/>
                <w:lang w:val="sr-Cyrl-BA"/>
              </w:rPr>
            </w:pPr>
            <w:r w:rsidRPr="001C1708">
              <w:rPr>
                <w:rFonts w:ascii="Times New Roman" w:hAnsi="Times New Roman" w:cs="Times New Roman"/>
                <w:sz w:val="20"/>
                <w:lang w:val="sr-Cyrl-BA"/>
              </w:rPr>
              <w:t>Б / позитивни изгледи</w:t>
            </w:r>
          </w:p>
        </w:tc>
        <w:tc>
          <w:tcPr>
            <w:tcW w:w="1394" w:type="dxa"/>
            <w:vAlign w:val="center"/>
          </w:tcPr>
          <w:p w14:paraId="0FBE8E7E" w14:textId="442D5424" w:rsidR="006E06F4" w:rsidRPr="00294897" w:rsidRDefault="006E06F4" w:rsidP="002F0F0C">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Latn-BA"/>
              </w:rPr>
              <w:t>0</w:t>
            </w:r>
            <w:r w:rsidRPr="001C1708">
              <w:rPr>
                <w:sz w:val="20"/>
                <w:lang w:val="sr-Cyrl-BA"/>
              </w:rPr>
              <w:t>8.</w:t>
            </w:r>
            <w:r>
              <w:rPr>
                <w:sz w:val="20"/>
                <w:lang w:val="sr-Latn-BA"/>
              </w:rPr>
              <w:t>0</w:t>
            </w:r>
            <w:r w:rsidRPr="001C1708">
              <w:rPr>
                <w:sz w:val="20"/>
                <w:lang w:val="sr-Cyrl-BA"/>
              </w:rPr>
              <w:t>3.2019.</w:t>
            </w:r>
          </w:p>
        </w:tc>
        <w:tc>
          <w:tcPr>
            <w:tcW w:w="3392" w:type="dxa"/>
            <w:vAlign w:val="center"/>
          </w:tcPr>
          <w:p w14:paraId="1C6D2063" w14:textId="357C570E" w:rsidR="006E06F4" w:rsidRPr="00294897" w:rsidRDefault="006E06F4" w:rsidP="002F0F0C">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потврђен рејтинг / измијењен изглед</w:t>
            </w:r>
          </w:p>
        </w:tc>
      </w:tr>
      <w:tr w:rsidR="006E06F4" w:rsidRPr="00294897" w14:paraId="7DC419D1"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4F57C7FA" w14:textId="7E2479FE" w:rsidR="006E06F4" w:rsidRPr="001C1708" w:rsidRDefault="006E06F4" w:rsidP="002F0F0C">
            <w:pPr>
              <w:ind w:firstLine="0"/>
              <w:rPr>
                <w:rFonts w:ascii="Times New Roman" w:hAnsi="Times New Roman" w:cs="Times New Roman"/>
                <w:sz w:val="20"/>
                <w:lang w:val="sr-Cyrl-BA"/>
              </w:rPr>
            </w:pPr>
            <w:r w:rsidRPr="001C1708">
              <w:rPr>
                <w:rFonts w:ascii="Times New Roman" w:hAnsi="Times New Roman" w:cs="Times New Roman"/>
                <w:sz w:val="20"/>
                <w:lang w:val="sr-Cyrl-BA"/>
              </w:rPr>
              <w:t>Б / стабилни изгледи</w:t>
            </w:r>
          </w:p>
        </w:tc>
        <w:tc>
          <w:tcPr>
            <w:tcW w:w="1394" w:type="dxa"/>
            <w:vAlign w:val="center"/>
          </w:tcPr>
          <w:p w14:paraId="759FA672" w14:textId="59CDB008" w:rsidR="006E06F4" w:rsidRPr="00294897" w:rsidRDefault="006E06F4" w:rsidP="002F0F0C">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Latn-BA"/>
              </w:rPr>
              <w:t>0</w:t>
            </w:r>
            <w:r w:rsidRPr="001C1708">
              <w:rPr>
                <w:sz w:val="20"/>
                <w:lang w:val="sr-Cyrl-BA"/>
              </w:rPr>
              <w:t>7.</w:t>
            </w:r>
            <w:r>
              <w:rPr>
                <w:sz w:val="20"/>
                <w:lang w:val="sr-Latn-BA"/>
              </w:rPr>
              <w:t>0</w:t>
            </w:r>
            <w:r w:rsidRPr="001C1708">
              <w:rPr>
                <w:sz w:val="20"/>
                <w:lang w:val="sr-Cyrl-BA"/>
              </w:rPr>
              <w:t>9.2018.</w:t>
            </w:r>
          </w:p>
        </w:tc>
        <w:tc>
          <w:tcPr>
            <w:tcW w:w="3392" w:type="dxa"/>
            <w:vAlign w:val="center"/>
          </w:tcPr>
          <w:p w14:paraId="08C16172" w14:textId="4CF8EE0A" w:rsidR="006E06F4" w:rsidRPr="00294897" w:rsidRDefault="006E06F4" w:rsidP="002F0F0C">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C1708">
              <w:rPr>
                <w:sz w:val="20"/>
                <w:lang w:val="sr-Cyrl-BA"/>
              </w:rPr>
              <w:t>потврђен рејтинг</w:t>
            </w:r>
          </w:p>
        </w:tc>
      </w:tr>
      <w:tr w:rsidR="006E06F4" w:rsidRPr="00294897" w14:paraId="1D5BA1FE"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671F6B19" w14:textId="04D0D34C" w:rsidR="006E06F4" w:rsidRPr="001C1708" w:rsidRDefault="006E06F4" w:rsidP="002F0F0C">
            <w:pPr>
              <w:ind w:firstLine="0"/>
              <w:rPr>
                <w:rFonts w:ascii="Times New Roman" w:hAnsi="Times New Roman" w:cs="Times New Roman"/>
                <w:sz w:val="20"/>
                <w:lang w:val="sr-Cyrl-BA"/>
              </w:rPr>
            </w:pPr>
            <w:r w:rsidRPr="001C1708">
              <w:rPr>
                <w:rFonts w:ascii="Times New Roman" w:hAnsi="Times New Roman" w:cs="Times New Roman"/>
                <w:sz w:val="20"/>
                <w:lang w:val="sr-Cyrl-BA"/>
              </w:rPr>
              <w:t>Б / стабилни изгледи</w:t>
            </w:r>
          </w:p>
        </w:tc>
        <w:tc>
          <w:tcPr>
            <w:tcW w:w="1394" w:type="dxa"/>
            <w:vAlign w:val="center"/>
          </w:tcPr>
          <w:p w14:paraId="3B5C87CE" w14:textId="35F8F4D7" w:rsidR="006E06F4" w:rsidRPr="00294897" w:rsidRDefault="006E06F4" w:rsidP="002F0F0C">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Latn-BA"/>
              </w:rPr>
              <w:t>0</w:t>
            </w:r>
            <w:r w:rsidRPr="001C1708">
              <w:rPr>
                <w:sz w:val="20"/>
                <w:lang w:val="sr-Cyrl-BA"/>
              </w:rPr>
              <w:t>9.</w:t>
            </w:r>
            <w:r>
              <w:rPr>
                <w:sz w:val="20"/>
                <w:lang w:val="sr-Latn-BA"/>
              </w:rPr>
              <w:t>0</w:t>
            </w:r>
            <w:r w:rsidRPr="001C1708">
              <w:rPr>
                <w:sz w:val="20"/>
                <w:lang w:val="sr-Cyrl-BA"/>
              </w:rPr>
              <w:t>3.2018.</w:t>
            </w:r>
          </w:p>
        </w:tc>
        <w:tc>
          <w:tcPr>
            <w:tcW w:w="3392" w:type="dxa"/>
            <w:vAlign w:val="center"/>
          </w:tcPr>
          <w:p w14:paraId="67D2CEFD" w14:textId="6741E04D" w:rsidR="006E06F4" w:rsidRPr="00294897" w:rsidRDefault="006E06F4" w:rsidP="002F0F0C">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потврђен рејтинг</w:t>
            </w:r>
          </w:p>
        </w:tc>
      </w:tr>
      <w:tr w:rsidR="006E06F4" w:rsidRPr="00294897" w14:paraId="64159F09"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5F625E32" w14:textId="6546CB4D" w:rsidR="006E06F4" w:rsidRPr="001C1708" w:rsidRDefault="006E06F4" w:rsidP="002F0F0C">
            <w:pPr>
              <w:ind w:firstLine="0"/>
              <w:rPr>
                <w:rFonts w:ascii="Times New Roman" w:hAnsi="Times New Roman" w:cs="Times New Roman"/>
                <w:sz w:val="20"/>
                <w:lang w:val="sr-Cyrl-BA"/>
              </w:rPr>
            </w:pPr>
            <w:r w:rsidRPr="001C1708">
              <w:rPr>
                <w:rFonts w:ascii="Times New Roman" w:hAnsi="Times New Roman" w:cs="Times New Roman"/>
                <w:sz w:val="20"/>
                <w:lang w:val="sr-Cyrl-BA"/>
              </w:rPr>
              <w:t>Б / стабилни изгледи</w:t>
            </w:r>
          </w:p>
        </w:tc>
        <w:tc>
          <w:tcPr>
            <w:tcW w:w="1394" w:type="dxa"/>
            <w:vAlign w:val="center"/>
          </w:tcPr>
          <w:p w14:paraId="5BC48498" w14:textId="6147D264" w:rsidR="006E06F4" w:rsidRPr="00294897" w:rsidRDefault="006E06F4" w:rsidP="002F0F0C">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Latn-BA"/>
              </w:rPr>
              <w:t>0</w:t>
            </w:r>
            <w:r w:rsidRPr="001C1708">
              <w:rPr>
                <w:sz w:val="20"/>
                <w:lang w:val="sr-Cyrl-BA"/>
              </w:rPr>
              <w:t>8.</w:t>
            </w:r>
            <w:r>
              <w:rPr>
                <w:sz w:val="20"/>
                <w:lang w:val="sr-Latn-BA"/>
              </w:rPr>
              <w:t>0</w:t>
            </w:r>
            <w:r w:rsidRPr="001C1708">
              <w:rPr>
                <w:sz w:val="20"/>
                <w:lang w:val="sr-Cyrl-BA"/>
              </w:rPr>
              <w:t>9.2017.</w:t>
            </w:r>
          </w:p>
        </w:tc>
        <w:tc>
          <w:tcPr>
            <w:tcW w:w="3392" w:type="dxa"/>
            <w:vAlign w:val="center"/>
          </w:tcPr>
          <w:p w14:paraId="1D1FB2A8" w14:textId="54A63840" w:rsidR="006E06F4" w:rsidRPr="00294897" w:rsidRDefault="006E06F4" w:rsidP="002F0F0C">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C1708">
              <w:rPr>
                <w:sz w:val="20"/>
                <w:lang w:val="sr-Cyrl-BA"/>
              </w:rPr>
              <w:t>потврђен рејтинг</w:t>
            </w:r>
          </w:p>
        </w:tc>
      </w:tr>
      <w:tr w:rsidR="006E06F4" w:rsidRPr="00294897" w14:paraId="5A0B33EF"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2C830B77" w14:textId="07C8E2F1" w:rsidR="006E06F4" w:rsidRPr="001C1708" w:rsidRDefault="006E06F4" w:rsidP="002F0F0C">
            <w:pPr>
              <w:ind w:firstLine="0"/>
              <w:rPr>
                <w:rFonts w:ascii="Times New Roman" w:hAnsi="Times New Roman" w:cs="Times New Roman"/>
                <w:sz w:val="20"/>
                <w:lang w:val="sr-Cyrl-BA"/>
              </w:rPr>
            </w:pPr>
            <w:r w:rsidRPr="001C1708">
              <w:rPr>
                <w:rFonts w:ascii="Times New Roman" w:hAnsi="Times New Roman" w:cs="Times New Roman"/>
                <w:sz w:val="20"/>
                <w:lang w:val="sr-Cyrl-BA"/>
              </w:rPr>
              <w:t>Б / стабилни изгледи</w:t>
            </w:r>
          </w:p>
        </w:tc>
        <w:tc>
          <w:tcPr>
            <w:tcW w:w="1394" w:type="dxa"/>
            <w:vAlign w:val="center"/>
          </w:tcPr>
          <w:p w14:paraId="3A5B9CFD" w14:textId="1B5F2364" w:rsidR="006E06F4" w:rsidRPr="00294897" w:rsidRDefault="006E06F4" w:rsidP="002F0F0C">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10.</w:t>
            </w:r>
            <w:r>
              <w:rPr>
                <w:sz w:val="20"/>
                <w:lang w:val="sr-Latn-BA"/>
              </w:rPr>
              <w:t>0</w:t>
            </w:r>
            <w:r w:rsidRPr="001C1708">
              <w:rPr>
                <w:sz w:val="20"/>
                <w:lang w:val="sr-Cyrl-BA"/>
              </w:rPr>
              <w:t>3.2017.</w:t>
            </w:r>
          </w:p>
        </w:tc>
        <w:tc>
          <w:tcPr>
            <w:tcW w:w="3392" w:type="dxa"/>
            <w:vAlign w:val="center"/>
          </w:tcPr>
          <w:p w14:paraId="67A257B2" w14:textId="46FE1F36" w:rsidR="006E06F4" w:rsidRPr="00294897" w:rsidRDefault="006E06F4" w:rsidP="002F0F0C">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потврђен рејтинг</w:t>
            </w:r>
          </w:p>
        </w:tc>
      </w:tr>
    </w:tbl>
    <w:p w14:paraId="09C42B5B" w14:textId="7D336265" w:rsidR="000A4F53" w:rsidRPr="00294897" w:rsidRDefault="000A4F53" w:rsidP="000A4F53">
      <w:pPr>
        <w:tabs>
          <w:tab w:val="left" w:pos="1134"/>
        </w:tabs>
        <w:ind w:left="1134" w:hanging="1134"/>
        <w:rPr>
          <w:szCs w:val="22"/>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5</w:t>
      </w:r>
      <w:r w:rsidR="00AB1236" w:rsidRPr="00294897">
        <w:rPr>
          <w:b/>
          <w:lang w:val="sr-Cyrl-BA"/>
        </w:rPr>
        <w:fldChar w:fldCharType="end"/>
      </w:r>
      <w:r w:rsidRPr="00294897">
        <w:rPr>
          <w:b/>
          <w:lang w:val="sr-Cyrl-BA"/>
        </w:rPr>
        <w:t xml:space="preserve">. </w:t>
      </w:r>
      <w:r w:rsidRPr="00294897">
        <w:rPr>
          <w:b/>
          <w:lang w:val="sr-Cyrl-BA"/>
        </w:rPr>
        <w:tab/>
      </w:r>
      <w:r w:rsidRPr="00294897">
        <w:rPr>
          <w:lang w:val="sr-Cyrl-BA"/>
        </w:rPr>
        <w:t xml:space="preserve">Историја рејтинга Босне и Херцеговине по процјени  Агенције Standard &amp; </w:t>
      </w:r>
      <w:proofErr w:type="spellStart"/>
      <w:r w:rsidRPr="00294897">
        <w:rPr>
          <w:lang w:val="sr-Cyrl-BA"/>
        </w:rPr>
        <w:t>Poor's</w:t>
      </w:r>
      <w:proofErr w:type="spellEnd"/>
      <w:r w:rsidRPr="00294897">
        <w:rPr>
          <w:rStyle w:val="FootnoteReference"/>
          <w:lang w:val="sr-Cyrl-BA"/>
        </w:rPr>
        <w:footnoteReference w:id="11"/>
      </w:r>
    </w:p>
    <w:p w14:paraId="70FED1A5" w14:textId="77777777" w:rsidR="000A4F53" w:rsidRPr="00294897" w:rsidRDefault="000A4F53" w:rsidP="000A4F53">
      <w:pPr>
        <w:rPr>
          <w:lang w:val="sr-Cyrl-BA"/>
        </w:rPr>
      </w:pPr>
      <w:r w:rsidRPr="00294897">
        <w:rPr>
          <w:lang w:val="sr-Cyrl-BA"/>
        </w:rPr>
        <w:t xml:space="preserve">Структура финансијског система Републике Српске и даље је изразито </w:t>
      </w:r>
      <w:proofErr w:type="spellStart"/>
      <w:r w:rsidRPr="00294897">
        <w:rPr>
          <w:lang w:val="sr-Cyrl-BA"/>
        </w:rPr>
        <w:t>банкоцентричног</w:t>
      </w:r>
      <w:proofErr w:type="spellEnd"/>
      <w:r w:rsidRPr="00294897">
        <w:rPr>
          <w:lang w:val="sr-Cyrl-BA"/>
        </w:rPr>
        <w:t xml:space="preserve"> типа, а неадекватан однос према штедњи и инвестицијама имају значајан утицај на то да привредна друштва која имају потребу за новим капиталом и даље недовољно користе тржиште капитала као примарни извор финансирања сопственог развоја.</w:t>
      </w:r>
    </w:p>
    <w:p w14:paraId="7ABD9B01" w14:textId="54CD80E7" w:rsidR="000A4F53" w:rsidRPr="00294897" w:rsidRDefault="002C2D23" w:rsidP="00A27356">
      <w:pPr>
        <w:spacing w:after="120"/>
        <w:rPr>
          <w:lang w:val="sr-Cyrl-BA"/>
        </w:rPr>
      </w:pPr>
      <w:r w:rsidRPr="00A27356">
        <w:rPr>
          <w:lang w:val="sr-Cyrl-BA"/>
        </w:rPr>
        <w:lastRenderedPageBreak/>
        <w:t xml:space="preserve">На основу података о оствареном промету и тржишној капитализацији, </w:t>
      </w:r>
      <w:r w:rsidR="00A27356" w:rsidRPr="00A27356">
        <w:rPr>
          <w:lang w:val="sr-Cyrl-BA"/>
        </w:rPr>
        <w:t>2023</w:t>
      </w:r>
      <w:r w:rsidR="000A4F53" w:rsidRPr="00A27356">
        <w:rPr>
          <w:lang w:val="sr-Cyrl-BA"/>
        </w:rPr>
        <w:t xml:space="preserve">. година може се окарактерисати као година </w:t>
      </w:r>
      <w:r w:rsidR="00E43E4C" w:rsidRPr="00A27356">
        <w:rPr>
          <w:lang w:val="sr-Cyrl-BA"/>
        </w:rPr>
        <w:t>раста</w:t>
      </w:r>
      <w:r w:rsidR="000A4F53" w:rsidRPr="00A27356">
        <w:rPr>
          <w:lang w:val="sr-Cyrl-BA"/>
        </w:rPr>
        <w:t xml:space="preserve"> активности на тржишту капитала Републике Српске у односу на претходну годину. Стање на тржишту капитала Републике Српске у </w:t>
      </w:r>
      <w:r w:rsidR="00A27356" w:rsidRPr="00A27356">
        <w:rPr>
          <w:lang w:val="sr-Cyrl-BA"/>
        </w:rPr>
        <w:t>2023</w:t>
      </w:r>
      <w:r w:rsidR="000A4F53" w:rsidRPr="00A27356">
        <w:rPr>
          <w:lang w:val="sr-Cyrl-BA"/>
        </w:rPr>
        <w:t>. години, узимајући у обзир величину и развијеност тржишта, има сличне карактеристике као тржишта земаља у региону.</w:t>
      </w:r>
      <w:r w:rsidR="000A4F53" w:rsidRPr="00294897">
        <w:rPr>
          <w:lang w:val="sr-Cyrl-BA"/>
        </w:rPr>
        <w:t xml:space="preserve"> </w:t>
      </w:r>
    </w:p>
    <w:p w14:paraId="56F05D23" w14:textId="77777777" w:rsidR="000A4F53" w:rsidRDefault="000A4F53" w:rsidP="000A4F53">
      <w:pPr>
        <w:spacing w:after="120"/>
        <w:rPr>
          <w:lang w:val="sr-Cyrl-BA"/>
        </w:rPr>
      </w:pPr>
      <w:r w:rsidRPr="00294897">
        <w:rPr>
          <w:lang w:val="sr-Cyrl-BA"/>
        </w:rPr>
        <w:t xml:space="preserve">У циљу упоредног указивања на стање на Бањалучкој берзи, </w:t>
      </w:r>
      <w:r>
        <w:rPr>
          <w:lang w:val="sr-Cyrl-BA"/>
        </w:rPr>
        <w:t>дати су подаци о</w:t>
      </w:r>
      <w:r w:rsidRPr="00294897">
        <w:rPr>
          <w:lang w:val="sr-Cyrl-BA"/>
        </w:rPr>
        <w:t xml:space="preserve"> крета</w:t>
      </w:r>
      <w:r>
        <w:rPr>
          <w:lang w:val="sr-Cyrl-BA"/>
        </w:rPr>
        <w:t>њу</w:t>
      </w:r>
      <w:r w:rsidRPr="00294897">
        <w:rPr>
          <w:lang w:val="sr-Cyrl-BA"/>
        </w:rPr>
        <w:t xml:space="preserve"> тржишта </w:t>
      </w:r>
      <w:r>
        <w:rPr>
          <w:lang w:val="sr-Cyrl-BA"/>
        </w:rPr>
        <w:t>неколико</w:t>
      </w:r>
      <w:r w:rsidRPr="00294897">
        <w:rPr>
          <w:lang w:val="sr-Cyrl-BA"/>
        </w:rPr>
        <w:t xml:space="preserve"> земаља, а као основни показатељи узети су најзначајнији индекси са ових тржишта капитала.</w:t>
      </w:r>
    </w:p>
    <w:tbl>
      <w:tblPr>
        <w:tblW w:w="4685" w:type="pct"/>
        <w:jc w:val="center"/>
        <w:tblLayout w:type="fixed"/>
        <w:tblLook w:val="04A0" w:firstRow="1" w:lastRow="0" w:firstColumn="1" w:lastColumn="0" w:noHBand="0" w:noVBand="1"/>
      </w:tblPr>
      <w:tblGrid>
        <w:gridCol w:w="1816"/>
        <w:gridCol w:w="1132"/>
        <w:gridCol w:w="694"/>
        <w:gridCol w:w="689"/>
        <w:gridCol w:w="689"/>
        <w:gridCol w:w="689"/>
        <w:gridCol w:w="689"/>
        <w:gridCol w:w="689"/>
        <w:gridCol w:w="1272"/>
      </w:tblGrid>
      <w:tr w:rsidR="000A4F53" w:rsidRPr="00B13D84" w14:paraId="7F0BAEFC" w14:textId="77777777" w:rsidTr="00A27356">
        <w:trPr>
          <w:trHeight w:val="263"/>
          <w:jc w:val="center"/>
        </w:trPr>
        <w:tc>
          <w:tcPr>
            <w:tcW w:w="1087" w:type="pct"/>
            <w:vMerge w:val="restart"/>
            <w:tcBorders>
              <w:top w:val="single" w:sz="4" w:space="0" w:color="4F81BD"/>
              <w:left w:val="single" w:sz="4" w:space="0" w:color="4F81BD"/>
              <w:bottom w:val="single" w:sz="18" w:space="0" w:color="0070C0"/>
              <w:right w:val="single" w:sz="4" w:space="0" w:color="4F81BD"/>
            </w:tcBorders>
            <w:vAlign w:val="center"/>
            <w:hideMark/>
          </w:tcPr>
          <w:p w14:paraId="5E31F795" w14:textId="77777777" w:rsidR="000A4F53" w:rsidRPr="00B13D84" w:rsidRDefault="000A4F53" w:rsidP="002F0F0C">
            <w:pPr>
              <w:spacing w:before="0"/>
              <w:ind w:firstLine="0"/>
              <w:rPr>
                <w:rFonts w:eastAsia="Times New Roman"/>
                <w:b/>
                <w:bCs/>
                <w:sz w:val="20"/>
                <w:szCs w:val="20"/>
                <w:lang w:val="sr-Cyrl-BA" w:eastAsia="sr-Latn-BA"/>
              </w:rPr>
            </w:pPr>
            <w:r w:rsidRPr="00B13D84">
              <w:rPr>
                <w:rFonts w:eastAsia="Times New Roman"/>
                <w:b/>
                <w:bCs/>
                <w:sz w:val="20"/>
                <w:szCs w:val="20"/>
                <w:lang w:val="sr-Cyrl-BA" w:eastAsia="sr-Latn-BA"/>
              </w:rPr>
              <w:t>Тржиште</w:t>
            </w:r>
          </w:p>
        </w:tc>
        <w:tc>
          <w:tcPr>
            <w:tcW w:w="677" w:type="pct"/>
            <w:vMerge w:val="restart"/>
            <w:tcBorders>
              <w:top w:val="single" w:sz="4" w:space="0" w:color="4F81BD"/>
              <w:left w:val="nil"/>
              <w:bottom w:val="single" w:sz="18" w:space="0" w:color="0070C0"/>
              <w:right w:val="single" w:sz="4" w:space="0" w:color="4F81BD"/>
            </w:tcBorders>
            <w:vAlign w:val="center"/>
            <w:hideMark/>
          </w:tcPr>
          <w:p w14:paraId="3DF3F03D" w14:textId="77777777" w:rsidR="000A4F53" w:rsidRPr="00B13D84" w:rsidRDefault="000A4F53" w:rsidP="002F0F0C">
            <w:pPr>
              <w:spacing w:before="0"/>
              <w:ind w:firstLine="0"/>
              <w:jc w:val="center"/>
              <w:rPr>
                <w:rFonts w:eastAsia="Times New Roman"/>
                <w:b/>
                <w:bCs/>
                <w:sz w:val="20"/>
                <w:szCs w:val="20"/>
                <w:lang w:val="sr-Cyrl-BA" w:eastAsia="sr-Latn-BA"/>
              </w:rPr>
            </w:pPr>
            <w:r w:rsidRPr="00B13D84">
              <w:rPr>
                <w:rFonts w:eastAsia="Times New Roman"/>
                <w:b/>
                <w:bCs/>
                <w:sz w:val="20"/>
                <w:szCs w:val="20"/>
                <w:lang w:val="sr-Cyrl-BA" w:eastAsia="sr-Latn-BA"/>
              </w:rPr>
              <w:t>Индекс</w:t>
            </w:r>
          </w:p>
        </w:tc>
        <w:tc>
          <w:tcPr>
            <w:tcW w:w="3237" w:type="pct"/>
            <w:gridSpan w:val="7"/>
            <w:tcBorders>
              <w:top w:val="single" w:sz="4" w:space="0" w:color="4F81BD"/>
              <w:left w:val="nil"/>
              <w:bottom w:val="single" w:sz="4" w:space="0" w:color="4F81BD"/>
              <w:right w:val="single" w:sz="4" w:space="0" w:color="4F81BD"/>
            </w:tcBorders>
          </w:tcPr>
          <w:p w14:paraId="52541738" w14:textId="77777777" w:rsidR="000A4F53" w:rsidRPr="00B13D84" w:rsidRDefault="000A4F53" w:rsidP="002F0F0C">
            <w:pPr>
              <w:spacing w:before="0"/>
              <w:ind w:firstLine="0"/>
              <w:jc w:val="center"/>
              <w:rPr>
                <w:rFonts w:eastAsia="Times New Roman"/>
                <w:b/>
                <w:bCs/>
                <w:sz w:val="20"/>
                <w:szCs w:val="20"/>
                <w:lang w:val="sr-Cyrl-BA" w:eastAsia="sr-Latn-BA"/>
              </w:rPr>
            </w:pPr>
            <w:r w:rsidRPr="00B13D84">
              <w:rPr>
                <w:rFonts w:eastAsia="Times New Roman"/>
                <w:b/>
                <w:bCs/>
                <w:sz w:val="20"/>
                <w:szCs w:val="20"/>
                <w:lang w:val="sr-Cyrl-BA" w:eastAsia="sr-Latn-BA"/>
              </w:rPr>
              <w:t>Промјена индекса (%)</w:t>
            </w:r>
          </w:p>
        </w:tc>
      </w:tr>
      <w:tr w:rsidR="00365FC4" w:rsidRPr="00B13D84" w14:paraId="68C5E583" w14:textId="77777777" w:rsidTr="00A27356">
        <w:trPr>
          <w:trHeight w:val="218"/>
          <w:jc w:val="center"/>
        </w:trPr>
        <w:tc>
          <w:tcPr>
            <w:tcW w:w="1087" w:type="pct"/>
            <w:vMerge/>
            <w:tcBorders>
              <w:top w:val="single" w:sz="4" w:space="0" w:color="4F81BD"/>
              <w:left w:val="single" w:sz="4" w:space="0" w:color="4F81BD"/>
              <w:bottom w:val="single" w:sz="18" w:space="0" w:color="0070C0"/>
              <w:right w:val="single" w:sz="4" w:space="0" w:color="4F81BD"/>
            </w:tcBorders>
            <w:vAlign w:val="center"/>
            <w:hideMark/>
          </w:tcPr>
          <w:p w14:paraId="7E44EC1C" w14:textId="77777777" w:rsidR="00365FC4" w:rsidRPr="00B13D84" w:rsidRDefault="00365FC4" w:rsidP="00365FC4">
            <w:pPr>
              <w:spacing w:before="0"/>
              <w:ind w:firstLine="0"/>
              <w:jc w:val="left"/>
              <w:rPr>
                <w:rFonts w:eastAsia="Times New Roman"/>
                <w:b/>
                <w:bCs/>
                <w:sz w:val="20"/>
                <w:szCs w:val="20"/>
                <w:lang w:val="sr-Cyrl-BA" w:eastAsia="sr-Latn-BA"/>
              </w:rPr>
            </w:pPr>
          </w:p>
        </w:tc>
        <w:tc>
          <w:tcPr>
            <w:tcW w:w="677" w:type="pct"/>
            <w:vMerge/>
            <w:tcBorders>
              <w:top w:val="single" w:sz="4" w:space="0" w:color="4F81BD"/>
              <w:left w:val="nil"/>
              <w:bottom w:val="single" w:sz="18" w:space="0" w:color="0070C0"/>
              <w:right w:val="single" w:sz="4" w:space="0" w:color="4F81BD"/>
            </w:tcBorders>
            <w:vAlign w:val="center"/>
            <w:hideMark/>
          </w:tcPr>
          <w:p w14:paraId="3522E409" w14:textId="77777777" w:rsidR="00365FC4" w:rsidRPr="00B13D84" w:rsidRDefault="00365FC4" w:rsidP="00365FC4">
            <w:pPr>
              <w:spacing w:before="0"/>
              <w:ind w:firstLine="0"/>
              <w:jc w:val="left"/>
              <w:rPr>
                <w:rFonts w:eastAsia="Times New Roman"/>
                <w:b/>
                <w:bCs/>
                <w:sz w:val="20"/>
                <w:szCs w:val="20"/>
                <w:lang w:val="sr-Cyrl-BA" w:eastAsia="sr-Latn-BA"/>
              </w:rPr>
            </w:pPr>
          </w:p>
        </w:tc>
        <w:tc>
          <w:tcPr>
            <w:tcW w:w="415" w:type="pct"/>
            <w:tcBorders>
              <w:top w:val="single" w:sz="4" w:space="0" w:color="4F81BD"/>
              <w:left w:val="nil"/>
              <w:bottom w:val="single" w:sz="18" w:space="0" w:color="0070C0"/>
              <w:right w:val="single" w:sz="4" w:space="0" w:color="4F81BD"/>
            </w:tcBorders>
            <w:vAlign w:val="center"/>
          </w:tcPr>
          <w:p w14:paraId="1692FC79" w14:textId="481AB415" w:rsidR="00365FC4" w:rsidRPr="00B13D84" w:rsidRDefault="00365FC4" w:rsidP="00365FC4">
            <w:pPr>
              <w:spacing w:before="0"/>
              <w:ind w:firstLine="0"/>
              <w:jc w:val="center"/>
              <w:rPr>
                <w:rFonts w:eastAsia="Times New Roman"/>
                <w:b/>
                <w:bCs/>
                <w:sz w:val="20"/>
                <w:szCs w:val="20"/>
                <w:lang w:val="sr-Cyrl-BA" w:eastAsia="sr-Latn-BA"/>
              </w:rPr>
            </w:pPr>
            <w:r w:rsidRPr="00B13D84">
              <w:rPr>
                <w:rFonts w:eastAsia="Times New Roman"/>
                <w:b/>
                <w:bCs/>
                <w:sz w:val="20"/>
                <w:szCs w:val="20"/>
                <w:lang w:val="sr-Cyrl-BA" w:eastAsia="sr-Latn-BA"/>
              </w:rPr>
              <w:t>2018.</w:t>
            </w:r>
          </w:p>
        </w:tc>
        <w:tc>
          <w:tcPr>
            <w:tcW w:w="412" w:type="pct"/>
            <w:tcBorders>
              <w:top w:val="single" w:sz="4" w:space="0" w:color="4F81BD"/>
              <w:left w:val="nil"/>
              <w:bottom w:val="single" w:sz="18" w:space="0" w:color="0070C0"/>
              <w:right w:val="single" w:sz="4" w:space="0" w:color="4F81BD"/>
            </w:tcBorders>
            <w:vAlign w:val="center"/>
          </w:tcPr>
          <w:p w14:paraId="1FEC6136" w14:textId="437B77D9" w:rsidR="00365FC4" w:rsidRPr="00B13D84" w:rsidRDefault="00365FC4" w:rsidP="00365FC4">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2019.</w:t>
            </w:r>
          </w:p>
        </w:tc>
        <w:tc>
          <w:tcPr>
            <w:tcW w:w="412" w:type="pct"/>
            <w:tcBorders>
              <w:top w:val="single" w:sz="4" w:space="0" w:color="4F81BD"/>
              <w:left w:val="nil"/>
              <w:bottom w:val="single" w:sz="18" w:space="0" w:color="0070C0"/>
              <w:right w:val="single" w:sz="4" w:space="0" w:color="4F81BD"/>
            </w:tcBorders>
            <w:vAlign w:val="center"/>
          </w:tcPr>
          <w:p w14:paraId="4A5A1162" w14:textId="72B1A116" w:rsidR="00365FC4" w:rsidRPr="00B13D84" w:rsidRDefault="00365FC4" w:rsidP="00365FC4">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2020.</w:t>
            </w:r>
          </w:p>
        </w:tc>
        <w:tc>
          <w:tcPr>
            <w:tcW w:w="412" w:type="pct"/>
            <w:tcBorders>
              <w:top w:val="single" w:sz="4" w:space="0" w:color="4F81BD"/>
              <w:left w:val="nil"/>
              <w:bottom w:val="single" w:sz="18" w:space="0" w:color="0070C0"/>
              <w:right w:val="single" w:sz="4" w:space="0" w:color="4F81BD"/>
            </w:tcBorders>
            <w:vAlign w:val="center"/>
          </w:tcPr>
          <w:p w14:paraId="7C59C25A" w14:textId="237DC05B" w:rsidR="00365FC4" w:rsidRPr="00B13D84" w:rsidRDefault="00365FC4" w:rsidP="00365FC4">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2021.</w:t>
            </w:r>
          </w:p>
        </w:tc>
        <w:tc>
          <w:tcPr>
            <w:tcW w:w="412" w:type="pct"/>
            <w:tcBorders>
              <w:top w:val="single" w:sz="4" w:space="0" w:color="4F81BD"/>
              <w:left w:val="nil"/>
              <w:bottom w:val="single" w:sz="18" w:space="0" w:color="0070C0"/>
              <w:right w:val="single" w:sz="4" w:space="0" w:color="4F81BD"/>
            </w:tcBorders>
            <w:vAlign w:val="center"/>
          </w:tcPr>
          <w:p w14:paraId="1A81EA2A" w14:textId="2A49242C" w:rsidR="00365FC4" w:rsidRPr="00B13D84" w:rsidRDefault="00365FC4" w:rsidP="00365FC4">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2022.</w:t>
            </w:r>
          </w:p>
        </w:tc>
        <w:tc>
          <w:tcPr>
            <w:tcW w:w="412" w:type="pct"/>
            <w:tcBorders>
              <w:top w:val="single" w:sz="4" w:space="0" w:color="4F81BD"/>
              <w:left w:val="nil"/>
              <w:bottom w:val="single" w:sz="18" w:space="0" w:color="0070C0"/>
              <w:right w:val="single" w:sz="2" w:space="0" w:color="0070C0"/>
            </w:tcBorders>
            <w:vAlign w:val="center"/>
          </w:tcPr>
          <w:p w14:paraId="0500FD4A" w14:textId="16E25238" w:rsidR="00365FC4" w:rsidRPr="00F92375" w:rsidRDefault="00365FC4" w:rsidP="00365FC4">
            <w:pPr>
              <w:spacing w:before="0"/>
              <w:ind w:firstLine="0"/>
              <w:jc w:val="center"/>
              <w:rPr>
                <w:rFonts w:eastAsia="Times New Roman"/>
                <w:b/>
                <w:bCs/>
                <w:sz w:val="20"/>
                <w:szCs w:val="20"/>
                <w:lang w:val="sr-Latn-BA" w:eastAsia="sr-Latn-BA"/>
              </w:rPr>
            </w:pPr>
            <w:r>
              <w:rPr>
                <w:rFonts w:eastAsia="Times New Roman"/>
                <w:b/>
                <w:bCs/>
                <w:sz w:val="20"/>
                <w:szCs w:val="20"/>
                <w:lang w:val="sr-Latn-BA" w:eastAsia="sr-Latn-BA"/>
              </w:rPr>
              <w:t>2023.</w:t>
            </w:r>
          </w:p>
        </w:tc>
        <w:tc>
          <w:tcPr>
            <w:tcW w:w="761" w:type="pct"/>
            <w:tcBorders>
              <w:top w:val="single" w:sz="4" w:space="0" w:color="4F81BD"/>
              <w:left w:val="single" w:sz="2" w:space="0" w:color="0070C0"/>
              <w:bottom w:val="single" w:sz="18" w:space="0" w:color="0070C0"/>
              <w:right w:val="single" w:sz="4" w:space="0" w:color="4F81BD"/>
            </w:tcBorders>
            <w:vAlign w:val="center"/>
          </w:tcPr>
          <w:p w14:paraId="1201C3EC" w14:textId="244A76A2" w:rsidR="00365FC4" w:rsidRPr="00B13D84" w:rsidRDefault="00365FC4" w:rsidP="00365FC4">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2018</w:t>
            </w:r>
            <w:r w:rsidRPr="00B13D84">
              <w:rPr>
                <w:rFonts w:eastAsia="Times New Roman"/>
                <w:b/>
                <w:bCs/>
                <w:sz w:val="20"/>
                <w:szCs w:val="20"/>
                <w:lang w:val="sr-Cyrl-BA" w:eastAsia="sr-Latn-BA"/>
              </w:rPr>
              <w:t xml:space="preserve">.- </w:t>
            </w:r>
            <w:r>
              <w:rPr>
                <w:rFonts w:eastAsia="Times New Roman"/>
                <w:b/>
                <w:bCs/>
                <w:sz w:val="20"/>
                <w:szCs w:val="20"/>
                <w:lang w:val="sr-Latn-BA" w:eastAsia="sr-Latn-BA"/>
              </w:rPr>
              <w:t>2023</w:t>
            </w:r>
            <w:r w:rsidRPr="00B13D84">
              <w:rPr>
                <w:rFonts w:eastAsia="Times New Roman"/>
                <w:b/>
                <w:bCs/>
                <w:sz w:val="20"/>
                <w:szCs w:val="20"/>
                <w:lang w:val="sr-Cyrl-BA" w:eastAsia="sr-Latn-BA"/>
              </w:rPr>
              <w:t>.</w:t>
            </w:r>
          </w:p>
        </w:tc>
      </w:tr>
      <w:tr w:rsidR="00365FC4" w:rsidRPr="00B13D84" w14:paraId="7ABA42C7" w14:textId="77777777" w:rsidTr="00A27356">
        <w:trPr>
          <w:trHeight w:val="141"/>
          <w:jc w:val="center"/>
        </w:trPr>
        <w:tc>
          <w:tcPr>
            <w:tcW w:w="1087" w:type="pct"/>
            <w:tcBorders>
              <w:top w:val="single" w:sz="18" w:space="0" w:color="0070C0"/>
              <w:left w:val="single" w:sz="4" w:space="0" w:color="4F81BD"/>
              <w:bottom w:val="single" w:sz="4" w:space="0" w:color="4F81BD"/>
              <w:right w:val="single" w:sz="4" w:space="0" w:color="4F81BD"/>
            </w:tcBorders>
            <w:shd w:val="clear" w:color="auto" w:fill="DBE5F1"/>
            <w:noWrap/>
            <w:vAlign w:val="bottom"/>
            <w:hideMark/>
          </w:tcPr>
          <w:p w14:paraId="0B02B5F3"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Грчка</w:t>
            </w:r>
          </w:p>
        </w:tc>
        <w:tc>
          <w:tcPr>
            <w:tcW w:w="677" w:type="pct"/>
            <w:tcBorders>
              <w:top w:val="single" w:sz="18" w:space="0" w:color="0070C0"/>
              <w:left w:val="nil"/>
              <w:bottom w:val="single" w:sz="4" w:space="0" w:color="4F81BD"/>
              <w:right w:val="single" w:sz="4" w:space="0" w:color="4F81BD"/>
            </w:tcBorders>
            <w:shd w:val="clear" w:color="auto" w:fill="DBE5F1"/>
            <w:noWrap/>
            <w:vAlign w:val="bottom"/>
            <w:hideMark/>
          </w:tcPr>
          <w:p w14:paraId="020AD936"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ASE</w:t>
            </w:r>
          </w:p>
        </w:tc>
        <w:tc>
          <w:tcPr>
            <w:tcW w:w="415" w:type="pct"/>
            <w:tcBorders>
              <w:top w:val="single" w:sz="18" w:space="0" w:color="0070C0"/>
              <w:left w:val="nil"/>
              <w:bottom w:val="single" w:sz="4" w:space="0" w:color="4F81BD"/>
              <w:right w:val="single" w:sz="4" w:space="0" w:color="4F81BD"/>
            </w:tcBorders>
            <w:shd w:val="clear" w:color="auto" w:fill="DBE5F1"/>
            <w:noWrap/>
            <w:vAlign w:val="bottom"/>
          </w:tcPr>
          <w:p w14:paraId="753BAD5A" w14:textId="52FD7FE7"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-23,6</w:t>
            </w:r>
          </w:p>
        </w:tc>
        <w:tc>
          <w:tcPr>
            <w:tcW w:w="412" w:type="pct"/>
            <w:tcBorders>
              <w:top w:val="single" w:sz="18" w:space="0" w:color="0070C0"/>
              <w:left w:val="nil"/>
              <w:bottom w:val="single" w:sz="4" w:space="0" w:color="4F81BD"/>
              <w:right w:val="single" w:sz="4" w:space="0" w:color="4F81BD"/>
            </w:tcBorders>
            <w:shd w:val="clear" w:color="auto" w:fill="DBE5F1"/>
            <w:noWrap/>
            <w:vAlign w:val="bottom"/>
          </w:tcPr>
          <w:p w14:paraId="0D765381" w14:textId="6220AB8A"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49,5</w:t>
            </w:r>
          </w:p>
        </w:tc>
        <w:tc>
          <w:tcPr>
            <w:tcW w:w="412" w:type="pct"/>
            <w:tcBorders>
              <w:top w:val="single" w:sz="18" w:space="0" w:color="0070C0"/>
              <w:left w:val="nil"/>
              <w:bottom w:val="single" w:sz="4" w:space="0" w:color="4F81BD"/>
              <w:right w:val="single" w:sz="4" w:space="0" w:color="4F81BD"/>
            </w:tcBorders>
            <w:shd w:val="clear" w:color="auto" w:fill="DBE5F1"/>
            <w:noWrap/>
            <w:vAlign w:val="bottom"/>
          </w:tcPr>
          <w:p w14:paraId="0F6E455F" w14:textId="1A61B92F"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-11,7</w:t>
            </w:r>
          </w:p>
        </w:tc>
        <w:tc>
          <w:tcPr>
            <w:tcW w:w="412" w:type="pct"/>
            <w:tcBorders>
              <w:top w:val="single" w:sz="18" w:space="0" w:color="0070C0"/>
              <w:left w:val="nil"/>
              <w:bottom w:val="single" w:sz="4" w:space="0" w:color="4F81BD"/>
              <w:right w:val="single" w:sz="4" w:space="0" w:color="4F81BD"/>
            </w:tcBorders>
            <w:shd w:val="clear" w:color="auto" w:fill="DBE5F1"/>
            <w:noWrap/>
          </w:tcPr>
          <w:p w14:paraId="14680842" w14:textId="3209F0B4"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10,4</w:t>
            </w:r>
          </w:p>
        </w:tc>
        <w:tc>
          <w:tcPr>
            <w:tcW w:w="412" w:type="pct"/>
            <w:tcBorders>
              <w:top w:val="single" w:sz="18" w:space="0" w:color="0070C0"/>
              <w:left w:val="nil"/>
              <w:bottom w:val="single" w:sz="4" w:space="0" w:color="4F81BD"/>
              <w:right w:val="single" w:sz="4" w:space="0" w:color="4F81BD"/>
            </w:tcBorders>
            <w:shd w:val="clear" w:color="auto" w:fill="DBE5F1"/>
            <w:noWrap/>
            <w:vAlign w:val="bottom"/>
          </w:tcPr>
          <w:p w14:paraId="76118F09" w14:textId="4263FECF"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4,1</w:t>
            </w:r>
          </w:p>
        </w:tc>
        <w:tc>
          <w:tcPr>
            <w:tcW w:w="412" w:type="pct"/>
            <w:tcBorders>
              <w:top w:val="single" w:sz="18" w:space="0" w:color="0070C0"/>
              <w:left w:val="nil"/>
              <w:bottom w:val="single" w:sz="4" w:space="0" w:color="4F81BD"/>
              <w:right w:val="single" w:sz="2" w:space="0" w:color="0070C0"/>
            </w:tcBorders>
            <w:shd w:val="clear" w:color="auto" w:fill="DBE5F1"/>
            <w:noWrap/>
          </w:tcPr>
          <w:p w14:paraId="1AA93BEA" w14:textId="0D3C2034"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39,1</w:t>
            </w:r>
          </w:p>
        </w:tc>
        <w:tc>
          <w:tcPr>
            <w:tcW w:w="761" w:type="pct"/>
            <w:tcBorders>
              <w:top w:val="single" w:sz="18" w:space="0" w:color="0070C0"/>
              <w:left w:val="single" w:sz="2" w:space="0" w:color="0070C0"/>
              <w:bottom w:val="single" w:sz="4" w:space="0" w:color="4F81BD"/>
              <w:right w:val="single" w:sz="4" w:space="0" w:color="4F81BD"/>
            </w:tcBorders>
            <w:shd w:val="clear" w:color="auto" w:fill="DBE5F1"/>
          </w:tcPr>
          <w:p w14:paraId="696C4C5C" w14:textId="65D8D976"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61,2</w:t>
            </w:r>
          </w:p>
        </w:tc>
      </w:tr>
      <w:tr w:rsidR="00365FC4" w:rsidRPr="00B13D84" w14:paraId="3CA61367" w14:textId="77777777" w:rsidTr="00A27356">
        <w:trPr>
          <w:trHeight w:val="180"/>
          <w:jc w:val="center"/>
        </w:trPr>
        <w:tc>
          <w:tcPr>
            <w:tcW w:w="1087" w:type="pct"/>
            <w:tcBorders>
              <w:top w:val="nil"/>
              <w:left w:val="single" w:sz="4" w:space="0" w:color="4F81BD"/>
              <w:bottom w:val="single" w:sz="4" w:space="0" w:color="4F81BD"/>
              <w:right w:val="single" w:sz="4" w:space="0" w:color="4F81BD"/>
            </w:tcBorders>
            <w:noWrap/>
            <w:vAlign w:val="bottom"/>
            <w:hideMark/>
          </w:tcPr>
          <w:p w14:paraId="56A0D8EF"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Федерација БиХ</w:t>
            </w:r>
          </w:p>
        </w:tc>
        <w:tc>
          <w:tcPr>
            <w:tcW w:w="677" w:type="pct"/>
            <w:tcBorders>
              <w:top w:val="nil"/>
              <w:left w:val="nil"/>
              <w:bottom w:val="single" w:sz="4" w:space="0" w:color="4F81BD"/>
              <w:right w:val="single" w:sz="4" w:space="0" w:color="4F81BD"/>
            </w:tcBorders>
            <w:noWrap/>
            <w:vAlign w:val="bottom"/>
            <w:hideMark/>
          </w:tcPr>
          <w:p w14:paraId="73AF206A"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 xml:space="preserve">SASX-10 </w:t>
            </w:r>
          </w:p>
        </w:tc>
        <w:tc>
          <w:tcPr>
            <w:tcW w:w="415" w:type="pct"/>
            <w:tcBorders>
              <w:top w:val="nil"/>
              <w:left w:val="nil"/>
              <w:bottom w:val="single" w:sz="4" w:space="0" w:color="4F81BD"/>
              <w:right w:val="single" w:sz="4" w:space="0" w:color="4F81BD"/>
            </w:tcBorders>
            <w:noWrap/>
            <w:vAlign w:val="bottom"/>
          </w:tcPr>
          <w:p w14:paraId="207B6950" w14:textId="113327BD"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11,5</w:t>
            </w:r>
          </w:p>
        </w:tc>
        <w:tc>
          <w:tcPr>
            <w:tcW w:w="412" w:type="pct"/>
            <w:tcBorders>
              <w:top w:val="nil"/>
              <w:left w:val="nil"/>
              <w:bottom w:val="single" w:sz="4" w:space="0" w:color="4F81BD"/>
              <w:right w:val="single" w:sz="4" w:space="0" w:color="4F81BD"/>
            </w:tcBorders>
            <w:noWrap/>
            <w:vAlign w:val="bottom"/>
          </w:tcPr>
          <w:p w14:paraId="3983DDA2" w14:textId="72883DA5"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29,0</w:t>
            </w:r>
          </w:p>
        </w:tc>
        <w:tc>
          <w:tcPr>
            <w:tcW w:w="412" w:type="pct"/>
            <w:tcBorders>
              <w:top w:val="nil"/>
              <w:left w:val="nil"/>
              <w:bottom w:val="single" w:sz="4" w:space="0" w:color="4F81BD"/>
              <w:right w:val="single" w:sz="4" w:space="0" w:color="4F81BD"/>
            </w:tcBorders>
            <w:noWrap/>
            <w:vAlign w:val="bottom"/>
          </w:tcPr>
          <w:p w14:paraId="12DA52D7" w14:textId="6FB1E7C9"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-5,5</w:t>
            </w:r>
          </w:p>
        </w:tc>
        <w:tc>
          <w:tcPr>
            <w:tcW w:w="412" w:type="pct"/>
            <w:tcBorders>
              <w:top w:val="nil"/>
              <w:left w:val="nil"/>
              <w:bottom w:val="single" w:sz="4" w:space="0" w:color="4F81BD"/>
              <w:right w:val="single" w:sz="4" w:space="0" w:color="4F81BD"/>
            </w:tcBorders>
            <w:noWrap/>
          </w:tcPr>
          <w:p w14:paraId="5CA8C46A" w14:textId="17160C2C"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29,7</w:t>
            </w:r>
          </w:p>
        </w:tc>
        <w:tc>
          <w:tcPr>
            <w:tcW w:w="412" w:type="pct"/>
            <w:tcBorders>
              <w:top w:val="nil"/>
              <w:left w:val="nil"/>
              <w:bottom w:val="single" w:sz="4" w:space="0" w:color="4F81BD"/>
              <w:right w:val="single" w:sz="4" w:space="0" w:color="4F81BD"/>
            </w:tcBorders>
            <w:noWrap/>
            <w:vAlign w:val="bottom"/>
          </w:tcPr>
          <w:p w14:paraId="51840D32" w14:textId="43DDBB17"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6,7</w:t>
            </w:r>
          </w:p>
        </w:tc>
        <w:tc>
          <w:tcPr>
            <w:tcW w:w="412" w:type="pct"/>
            <w:tcBorders>
              <w:top w:val="nil"/>
              <w:left w:val="nil"/>
              <w:bottom w:val="single" w:sz="4" w:space="0" w:color="4F81BD"/>
              <w:right w:val="single" w:sz="2" w:space="0" w:color="0070C0"/>
            </w:tcBorders>
            <w:noWrap/>
          </w:tcPr>
          <w:p w14:paraId="51FB0636" w14:textId="56AC324C"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-0,8</w:t>
            </w:r>
          </w:p>
        </w:tc>
        <w:tc>
          <w:tcPr>
            <w:tcW w:w="761" w:type="pct"/>
            <w:tcBorders>
              <w:top w:val="nil"/>
              <w:left w:val="single" w:sz="2" w:space="0" w:color="0070C0"/>
              <w:bottom w:val="single" w:sz="4" w:space="0" w:color="4F81BD"/>
              <w:right w:val="single" w:sz="4" w:space="0" w:color="4F81BD"/>
            </w:tcBorders>
          </w:tcPr>
          <w:p w14:paraId="262A37A9" w14:textId="76A13AFF"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86,5</w:t>
            </w:r>
          </w:p>
        </w:tc>
      </w:tr>
      <w:tr w:rsidR="00365FC4" w:rsidRPr="00B13D84" w14:paraId="2E2467F1" w14:textId="77777777" w:rsidTr="00A27356">
        <w:trPr>
          <w:trHeight w:val="156"/>
          <w:jc w:val="center"/>
        </w:trPr>
        <w:tc>
          <w:tcPr>
            <w:tcW w:w="1087" w:type="pct"/>
            <w:tcBorders>
              <w:top w:val="nil"/>
              <w:left w:val="single" w:sz="4" w:space="0" w:color="4F81BD"/>
              <w:bottom w:val="single" w:sz="4" w:space="0" w:color="4F81BD"/>
              <w:right w:val="single" w:sz="4" w:space="0" w:color="4F81BD"/>
            </w:tcBorders>
            <w:shd w:val="clear" w:color="auto" w:fill="DBE5F1"/>
            <w:noWrap/>
            <w:vAlign w:val="bottom"/>
            <w:hideMark/>
          </w:tcPr>
          <w:p w14:paraId="4A433B6C"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Србија</w:t>
            </w:r>
          </w:p>
        </w:tc>
        <w:tc>
          <w:tcPr>
            <w:tcW w:w="677" w:type="pct"/>
            <w:tcBorders>
              <w:top w:val="nil"/>
              <w:left w:val="nil"/>
              <w:bottom w:val="single" w:sz="4" w:space="0" w:color="4F81BD"/>
              <w:right w:val="single" w:sz="4" w:space="0" w:color="4F81BD"/>
            </w:tcBorders>
            <w:shd w:val="clear" w:color="auto" w:fill="DBE5F1"/>
            <w:noWrap/>
            <w:vAlign w:val="bottom"/>
            <w:hideMark/>
          </w:tcPr>
          <w:p w14:paraId="104B7262"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 xml:space="preserve">BELEX15 </w:t>
            </w:r>
          </w:p>
        </w:tc>
        <w:tc>
          <w:tcPr>
            <w:tcW w:w="415" w:type="pct"/>
            <w:tcBorders>
              <w:top w:val="nil"/>
              <w:left w:val="nil"/>
              <w:bottom w:val="single" w:sz="4" w:space="0" w:color="4F81BD"/>
              <w:right w:val="single" w:sz="4" w:space="0" w:color="4F81BD"/>
            </w:tcBorders>
            <w:shd w:val="clear" w:color="auto" w:fill="DBE5F1"/>
            <w:noWrap/>
            <w:vAlign w:val="bottom"/>
          </w:tcPr>
          <w:p w14:paraId="396FCC67" w14:textId="2C5F49A8"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-3,7</w:t>
            </w:r>
          </w:p>
        </w:tc>
        <w:tc>
          <w:tcPr>
            <w:tcW w:w="412" w:type="pct"/>
            <w:tcBorders>
              <w:top w:val="nil"/>
              <w:left w:val="nil"/>
              <w:bottom w:val="single" w:sz="4" w:space="0" w:color="4F81BD"/>
              <w:right w:val="single" w:sz="4" w:space="0" w:color="4F81BD"/>
            </w:tcBorders>
            <w:shd w:val="clear" w:color="auto" w:fill="DBE5F1"/>
            <w:noWrap/>
            <w:vAlign w:val="bottom"/>
          </w:tcPr>
          <w:p w14:paraId="11016B1B" w14:textId="5E9985E0"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9,6</w:t>
            </w:r>
          </w:p>
        </w:tc>
        <w:tc>
          <w:tcPr>
            <w:tcW w:w="412" w:type="pct"/>
            <w:tcBorders>
              <w:top w:val="nil"/>
              <w:left w:val="nil"/>
              <w:bottom w:val="single" w:sz="4" w:space="0" w:color="4F81BD"/>
              <w:right w:val="single" w:sz="4" w:space="0" w:color="4F81BD"/>
            </w:tcBorders>
            <w:shd w:val="clear" w:color="auto" w:fill="DBE5F1"/>
            <w:noWrap/>
            <w:vAlign w:val="bottom"/>
          </w:tcPr>
          <w:p w14:paraId="7E769C8F" w14:textId="42B1C608"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-6,6</w:t>
            </w:r>
          </w:p>
        </w:tc>
        <w:tc>
          <w:tcPr>
            <w:tcW w:w="412" w:type="pct"/>
            <w:tcBorders>
              <w:top w:val="nil"/>
              <w:left w:val="nil"/>
              <w:bottom w:val="single" w:sz="4" w:space="0" w:color="4F81BD"/>
              <w:right w:val="single" w:sz="4" w:space="0" w:color="4F81BD"/>
            </w:tcBorders>
            <w:shd w:val="clear" w:color="auto" w:fill="DBE5F1"/>
            <w:noWrap/>
          </w:tcPr>
          <w:p w14:paraId="27610B2B" w14:textId="3906EAB6"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9,6</w:t>
            </w:r>
          </w:p>
        </w:tc>
        <w:tc>
          <w:tcPr>
            <w:tcW w:w="412" w:type="pct"/>
            <w:tcBorders>
              <w:top w:val="nil"/>
              <w:left w:val="nil"/>
              <w:bottom w:val="single" w:sz="4" w:space="0" w:color="4F81BD"/>
              <w:right w:val="single" w:sz="4" w:space="0" w:color="4F81BD"/>
            </w:tcBorders>
            <w:shd w:val="clear" w:color="auto" w:fill="DBE5F1"/>
            <w:noWrap/>
            <w:vAlign w:val="bottom"/>
          </w:tcPr>
          <w:p w14:paraId="50F635C7" w14:textId="59671EBC"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0,5</w:t>
            </w:r>
          </w:p>
        </w:tc>
        <w:tc>
          <w:tcPr>
            <w:tcW w:w="412" w:type="pct"/>
            <w:tcBorders>
              <w:top w:val="nil"/>
              <w:left w:val="nil"/>
              <w:bottom w:val="single" w:sz="4" w:space="0" w:color="4F81BD"/>
              <w:right w:val="single" w:sz="2" w:space="0" w:color="0070C0"/>
            </w:tcBorders>
            <w:shd w:val="clear" w:color="auto" w:fill="DBE5F1"/>
            <w:noWrap/>
          </w:tcPr>
          <w:p w14:paraId="107A063C" w14:textId="27126B6C"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6,2</w:t>
            </w:r>
          </w:p>
        </w:tc>
        <w:tc>
          <w:tcPr>
            <w:tcW w:w="761" w:type="pct"/>
            <w:tcBorders>
              <w:top w:val="nil"/>
              <w:left w:val="single" w:sz="2" w:space="0" w:color="0070C0"/>
              <w:bottom w:val="single" w:sz="4" w:space="0" w:color="4F81BD"/>
              <w:right w:val="single" w:sz="4" w:space="0" w:color="4F81BD"/>
            </w:tcBorders>
            <w:shd w:val="clear" w:color="auto" w:fill="DBE5F1"/>
          </w:tcPr>
          <w:p w14:paraId="344DF7B3" w14:textId="088A9969"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15,2</w:t>
            </w:r>
          </w:p>
        </w:tc>
      </w:tr>
      <w:tr w:rsidR="00365FC4" w:rsidRPr="00B13D84" w14:paraId="5D2CF7E5" w14:textId="77777777" w:rsidTr="00A27356">
        <w:trPr>
          <w:trHeight w:val="132"/>
          <w:jc w:val="center"/>
        </w:trPr>
        <w:tc>
          <w:tcPr>
            <w:tcW w:w="1087" w:type="pct"/>
            <w:tcBorders>
              <w:top w:val="nil"/>
              <w:left w:val="single" w:sz="4" w:space="0" w:color="4F81BD"/>
              <w:bottom w:val="single" w:sz="4" w:space="0" w:color="4F81BD"/>
              <w:right w:val="single" w:sz="4" w:space="0" w:color="4F81BD"/>
            </w:tcBorders>
            <w:noWrap/>
            <w:vAlign w:val="bottom"/>
            <w:hideMark/>
          </w:tcPr>
          <w:p w14:paraId="45B46131"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Словенија</w:t>
            </w:r>
          </w:p>
        </w:tc>
        <w:tc>
          <w:tcPr>
            <w:tcW w:w="677" w:type="pct"/>
            <w:tcBorders>
              <w:top w:val="nil"/>
              <w:left w:val="nil"/>
              <w:bottom w:val="single" w:sz="4" w:space="0" w:color="4F81BD"/>
              <w:right w:val="single" w:sz="4" w:space="0" w:color="4F81BD"/>
            </w:tcBorders>
            <w:noWrap/>
            <w:vAlign w:val="bottom"/>
            <w:hideMark/>
          </w:tcPr>
          <w:p w14:paraId="34016A12"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 xml:space="preserve">SBI20 </w:t>
            </w:r>
          </w:p>
        </w:tc>
        <w:tc>
          <w:tcPr>
            <w:tcW w:w="415" w:type="pct"/>
            <w:tcBorders>
              <w:top w:val="nil"/>
              <w:left w:val="nil"/>
              <w:bottom w:val="single" w:sz="4" w:space="0" w:color="4F81BD"/>
              <w:right w:val="single" w:sz="4" w:space="0" w:color="4F81BD"/>
            </w:tcBorders>
            <w:noWrap/>
            <w:vAlign w:val="bottom"/>
          </w:tcPr>
          <w:p w14:paraId="354F0324" w14:textId="6412EB3C"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-0,3</w:t>
            </w:r>
          </w:p>
        </w:tc>
        <w:tc>
          <w:tcPr>
            <w:tcW w:w="412" w:type="pct"/>
            <w:tcBorders>
              <w:top w:val="nil"/>
              <w:left w:val="nil"/>
              <w:bottom w:val="single" w:sz="4" w:space="0" w:color="4F81BD"/>
              <w:right w:val="single" w:sz="4" w:space="0" w:color="4F81BD"/>
            </w:tcBorders>
            <w:noWrap/>
            <w:vAlign w:val="bottom"/>
          </w:tcPr>
          <w:p w14:paraId="3338444F" w14:textId="44D74DF0"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15,2</w:t>
            </w:r>
          </w:p>
        </w:tc>
        <w:tc>
          <w:tcPr>
            <w:tcW w:w="412" w:type="pct"/>
            <w:tcBorders>
              <w:top w:val="nil"/>
              <w:left w:val="nil"/>
              <w:bottom w:val="single" w:sz="4" w:space="0" w:color="4F81BD"/>
              <w:right w:val="single" w:sz="4" w:space="0" w:color="4F81BD"/>
            </w:tcBorders>
            <w:noWrap/>
            <w:vAlign w:val="bottom"/>
          </w:tcPr>
          <w:p w14:paraId="10A16870" w14:textId="12D5D4AB"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-2,7</w:t>
            </w:r>
          </w:p>
        </w:tc>
        <w:tc>
          <w:tcPr>
            <w:tcW w:w="412" w:type="pct"/>
            <w:tcBorders>
              <w:top w:val="nil"/>
              <w:left w:val="nil"/>
              <w:bottom w:val="single" w:sz="4" w:space="0" w:color="4F81BD"/>
              <w:right w:val="single" w:sz="4" w:space="0" w:color="4F81BD"/>
            </w:tcBorders>
            <w:noWrap/>
          </w:tcPr>
          <w:p w14:paraId="1B304D15" w14:textId="304C6DDA"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65,8</w:t>
            </w:r>
          </w:p>
        </w:tc>
        <w:tc>
          <w:tcPr>
            <w:tcW w:w="412" w:type="pct"/>
            <w:tcBorders>
              <w:top w:val="nil"/>
              <w:left w:val="nil"/>
              <w:bottom w:val="single" w:sz="4" w:space="0" w:color="4F81BD"/>
              <w:right w:val="single" w:sz="4" w:space="0" w:color="4F81BD"/>
            </w:tcBorders>
            <w:noWrap/>
            <w:vAlign w:val="bottom"/>
          </w:tcPr>
          <w:p w14:paraId="2709E18B" w14:textId="7F1F13D7"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-29,8</w:t>
            </w:r>
          </w:p>
        </w:tc>
        <w:tc>
          <w:tcPr>
            <w:tcW w:w="412" w:type="pct"/>
            <w:tcBorders>
              <w:top w:val="nil"/>
              <w:left w:val="nil"/>
              <w:bottom w:val="single" w:sz="4" w:space="0" w:color="4F81BD"/>
              <w:right w:val="single" w:sz="2" w:space="0" w:color="0070C0"/>
            </w:tcBorders>
            <w:noWrap/>
          </w:tcPr>
          <w:p w14:paraId="411E4CD7" w14:textId="08AFD199"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19,1</w:t>
            </w:r>
          </w:p>
        </w:tc>
        <w:tc>
          <w:tcPr>
            <w:tcW w:w="761" w:type="pct"/>
            <w:tcBorders>
              <w:top w:val="nil"/>
              <w:left w:val="single" w:sz="2" w:space="0" w:color="0070C0"/>
              <w:bottom w:val="single" w:sz="4" w:space="0" w:color="4F81BD"/>
              <w:right w:val="single" w:sz="4" w:space="0" w:color="4F81BD"/>
            </w:tcBorders>
          </w:tcPr>
          <w:p w14:paraId="4276A88D" w14:textId="5D9A23D6"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54,9</w:t>
            </w:r>
          </w:p>
        </w:tc>
      </w:tr>
      <w:tr w:rsidR="00365FC4" w:rsidRPr="00B13D84" w14:paraId="3E9EEE7C" w14:textId="77777777" w:rsidTr="00A27356">
        <w:trPr>
          <w:trHeight w:val="56"/>
          <w:jc w:val="center"/>
        </w:trPr>
        <w:tc>
          <w:tcPr>
            <w:tcW w:w="1087" w:type="pct"/>
            <w:tcBorders>
              <w:top w:val="nil"/>
              <w:left w:val="single" w:sz="4" w:space="0" w:color="4F81BD"/>
              <w:bottom w:val="single" w:sz="4" w:space="0" w:color="4F81BD"/>
              <w:right w:val="single" w:sz="4" w:space="0" w:color="4F81BD"/>
            </w:tcBorders>
            <w:shd w:val="clear" w:color="auto" w:fill="DBE5F1"/>
            <w:noWrap/>
            <w:vAlign w:val="bottom"/>
            <w:hideMark/>
          </w:tcPr>
          <w:p w14:paraId="212F01C2"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Аустрија</w:t>
            </w:r>
          </w:p>
        </w:tc>
        <w:tc>
          <w:tcPr>
            <w:tcW w:w="677" w:type="pct"/>
            <w:tcBorders>
              <w:top w:val="nil"/>
              <w:left w:val="nil"/>
              <w:bottom w:val="single" w:sz="4" w:space="0" w:color="4F81BD"/>
              <w:right w:val="single" w:sz="4" w:space="0" w:color="4F81BD"/>
            </w:tcBorders>
            <w:shd w:val="clear" w:color="auto" w:fill="DBE5F1"/>
            <w:noWrap/>
            <w:vAlign w:val="bottom"/>
            <w:hideMark/>
          </w:tcPr>
          <w:p w14:paraId="236322BB"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ATX</w:t>
            </w:r>
          </w:p>
        </w:tc>
        <w:tc>
          <w:tcPr>
            <w:tcW w:w="415" w:type="pct"/>
            <w:tcBorders>
              <w:top w:val="nil"/>
              <w:left w:val="nil"/>
              <w:bottom w:val="single" w:sz="4" w:space="0" w:color="4F81BD"/>
              <w:right w:val="single" w:sz="4" w:space="0" w:color="4F81BD"/>
            </w:tcBorders>
            <w:shd w:val="clear" w:color="auto" w:fill="DBE5F1"/>
            <w:noWrap/>
            <w:vAlign w:val="bottom"/>
          </w:tcPr>
          <w:p w14:paraId="2D381CB4" w14:textId="66492287"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-19,0</w:t>
            </w:r>
          </w:p>
        </w:tc>
        <w:tc>
          <w:tcPr>
            <w:tcW w:w="412" w:type="pct"/>
            <w:tcBorders>
              <w:top w:val="nil"/>
              <w:left w:val="nil"/>
              <w:bottom w:val="single" w:sz="4" w:space="0" w:color="4F81BD"/>
              <w:right w:val="single" w:sz="4" w:space="0" w:color="4F81BD"/>
            </w:tcBorders>
            <w:shd w:val="clear" w:color="auto" w:fill="DBE5F1"/>
            <w:noWrap/>
            <w:vAlign w:val="bottom"/>
          </w:tcPr>
          <w:p w14:paraId="5CB1E4C7" w14:textId="1EBE85F6"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15,0</w:t>
            </w:r>
          </w:p>
        </w:tc>
        <w:tc>
          <w:tcPr>
            <w:tcW w:w="412" w:type="pct"/>
            <w:tcBorders>
              <w:top w:val="nil"/>
              <w:left w:val="nil"/>
              <w:bottom w:val="single" w:sz="4" w:space="0" w:color="4F81BD"/>
              <w:right w:val="single" w:sz="4" w:space="0" w:color="4F81BD"/>
            </w:tcBorders>
            <w:shd w:val="clear" w:color="auto" w:fill="DBE5F1"/>
            <w:noWrap/>
            <w:vAlign w:val="bottom"/>
          </w:tcPr>
          <w:p w14:paraId="2FA299C2" w14:textId="0E25FDF2"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-12,8</w:t>
            </w:r>
          </w:p>
        </w:tc>
        <w:tc>
          <w:tcPr>
            <w:tcW w:w="412" w:type="pct"/>
            <w:tcBorders>
              <w:top w:val="nil"/>
              <w:left w:val="nil"/>
              <w:bottom w:val="single" w:sz="4" w:space="0" w:color="4F81BD"/>
              <w:right w:val="single" w:sz="4" w:space="0" w:color="4F81BD"/>
            </w:tcBorders>
            <w:shd w:val="clear" w:color="auto" w:fill="DBE5F1"/>
            <w:noWrap/>
          </w:tcPr>
          <w:p w14:paraId="0BF17DCC" w14:textId="628BDCA4"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38,9</w:t>
            </w:r>
          </w:p>
        </w:tc>
        <w:tc>
          <w:tcPr>
            <w:tcW w:w="412" w:type="pct"/>
            <w:tcBorders>
              <w:top w:val="nil"/>
              <w:left w:val="nil"/>
              <w:bottom w:val="single" w:sz="4" w:space="0" w:color="4F81BD"/>
              <w:right w:val="single" w:sz="4" w:space="0" w:color="4F81BD"/>
            </w:tcBorders>
            <w:shd w:val="clear" w:color="auto" w:fill="DBE5F1"/>
            <w:noWrap/>
            <w:vAlign w:val="bottom"/>
          </w:tcPr>
          <w:p w14:paraId="4A73B82D" w14:textId="2A9C7478"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-19,0</w:t>
            </w:r>
          </w:p>
        </w:tc>
        <w:tc>
          <w:tcPr>
            <w:tcW w:w="412" w:type="pct"/>
            <w:tcBorders>
              <w:top w:val="nil"/>
              <w:left w:val="nil"/>
              <w:bottom w:val="single" w:sz="4" w:space="0" w:color="4F81BD"/>
              <w:right w:val="single" w:sz="2" w:space="0" w:color="0070C0"/>
            </w:tcBorders>
            <w:shd w:val="clear" w:color="auto" w:fill="DBE5F1"/>
            <w:noWrap/>
          </w:tcPr>
          <w:p w14:paraId="546D719C" w14:textId="5C08995F"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9,2</w:t>
            </w:r>
          </w:p>
        </w:tc>
        <w:tc>
          <w:tcPr>
            <w:tcW w:w="761" w:type="pct"/>
            <w:tcBorders>
              <w:top w:val="nil"/>
              <w:left w:val="single" w:sz="2" w:space="0" w:color="0070C0"/>
              <w:bottom w:val="single" w:sz="4" w:space="0" w:color="4F81BD"/>
              <w:right w:val="single" w:sz="4" w:space="0" w:color="4F81BD"/>
            </w:tcBorders>
            <w:shd w:val="clear" w:color="auto" w:fill="DBE5F1"/>
          </w:tcPr>
          <w:p w14:paraId="05AC50A8" w14:textId="0C7ADC92" w:rsidR="00365FC4" w:rsidRPr="00365FC4" w:rsidRDefault="00365FC4" w:rsidP="00365FC4">
            <w:pPr>
              <w:tabs>
                <w:tab w:val="decimal" w:pos="459"/>
              </w:tabs>
              <w:spacing w:before="0"/>
              <w:ind w:firstLine="0"/>
              <w:jc w:val="left"/>
              <w:rPr>
                <w:color w:val="FF0000"/>
                <w:sz w:val="20"/>
                <w:szCs w:val="20"/>
                <w:lang w:val="sr-Cyrl-BA"/>
              </w:rPr>
            </w:pPr>
            <w:r w:rsidRPr="00365FC4">
              <w:rPr>
                <w:color w:val="FF0000"/>
                <w:sz w:val="20"/>
                <w:szCs w:val="20"/>
                <w:lang w:val="sr-Cyrl-BA"/>
              </w:rPr>
              <w:t>-0,2</w:t>
            </w:r>
          </w:p>
        </w:tc>
      </w:tr>
      <w:tr w:rsidR="00365FC4" w:rsidRPr="00B13D84" w14:paraId="11A03BDD" w14:textId="77777777" w:rsidTr="00A27356">
        <w:trPr>
          <w:trHeight w:val="70"/>
          <w:jc w:val="center"/>
        </w:trPr>
        <w:tc>
          <w:tcPr>
            <w:tcW w:w="1087" w:type="pct"/>
            <w:tcBorders>
              <w:top w:val="nil"/>
              <w:left w:val="single" w:sz="4" w:space="0" w:color="4F81BD"/>
              <w:bottom w:val="single" w:sz="4" w:space="0" w:color="4F81BD"/>
              <w:right w:val="single" w:sz="4" w:space="0" w:color="4F81BD"/>
            </w:tcBorders>
            <w:noWrap/>
            <w:vAlign w:val="bottom"/>
            <w:hideMark/>
          </w:tcPr>
          <w:p w14:paraId="722FE063"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Република Српска</w:t>
            </w:r>
          </w:p>
        </w:tc>
        <w:tc>
          <w:tcPr>
            <w:tcW w:w="677" w:type="pct"/>
            <w:tcBorders>
              <w:top w:val="nil"/>
              <w:left w:val="nil"/>
              <w:bottom w:val="single" w:sz="4" w:space="0" w:color="4F81BD"/>
              <w:right w:val="single" w:sz="4" w:space="0" w:color="4F81BD"/>
            </w:tcBorders>
            <w:noWrap/>
            <w:vAlign w:val="bottom"/>
            <w:hideMark/>
          </w:tcPr>
          <w:p w14:paraId="31C031E6"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 xml:space="preserve">BIRS </w:t>
            </w:r>
          </w:p>
        </w:tc>
        <w:tc>
          <w:tcPr>
            <w:tcW w:w="415" w:type="pct"/>
            <w:tcBorders>
              <w:top w:val="nil"/>
              <w:left w:val="nil"/>
              <w:bottom w:val="single" w:sz="4" w:space="0" w:color="4F81BD"/>
              <w:right w:val="single" w:sz="4" w:space="0" w:color="4F81BD"/>
            </w:tcBorders>
            <w:noWrap/>
            <w:vAlign w:val="bottom"/>
          </w:tcPr>
          <w:p w14:paraId="354708D1" w14:textId="4F2CE0DB"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4,1</w:t>
            </w:r>
          </w:p>
        </w:tc>
        <w:tc>
          <w:tcPr>
            <w:tcW w:w="412" w:type="pct"/>
            <w:tcBorders>
              <w:top w:val="nil"/>
              <w:left w:val="nil"/>
              <w:bottom w:val="single" w:sz="4" w:space="0" w:color="4F81BD"/>
              <w:right w:val="single" w:sz="4" w:space="0" w:color="4F81BD"/>
            </w:tcBorders>
            <w:noWrap/>
            <w:vAlign w:val="bottom"/>
          </w:tcPr>
          <w:p w14:paraId="0129FF9D" w14:textId="07BB136B"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9,3</w:t>
            </w:r>
          </w:p>
        </w:tc>
        <w:tc>
          <w:tcPr>
            <w:tcW w:w="412" w:type="pct"/>
            <w:tcBorders>
              <w:top w:val="nil"/>
              <w:left w:val="nil"/>
              <w:bottom w:val="single" w:sz="4" w:space="0" w:color="4F81BD"/>
              <w:right w:val="single" w:sz="4" w:space="0" w:color="4F81BD"/>
            </w:tcBorders>
            <w:noWrap/>
            <w:vAlign w:val="bottom"/>
          </w:tcPr>
          <w:p w14:paraId="433FDAAA" w14:textId="2EE4ABE4"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w:t>
            </w:r>
            <w:r>
              <w:rPr>
                <w:color w:val="000000"/>
                <w:sz w:val="20"/>
                <w:szCs w:val="20"/>
                <w:lang w:val="sr-Cyrl-BA"/>
              </w:rPr>
              <w:t>6,7</w:t>
            </w:r>
          </w:p>
        </w:tc>
        <w:tc>
          <w:tcPr>
            <w:tcW w:w="412" w:type="pct"/>
            <w:tcBorders>
              <w:top w:val="nil"/>
              <w:left w:val="nil"/>
              <w:bottom w:val="single" w:sz="4" w:space="0" w:color="4F81BD"/>
              <w:right w:val="single" w:sz="4" w:space="0" w:color="4F81BD"/>
            </w:tcBorders>
            <w:noWrap/>
          </w:tcPr>
          <w:p w14:paraId="03B4812E" w14:textId="15A31043"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15,8</w:t>
            </w:r>
          </w:p>
        </w:tc>
        <w:tc>
          <w:tcPr>
            <w:tcW w:w="412" w:type="pct"/>
            <w:tcBorders>
              <w:top w:val="nil"/>
              <w:left w:val="nil"/>
              <w:bottom w:val="single" w:sz="4" w:space="0" w:color="4F81BD"/>
              <w:right w:val="single" w:sz="4" w:space="0" w:color="4F81BD"/>
            </w:tcBorders>
            <w:noWrap/>
            <w:vAlign w:val="bottom"/>
          </w:tcPr>
          <w:p w14:paraId="3ECC8359" w14:textId="2BB3AA4A"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25,9</w:t>
            </w:r>
          </w:p>
        </w:tc>
        <w:tc>
          <w:tcPr>
            <w:tcW w:w="412" w:type="pct"/>
            <w:tcBorders>
              <w:top w:val="nil"/>
              <w:left w:val="nil"/>
              <w:bottom w:val="single" w:sz="4" w:space="0" w:color="4F81BD"/>
              <w:right w:val="single" w:sz="2" w:space="0" w:color="0070C0"/>
            </w:tcBorders>
            <w:noWrap/>
          </w:tcPr>
          <w:p w14:paraId="46D7CBAB" w14:textId="50F0B398"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15,4</w:t>
            </w:r>
          </w:p>
        </w:tc>
        <w:tc>
          <w:tcPr>
            <w:tcW w:w="761" w:type="pct"/>
            <w:tcBorders>
              <w:top w:val="nil"/>
              <w:left w:val="single" w:sz="2" w:space="0" w:color="0070C0"/>
              <w:bottom w:val="single" w:sz="4" w:space="0" w:color="4F81BD"/>
              <w:right w:val="single" w:sz="4" w:space="0" w:color="4F81BD"/>
            </w:tcBorders>
          </w:tcPr>
          <w:p w14:paraId="5FAD2CE5" w14:textId="3F4B8573"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78,7</w:t>
            </w:r>
          </w:p>
        </w:tc>
      </w:tr>
      <w:tr w:rsidR="00365FC4" w:rsidRPr="00B13D84" w14:paraId="5810B030" w14:textId="77777777" w:rsidTr="00A27356">
        <w:trPr>
          <w:trHeight w:val="56"/>
          <w:jc w:val="center"/>
        </w:trPr>
        <w:tc>
          <w:tcPr>
            <w:tcW w:w="1087" w:type="pct"/>
            <w:tcBorders>
              <w:top w:val="nil"/>
              <w:left w:val="single" w:sz="4" w:space="0" w:color="4F81BD"/>
              <w:bottom w:val="single" w:sz="4" w:space="0" w:color="4F81BD"/>
              <w:right w:val="single" w:sz="4" w:space="0" w:color="4F81BD"/>
            </w:tcBorders>
            <w:shd w:val="clear" w:color="auto" w:fill="DBE5F1"/>
            <w:noWrap/>
            <w:vAlign w:val="bottom"/>
            <w:hideMark/>
          </w:tcPr>
          <w:p w14:paraId="4B254BA0"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Хрватска</w:t>
            </w:r>
          </w:p>
        </w:tc>
        <w:tc>
          <w:tcPr>
            <w:tcW w:w="677" w:type="pct"/>
            <w:tcBorders>
              <w:top w:val="nil"/>
              <w:left w:val="nil"/>
              <w:bottom w:val="single" w:sz="4" w:space="0" w:color="4F81BD"/>
              <w:right w:val="single" w:sz="4" w:space="0" w:color="4F81BD"/>
            </w:tcBorders>
            <w:shd w:val="clear" w:color="auto" w:fill="DBE5F1"/>
            <w:noWrap/>
            <w:vAlign w:val="bottom"/>
            <w:hideMark/>
          </w:tcPr>
          <w:p w14:paraId="70D317C2" w14:textId="77777777" w:rsidR="00365FC4" w:rsidRPr="00F92375" w:rsidRDefault="00365FC4" w:rsidP="00365FC4">
            <w:pPr>
              <w:spacing w:before="0"/>
              <w:ind w:firstLine="0"/>
              <w:rPr>
                <w:color w:val="000000"/>
                <w:sz w:val="20"/>
                <w:szCs w:val="20"/>
                <w:lang w:val="sr-Cyrl-BA"/>
              </w:rPr>
            </w:pPr>
            <w:proofErr w:type="spellStart"/>
            <w:r w:rsidRPr="00F92375">
              <w:rPr>
                <w:color w:val="000000"/>
                <w:sz w:val="20"/>
                <w:szCs w:val="20"/>
                <w:lang w:val="sr-Cyrl-BA"/>
              </w:rPr>
              <w:t>Crobex</w:t>
            </w:r>
            <w:proofErr w:type="spellEnd"/>
            <w:r w:rsidRPr="00F92375">
              <w:rPr>
                <w:color w:val="000000"/>
                <w:sz w:val="20"/>
                <w:szCs w:val="20"/>
                <w:lang w:val="sr-Cyrl-BA"/>
              </w:rPr>
              <w:t xml:space="preserve"> </w:t>
            </w:r>
          </w:p>
        </w:tc>
        <w:tc>
          <w:tcPr>
            <w:tcW w:w="415" w:type="pct"/>
            <w:tcBorders>
              <w:top w:val="nil"/>
              <w:left w:val="nil"/>
              <w:bottom w:val="single" w:sz="4" w:space="0" w:color="4F81BD"/>
              <w:right w:val="single" w:sz="4" w:space="0" w:color="4F81BD"/>
            </w:tcBorders>
            <w:shd w:val="clear" w:color="auto" w:fill="DBE5F1"/>
            <w:noWrap/>
            <w:vAlign w:val="bottom"/>
          </w:tcPr>
          <w:p w14:paraId="6D43571F" w14:textId="2698AB75"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-6,2</w:t>
            </w:r>
          </w:p>
        </w:tc>
        <w:tc>
          <w:tcPr>
            <w:tcW w:w="412" w:type="pct"/>
            <w:tcBorders>
              <w:top w:val="nil"/>
              <w:left w:val="nil"/>
              <w:bottom w:val="single" w:sz="4" w:space="0" w:color="4F81BD"/>
              <w:right w:val="single" w:sz="4" w:space="0" w:color="4F81BD"/>
            </w:tcBorders>
            <w:shd w:val="clear" w:color="auto" w:fill="DBE5F1"/>
            <w:noWrap/>
            <w:vAlign w:val="bottom"/>
          </w:tcPr>
          <w:p w14:paraId="4B7244F6" w14:textId="49F6616C"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16,7</w:t>
            </w:r>
          </w:p>
        </w:tc>
        <w:tc>
          <w:tcPr>
            <w:tcW w:w="412" w:type="pct"/>
            <w:tcBorders>
              <w:top w:val="nil"/>
              <w:left w:val="nil"/>
              <w:bottom w:val="single" w:sz="4" w:space="0" w:color="4F81BD"/>
              <w:right w:val="single" w:sz="4" w:space="0" w:color="4F81BD"/>
            </w:tcBorders>
            <w:shd w:val="clear" w:color="auto" w:fill="DBE5F1"/>
            <w:noWrap/>
            <w:vAlign w:val="bottom"/>
          </w:tcPr>
          <w:p w14:paraId="79CC5F37" w14:textId="0C0455BD"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-13,8</w:t>
            </w:r>
          </w:p>
        </w:tc>
        <w:tc>
          <w:tcPr>
            <w:tcW w:w="412" w:type="pct"/>
            <w:tcBorders>
              <w:top w:val="nil"/>
              <w:left w:val="nil"/>
              <w:bottom w:val="single" w:sz="4" w:space="0" w:color="4F81BD"/>
              <w:right w:val="single" w:sz="4" w:space="0" w:color="4F81BD"/>
            </w:tcBorders>
            <w:shd w:val="clear" w:color="auto" w:fill="DBE5F1"/>
            <w:noWrap/>
          </w:tcPr>
          <w:p w14:paraId="306DB69F" w14:textId="1D59DD8C"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19,6</w:t>
            </w:r>
          </w:p>
        </w:tc>
        <w:tc>
          <w:tcPr>
            <w:tcW w:w="412" w:type="pct"/>
            <w:tcBorders>
              <w:top w:val="nil"/>
              <w:left w:val="nil"/>
              <w:bottom w:val="single" w:sz="4" w:space="0" w:color="4F81BD"/>
              <w:right w:val="single" w:sz="4" w:space="0" w:color="4F81BD"/>
            </w:tcBorders>
            <w:shd w:val="clear" w:color="auto" w:fill="DBE5F1"/>
            <w:noWrap/>
            <w:vAlign w:val="bottom"/>
          </w:tcPr>
          <w:p w14:paraId="7C03AC21" w14:textId="1B950BF1"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-4,8</w:t>
            </w:r>
          </w:p>
        </w:tc>
        <w:tc>
          <w:tcPr>
            <w:tcW w:w="412" w:type="pct"/>
            <w:tcBorders>
              <w:top w:val="nil"/>
              <w:left w:val="nil"/>
              <w:bottom w:val="single" w:sz="4" w:space="0" w:color="4F81BD"/>
              <w:right w:val="single" w:sz="2" w:space="0" w:color="0070C0"/>
            </w:tcBorders>
            <w:shd w:val="clear" w:color="auto" w:fill="DBE5F1"/>
            <w:noWrap/>
          </w:tcPr>
          <w:p w14:paraId="33EF5AEF" w14:textId="3D269F24"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28,0</w:t>
            </w:r>
          </w:p>
        </w:tc>
        <w:tc>
          <w:tcPr>
            <w:tcW w:w="761" w:type="pct"/>
            <w:tcBorders>
              <w:top w:val="nil"/>
              <w:left w:val="single" w:sz="2" w:space="0" w:color="0070C0"/>
              <w:bottom w:val="single" w:sz="4" w:space="0" w:color="4F81BD"/>
              <w:right w:val="single" w:sz="4" w:space="0" w:color="4F81BD"/>
            </w:tcBorders>
            <w:shd w:val="clear" w:color="auto" w:fill="DBE5F1"/>
          </w:tcPr>
          <w:p w14:paraId="008060DD" w14:textId="1BFFBDD0"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37,5</w:t>
            </w:r>
          </w:p>
        </w:tc>
      </w:tr>
      <w:tr w:rsidR="00365FC4" w:rsidRPr="00B13D84" w14:paraId="48E344D0" w14:textId="77777777" w:rsidTr="00A27356">
        <w:trPr>
          <w:trHeight w:val="190"/>
          <w:jc w:val="center"/>
        </w:trPr>
        <w:tc>
          <w:tcPr>
            <w:tcW w:w="1087" w:type="pct"/>
            <w:tcBorders>
              <w:top w:val="nil"/>
              <w:left w:val="single" w:sz="4" w:space="0" w:color="4F81BD"/>
              <w:bottom w:val="single" w:sz="4" w:space="0" w:color="4F81BD"/>
              <w:right w:val="single" w:sz="4" w:space="0" w:color="4F81BD"/>
            </w:tcBorders>
            <w:noWrap/>
            <w:vAlign w:val="bottom"/>
            <w:hideMark/>
          </w:tcPr>
          <w:p w14:paraId="1343FA3B"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Шпанија</w:t>
            </w:r>
          </w:p>
        </w:tc>
        <w:tc>
          <w:tcPr>
            <w:tcW w:w="677" w:type="pct"/>
            <w:tcBorders>
              <w:top w:val="nil"/>
              <w:left w:val="nil"/>
              <w:bottom w:val="single" w:sz="4" w:space="0" w:color="4F81BD"/>
              <w:right w:val="single" w:sz="4" w:space="0" w:color="4F81BD"/>
            </w:tcBorders>
            <w:noWrap/>
            <w:vAlign w:val="bottom"/>
            <w:hideMark/>
          </w:tcPr>
          <w:p w14:paraId="31E371BE"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MADX</w:t>
            </w:r>
          </w:p>
        </w:tc>
        <w:tc>
          <w:tcPr>
            <w:tcW w:w="415" w:type="pct"/>
            <w:tcBorders>
              <w:top w:val="nil"/>
              <w:left w:val="nil"/>
              <w:bottom w:val="single" w:sz="4" w:space="0" w:color="4F81BD"/>
              <w:right w:val="single" w:sz="4" w:space="0" w:color="4F81BD"/>
            </w:tcBorders>
            <w:noWrap/>
            <w:vAlign w:val="bottom"/>
          </w:tcPr>
          <w:p w14:paraId="7D8F445C" w14:textId="3FF7EC5A"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-15,0</w:t>
            </w:r>
          </w:p>
        </w:tc>
        <w:tc>
          <w:tcPr>
            <w:tcW w:w="412" w:type="pct"/>
            <w:tcBorders>
              <w:top w:val="nil"/>
              <w:left w:val="nil"/>
              <w:bottom w:val="single" w:sz="4" w:space="0" w:color="4F81BD"/>
              <w:right w:val="single" w:sz="4" w:space="0" w:color="4F81BD"/>
            </w:tcBorders>
            <w:noWrap/>
            <w:vAlign w:val="bottom"/>
          </w:tcPr>
          <w:p w14:paraId="7C3E826B" w14:textId="2532FD55"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10,2</w:t>
            </w:r>
          </w:p>
        </w:tc>
        <w:tc>
          <w:tcPr>
            <w:tcW w:w="412" w:type="pct"/>
            <w:tcBorders>
              <w:top w:val="nil"/>
              <w:left w:val="nil"/>
              <w:bottom w:val="single" w:sz="4" w:space="0" w:color="4F81BD"/>
              <w:right w:val="single" w:sz="4" w:space="0" w:color="4F81BD"/>
            </w:tcBorders>
            <w:noWrap/>
            <w:vAlign w:val="bottom"/>
          </w:tcPr>
          <w:p w14:paraId="051E2C99" w14:textId="302D680B"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-15,4</w:t>
            </w:r>
          </w:p>
        </w:tc>
        <w:tc>
          <w:tcPr>
            <w:tcW w:w="412" w:type="pct"/>
            <w:tcBorders>
              <w:top w:val="nil"/>
              <w:left w:val="nil"/>
              <w:bottom w:val="single" w:sz="4" w:space="0" w:color="4F81BD"/>
              <w:right w:val="single" w:sz="4" w:space="0" w:color="4F81BD"/>
            </w:tcBorders>
            <w:noWrap/>
          </w:tcPr>
          <w:p w14:paraId="71A1A872" w14:textId="58FD3062"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7,1</w:t>
            </w:r>
          </w:p>
        </w:tc>
        <w:tc>
          <w:tcPr>
            <w:tcW w:w="412" w:type="pct"/>
            <w:tcBorders>
              <w:top w:val="nil"/>
              <w:left w:val="nil"/>
              <w:bottom w:val="single" w:sz="4" w:space="0" w:color="4F81BD"/>
              <w:right w:val="single" w:sz="4" w:space="0" w:color="4F81BD"/>
            </w:tcBorders>
            <w:noWrap/>
            <w:vAlign w:val="bottom"/>
          </w:tcPr>
          <w:p w14:paraId="61C80676" w14:textId="0435F6E6"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-4,8</w:t>
            </w:r>
          </w:p>
        </w:tc>
        <w:tc>
          <w:tcPr>
            <w:tcW w:w="412" w:type="pct"/>
            <w:tcBorders>
              <w:top w:val="nil"/>
              <w:left w:val="nil"/>
              <w:bottom w:val="single" w:sz="4" w:space="0" w:color="4F81BD"/>
              <w:right w:val="single" w:sz="2" w:space="0" w:color="0070C0"/>
            </w:tcBorders>
            <w:noWrap/>
          </w:tcPr>
          <w:p w14:paraId="51ACD02E" w14:textId="0DB40884"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21,6</w:t>
            </w:r>
          </w:p>
        </w:tc>
        <w:tc>
          <w:tcPr>
            <w:tcW w:w="761" w:type="pct"/>
            <w:tcBorders>
              <w:top w:val="nil"/>
              <w:left w:val="single" w:sz="2" w:space="0" w:color="0070C0"/>
              <w:bottom w:val="single" w:sz="4" w:space="0" w:color="4F81BD"/>
              <w:right w:val="single" w:sz="4" w:space="0" w:color="4F81BD"/>
            </w:tcBorders>
          </w:tcPr>
          <w:p w14:paraId="6DBB6374" w14:textId="4C38A49D" w:rsidR="00365FC4" w:rsidRPr="00365FC4" w:rsidRDefault="00365FC4" w:rsidP="00365FC4">
            <w:pPr>
              <w:tabs>
                <w:tab w:val="decimal" w:pos="459"/>
              </w:tabs>
              <w:spacing w:before="0"/>
              <w:ind w:firstLine="0"/>
              <w:jc w:val="left"/>
              <w:rPr>
                <w:color w:val="FF0000"/>
                <w:sz w:val="20"/>
                <w:szCs w:val="20"/>
                <w:lang w:val="sr-Cyrl-BA"/>
              </w:rPr>
            </w:pPr>
            <w:r w:rsidRPr="00365FC4">
              <w:rPr>
                <w:color w:val="FF0000"/>
                <w:sz w:val="20"/>
                <w:szCs w:val="20"/>
                <w:lang w:val="sr-Cyrl-BA"/>
              </w:rPr>
              <w:t>-1,8</w:t>
            </w:r>
          </w:p>
        </w:tc>
      </w:tr>
      <w:tr w:rsidR="00365FC4" w:rsidRPr="00B13D84" w14:paraId="32D800B9" w14:textId="77777777" w:rsidTr="00A27356">
        <w:trPr>
          <w:trHeight w:val="56"/>
          <w:jc w:val="center"/>
        </w:trPr>
        <w:tc>
          <w:tcPr>
            <w:tcW w:w="1087" w:type="pct"/>
            <w:tcBorders>
              <w:top w:val="nil"/>
              <w:left w:val="single" w:sz="4" w:space="0" w:color="4F81BD"/>
              <w:bottom w:val="single" w:sz="4" w:space="0" w:color="4F81BD"/>
              <w:right w:val="single" w:sz="4" w:space="0" w:color="4F81BD"/>
            </w:tcBorders>
            <w:shd w:val="clear" w:color="auto" w:fill="DBE5F1"/>
            <w:noWrap/>
            <w:vAlign w:val="bottom"/>
            <w:hideMark/>
          </w:tcPr>
          <w:p w14:paraId="51D3BA26"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Чешка</w:t>
            </w:r>
          </w:p>
        </w:tc>
        <w:tc>
          <w:tcPr>
            <w:tcW w:w="677" w:type="pct"/>
            <w:tcBorders>
              <w:top w:val="nil"/>
              <w:left w:val="nil"/>
              <w:bottom w:val="single" w:sz="4" w:space="0" w:color="4F81BD"/>
              <w:right w:val="single" w:sz="4" w:space="0" w:color="4F81BD"/>
            </w:tcBorders>
            <w:shd w:val="clear" w:color="auto" w:fill="DBE5F1"/>
            <w:noWrap/>
            <w:vAlign w:val="bottom"/>
            <w:hideMark/>
          </w:tcPr>
          <w:p w14:paraId="429934CC"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PX</w:t>
            </w:r>
          </w:p>
        </w:tc>
        <w:tc>
          <w:tcPr>
            <w:tcW w:w="415" w:type="pct"/>
            <w:tcBorders>
              <w:top w:val="nil"/>
              <w:left w:val="nil"/>
              <w:bottom w:val="single" w:sz="4" w:space="0" w:color="4F81BD"/>
              <w:right w:val="single" w:sz="4" w:space="0" w:color="4F81BD"/>
            </w:tcBorders>
            <w:shd w:val="clear" w:color="auto" w:fill="DBE5F1"/>
            <w:noWrap/>
            <w:vAlign w:val="bottom"/>
          </w:tcPr>
          <w:p w14:paraId="0A8B4CA8" w14:textId="254D7A1F"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-8,2</w:t>
            </w:r>
          </w:p>
        </w:tc>
        <w:tc>
          <w:tcPr>
            <w:tcW w:w="412" w:type="pct"/>
            <w:tcBorders>
              <w:top w:val="nil"/>
              <w:left w:val="nil"/>
              <w:bottom w:val="single" w:sz="4" w:space="0" w:color="4F81BD"/>
              <w:right w:val="single" w:sz="4" w:space="0" w:color="4F81BD"/>
            </w:tcBorders>
            <w:shd w:val="clear" w:color="auto" w:fill="DBE5F1"/>
            <w:noWrap/>
            <w:vAlign w:val="bottom"/>
          </w:tcPr>
          <w:p w14:paraId="1D0874A4" w14:textId="2852C351"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12,8</w:t>
            </w:r>
          </w:p>
        </w:tc>
        <w:tc>
          <w:tcPr>
            <w:tcW w:w="412" w:type="pct"/>
            <w:tcBorders>
              <w:top w:val="nil"/>
              <w:left w:val="nil"/>
              <w:bottom w:val="single" w:sz="4" w:space="0" w:color="4F81BD"/>
              <w:right w:val="single" w:sz="4" w:space="0" w:color="4F81BD"/>
            </w:tcBorders>
            <w:shd w:val="clear" w:color="auto" w:fill="DBE5F1"/>
            <w:noWrap/>
            <w:vAlign w:val="bottom"/>
          </w:tcPr>
          <w:p w14:paraId="686F867A" w14:textId="0A1BBBEB"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-7,9</w:t>
            </w:r>
          </w:p>
        </w:tc>
        <w:tc>
          <w:tcPr>
            <w:tcW w:w="412" w:type="pct"/>
            <w:tcBorders>
              <w:top w:val="nil"/>
              <w:left w:val="nil"/>
              <w:bottom w:val="single" w:sz="4" w:space="0" w:color="4F81BD"/>
              <w:right w:val="single" w:sz="4" w:space="0" w:color="4F81BD"/>
            </w:tcBorders>
            <w:shd w:val="clear" w:color="auto" w:fill="DBE5F1"/>
            <w:noWrap/>
          </w:tcPr>
          <w:p w14:paraId="1986DA6D" w14:textId="6504D067"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38,8</w:t>
            </w:r>
          </w:p>
        </w:tc>
        <w:tc>
          <w:tcPr>
            <w:tcW w:w="412" w:type="pct"/>
            <w:tcBorders>
              <w:top w:val="nil"/>
              <w:left w:val="nil"/>
              <w:bottom w:val="single" w:sz="4" w:space="0" w:color="4F81BD"/>
              <w:right w:val="single" w:sz="4" w:space="0" w:color="4F81BD"/>
            </w:tcBorders>
            <w:shd w:val="clear" w:color="auto" w:fill="DBE5F1"/>
            <w:noWrap/>
            <w:vAlign w:val="bottom"/>
          </w:tcPr>
          <w:p w14:paraId="657654D9" w14:textId="04BBFBCE"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-15,7</w:t>
            </w:r>
          </w:p>
        </w:tc>
        <w:tc>
          <w:tcPr>
            <w:tcW w:w="412" w:type="pct"/>
            <w:tcBorders>
              <w:top w:val="nil"/>
              <w:left w:val="nil"/>
              <w:bottom w:val="single" w:sz="4" w:space="0" w:color="4F81BD"/>
              <w:right w:val="single" w:sz="2" w:space="0" w:color="0070C0"/>
            </w:tcBorders>
            <w:shd w:val="clear" w:color="auto" w:fill="DBE5F1"/>
            <w:noWrap/>
          </w:tcPr>
          <w:p w14:paraId="07A1ED17" w14:textId="4EB75AA9"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17,7</w:t>
            </w:r>
          </w:p>
        </w:tc>
        <w:tc>
          <w:tcPr>
            <w:tcW w:w="761" w:type="pct"/>
            <w:tcBorders>
              <w:top w:val="nil"/>
              <w:left w:val="single" w:sz="2" w:space="0" w:color="0070C0"/>
              <w:bottom w:val="single" w:sz="4" w:space="0" w:color="4F81BD"/>
              <w:right w:val="single" w:sz="4" w:space="0" w:color="4F81BD"/>
            </w:tcBorders>
            <w:shd w:val="clear" w:color="auto" w:fill="DBE5F1"/>
          </w:tcPr>
          <w:p w14:paraId="6A11402D" w14:textId="620CD43C"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31,2</w:t>
            </w:r>
          </w:p>
        </w:tc>
      </w:tr>
      <w:tr w:rsidR="00365FC4" w:rsidRPr="00B13D84" w14:paraId="1D639EED" w14:textId="77777777" w:rsidTr="00A27356">
        <w:trPr>
          <w:trHeight w:val="156"/>
          <w:jc w:val="center"/>
        </w:trPr>
        <w:tc>
          <w:tcPr>
            <w:tcW w:w="1087" w:type="pct"/>
            <w:tcBorders>
              <w:top w:val="nil"/>
              <w:left w:val="single" w:sz="4" w:space="0" w:color="4F81BD"/>
              <w:bottom w:val="single" w:sz="4" w:space="0" w:color="4F81BD"/>
              <w:right w:val="single" w:sz="4" w:space="0" w:color="4F81BD"/>
            </w:tcBorders>
            <w:noWrap/>
            <w:vAlign w:val="bottom"/>
            <w:hideMark/>
          </w:tcPr>
          <w:p w14:paraId="23A09525"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Француска</w:t>
            </w:r>
          </w:p>
        </w:tc>
        <w:tc>
          <w:tcPr>
            <w:tcW w:w="677" w:type="pct"/>
            <w:tcBorders>
              <w:top w:val="nil"/>
              <w:left w:val="nil"/>
              <w:bottom w:val="single" w:sz="4" w:space="0" w:color="4F81BD"/>
              <w:right w:val="single" w:sz="4" w:space="0" w:color="4F81BD"/>
            </w:tcBorders>
            <w:noWrap/>
            <w:vAlign w:val="bottom"/>
            <w:hideMark/>
          </w:tcPr>
          <w:p w14:paraId="62868169" w14:textId="40D4470B" w:rsidR="00365FC4" w:rsidRPr="007C3A54" w:rsidRDefault="00365FC4" w:rsidP="00365FC4">
            <w:pPr>
              <w:spacing w:before="0"/>
              <w:ind w:firstLine="0"/>
              <w:rPr>
                <w:color w:val="000000"/>
                <w:sz w:val="20"/>
                <w:szCs w:val="20"/>
                <w:lang w:val="sr-Latn-BA"/>
              </w:rPr>
            </w:pPr>
            <w:r w:rsidRPr="00F92375">
              <w:rPr>
                <w:color w:val="000000"/>
                <w:sz w:val="20"/>
                <w:szCs w:val="20"/>
                <w:lang w:val="sr-Cyrl-BA"/>
              </w:rPr>
              <w:t>CAC</w:t>
            </w:r>
            <w:r>
              <w:rPr>
                <w:color w:val="000000"/>
                <w:sz w:val="20"/>
                <w:szCs w:val="20"/>
                <w:lang w:val="sr-Latn-BA"/>
              </w:rPr>
              <w:t xml:space="preserve"> 40</w:t>
            </w:r>
          </w:p>
        </w:tc>
        <w:tc>
          <w:tcPr>
            <w:tcW w:w="415" w:type="pct"/>
            <w:tcBorders>
              <w:top w:val="nil"/>
              <w:left w:val="nil"/>
              <w:bottom w:val="single" w:sz="4" w:space="0" w:color="4F81BD"/>
              <w:right w:val="single" w:sz="4" w:space="0" w:color="4F81BD"/>
            </w:tcBorders>
            <w:noWrap/>
            <w:vAlign w:val="bottom"/>
          </w:tcPr>
          <w:p w14:paraId="5D1F723C" w14:textId="3AB7AF08"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-11,0</w:t>
            </w:r>
          </w:p>
        </w:tc>
        <w:tc>
          <w:tcPr>
            <w:tcW w:w="412" w:type="pct"/>
            <w:tcBorders>
              <w:top w:val="nil"/>
              <w:left w:val="nil"/>
              <w:bottom w:val="single" w:sz="4" w:space="0" w:color="4F81BD"/>
              <w:right w:val="single" w:sz="4" w:space="0" w:color="4F81BD"/>
            </w:tcBorders>
            <w:noWrap/>
            <w:vAlign w:val="bottom"/>
          </w:tcPr>
          <w:p w14:paraId="1A6E4084" w14:textId="33C28B4A"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26,4</w:t>
            </w:r>
          </w:p>
        </w:tc>
        <w:tc>
          <w:tcPr>
            <w:tcW w:w="412" w:type="pct"/>
            <w:tcBorders>
              <w:top w:val="nil"/>
              <w:left w:val="nil"/>
              <w:bottom w:val="single" w:sz="4" w:space="0" w:color="4F81BD"/>
              <w:right w:val="single" w:sz="4" w:space="0" w:color="4F81BD"/>
            </w:tcBorders>
            <w:noWrap/>
            <w:vAlign w:val="bottom"/>
          </w:tcPr>
          <w:p w14:paraId="12ADBDD4" w14:textId="4966775D"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-7,1</w:t>
            </w:r>
          </w:p>
        </w:tc>
        <w:tc>
          <w:tcPr>
            <w:tcW w:w="412" w:type="pct"/>
            <w:tcBorders>
              <w:top w:val="nil"/>
              <w:left w:val="nil"/>
              <w:bottom w:val="single" w:sz="4" w:space="0" w:color="4F81BD"/>
              <w:right w:val="single" w:sz="4" w:space="0" w:color="4F81BD"/>
            </w:tcBorders>
            <w:noWrap/>
          </w:tcPr>
          <w:p w14:paraId="2E58387F" w14:textId="7AFE10AF"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28,9</w:t>
            </w:r>
          </w:p>
        </w:tc>
        <w:tc>
          <w:tcPr>
            <w:tcW w:w="412" w:type="pct"/>
            <w:tcBorders>
              <w:top w:val="nil"/>
              <w:left w:val="nil"/>
              <w:bottom w:val="single" w:sz="4" w:space="0" w:color="4F81BD"/>
              <w:right w:val="single" w:sz="4" w:space="0" w:color="4F81BD"/>
            </w:tcBorders>
            <w:noWrap/>
            <w:vAlign w:val="bottom"/>
          </w:tcPr>
          <w:p w14:paraId="097C28BF" w14:textId="7FD30AF9"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-9,5</w:t>
            </w:r>
          </w:p>
        </w:tc>
        <w:tc>
          <w:tcPr>
            <w:tcW w:w="412" w:type="pct"/>
            <w:tcBorders>
              <w:top w:val="nil"/>
              <w:left w:val="nil"/>
              <w:bottom w:val="single" w:sz="4" w:space="0" w:color="4F81BD"/>
              <w:right w:val="single" w:sz="2" w:space="0" w:color="0070C0"/>
            </w:tcBorders>
            <w:noWrap/>
          </w:tcPr>
          <w:p w14:paraId="7B33DB3C" w14:textId="6B1DF3C3"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16,5</w:t>
            </w:r>
          </w:p>
        </w:tc>
        <w:tc>
          <w:tcPr>
            <w:tcW w:w="761" w:type="pct"/>
            <w:tcBorders>
              <w:top w:val="nil"/>
              <w:left w:val="single" w:sz="2" w:space="0" w:color="0070C0"/>
              <w:bottom w:val="single" w:sz="4" w:space="0" w:color="4F81BD"/>
              <w:right w:val="single" w:sz="4" w:space="0" w:color="4F81BD"/>
            </w:tcBorders>
          </w:tcPr>
          <w:p w14:paraId="0F6E8150" w14:textId="56040F4B"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42,0</w:t>
            </w:r>
          </w:p>
        </w:tc>
      </w:tr>
      <w:tr w:rsidR="00365FC4" w:rsidRPr="00B13D84" w14:paraId="204AFFDD" w14:textId="77777777" w:rsidTr="00A27356">
        <w:trPr>
          <w:trHeight w:val="118"/>
          <w:jc w:val="center"/>
        </w:trPr>
        <w:tc>
          <w:tcPr>
            <w:tcW w:w="1087" w:type="pct"/>
            <w:tcBorders>
              <w:top w:val="nil"/>
              <w:left w:val="single" w:sz="4" w:space="0" w:color="4F81BD"/>
              <w:bottom w:val="single" w:sz="4" w:space="0" w:color="4F81BD"/>
              <w:right w:val="single" w:sz="4" w:space="0" w:color="4F81BD"/>
            </w:tcBorders>
            <w:shd w:val="clear" w:color="auto" w:fill="DBE5F1"/>
            <w:noWrap/>
            <w:vAlign w:val="bottom"/>
            <w:hideMark/>
          </w:tcPr>
          <w:p w14:paraId="11D49ACE"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Јапан</w:t>
            </w:r>
          </w:p>
        </w:tc>
        <w:tc>
          <w:tcPr>
            <w:tcW w:w="677" w:type="pct"/>
            <w:tcBorders>
              <w:top w:val="nil"/>
              <w:left w:val="nil"/>
              <w:bottom w:val="single" w:sz="4" w:space="0" w:color="4F81BD"/>
              <w:right w:val="single" w:sz="4" w:space="0" w:color="4F81BD"/>
            </w:tcBorders>
            <w:shd w:val="clear" w:color="auto" w:fill="DBE5F1"/>
            <w:noWrap/>
            <w:vAlign w:val="bottom"/>
            <w:hideMark/>
          </w:tcPr>
          <w:p w14:paraId="244386DC"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NKY</w:t>
            </w:r>
          </w:p>
        </w:tc>
        <w:tc>
          <w:tcPr>
            <w:tcW w:w="415" w:type="pct"/>
            <w:tcBorders>
              <w:top w:val="nil"/>
              <w:left w:val="nil"/>
              <w:bottom w:val="single" w:sz="4" w:space="0" w:color="4F81BD"/>
              <w:right w:val="single" w:sz="4" w:space="0" w:color="4F81BD"/>
            </w:tcBorders>
            <w:shd w:val="clear" w:color="auto" w:fill="DBE5F1"/>
            <w:noWrap/>
            <w:vAlign w:val="bottom"/>
          </w:tcPr>
          <w:p w14:paraId="4D997E56" w14:textId="5E58E6F8"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-14,1</w:t>
            </w:r>
          </w:p>
        </w:tc>
        <w:tc>
          <w:tcPr>
            <w:tcW w:w="412" w:type="pct"/>
            <w:tcBorders>
              <w:top w:val="nil"/>
              <w:left w:val="nil"/>
              <w:bottom w:val="single" w:sz="4" w:space="0" w:color="4F81BD"/>
              <w:right w:val="single" w:sz="4" w:space="0" w:color="4F81BD"/>
            </w:tcBorders>
            <w:shd w:val="clear" w:color="auto" w:fill="DBE5F1"/>
            <w:noWrap/>
            <w:vAlign w:val="bottom"/>
          </w:tcPr>
          <w:p w14:paraId="14908FF9" w14:textId="13A1A352"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20,9</w:t>
            </w:r>
          </w:p>
        </w:tc>
        <w:tc>
          <w:tcPr>
            <w:tcW w:w="412" w:type="pct"/>
            <w:tcBorders>
              <w:top w:val="nil"/>
              <w:left w:val="nil"/>
              <w:bottom w:val="single" w:sz="4" w:space="0" w:color="4F81BD"/>
              <w:right w:val="single" w:sz="4" w:space="0" w:color="4F81BD"/>
            </w:tcBorders>
            <w:shd w:val="clear" w:color="auto" w:fill="DBE5F1"/>
            <w:noWrap/>
            <w:vAlign w:val="bottom"/>
          </w:tcPr>
          <w:p w14:paraId="08EFF80F" w14:textId="3B03317E"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16,0</w:t>
            </w:r>
          </w:p>
        </w:tc>
        <w:tc>
          <w:tcPr>
            <w:tcW w:w="412" w:type="pct"/>
            <w:tcBorders>
              <w:top w:val="nil"/>
              <w:left w:val="nil"/>
              <w:bottom w:val="single" w:sz="4" w:space="0" w:color="4F81BD"/>
              <w:right w:val="single" w:sz="4" w:space="0" w:color="4F81BD"/>
            </w:tcBorders>
            <w:shd w:val="clear" w:color="auto" w:fill="DBE5F1"/>
            <w:noWrap/>
          </w:tcPr>
          <w:p w14:paraId="790C1E8E" w14:textId="048E8B2A"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4,9</w:t>
            </w:r>
          </w:p>
        </w:tc>
        <w:tc>
          <w:tcPr>
            <w:tcW w:w="412" w:type="pct"/>
            <w:tcBorders>
              <w:top w:val="nil"/>
              <w:left w:val="nil"/>
              <w:bottom w:val="single" w:sz="4" w:space="0" w:color="4F81BD"/>
              <w:right w:val="single" w:sz="4" w:space="0" w:color="4F81BD"/>
            </w:tcBorders>
            <w:shd w:val="clear" w:color="auto" w:fill="DBE5F1"/>
            <w:noWrap/>
            <w:vAlign w:val="bottom"/>
          </w:tcPr>
          <w:p w14:paraId="60FD15E2" w14:textId="6B7D7C4F"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-9,3</w:t>
            </w:r>
          </w:p>
        </w:tc>
        <w:tc>
          <w:tcPr>
            <w:tcW w:w="412" w:type="pct"/>
            <w:tcBorders>
              <w:top w:val="nil"/>
              <w:left w:val="nil"/>
              <w:bottom w:val="single" w:sz="4" w:space="0" w:color="4F81BD"/>
              <w:right w:val="single" w:sz="2" w:space="0" w:color="0070C0"/>
            </w:tcBorders>
            <w:shd w:val="clear" w:color="auto" w:fill="DBE5F1"/>
            <w:noWrap/>
          </w:tcPr>
          <w:p w14:paraId="683D794F" w14:textId="771D6F08"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28,2</w:t>
            </w:r>
          </w:p>
        </w:tc>
        <w:tc>
          <w:tcPr>
            <w:tcW w:w="761" w:type="pct"/>
            <w:tcBorders>
              <w:top w:val="nil"/>
              <w:left w:val="single" w:sz="2" w:space="0" w:color="0070C0"/>
              <w:bottom w:val="single" w:sz="4" w:space="0" w:color="4F81BD"/>
              <w:right w:val="single" w:sz="4" w:space="0" w:color="4F81BD"/>
            </w:tcBorders>
            <w:shd w:val="clear" w:color="auto" w:fill="DBE5F1"/>
          </w:tcPr>
          <w:p w14:paraId="1963AF5B" w14:textId="3F777FEC"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47,0</w:t>
            </w:r>
          </w:p>
        </w:tc>
      </w:tr>
      <w:tr w:rsidR="00365FC4" w:rsidRPr="00B13D84" w14:paraId="2A7DD1AC" w14:textId="77777777" w:rsidTr="00A27356">
        <w:trPr>
          <w:trHeight w:val="108"/>
          <w:jc w:val="center"/>
        </w:trPr>
        <w:tc>
          <w:tcPr>
            <w:tcW w:w="1087" w:type="pct"/>
            <w:tcBorders>
              <w:top w:val="nil"/>
              <w:left w:val="single" w:sz="4" w:space="0" w:color="4F81BD"/>
              <w:bottom w:val="single" w:sz="4" w:space="0" w:color="4F81BD"/>
              <w:right w:val="single" w:sz="4" w:space="0" w:color="4F81BD"/>
            </w:tcBorders>
            <w:noWrap/>
            <w:vAlign w:val="bottom"/>
            <w:hideMark/>
          </w:tcPr>
          <w:p w14:paraId="784697E6"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Холандија</w:t>
            </w:r>
          </w:p>
        </w:tc>
        <w:tc>
          <w:tcPr>
            <w:tcW w:w="677" w:type="pct"/>
            <w:tcBorders>
              <w:top w:val="nil"/>
              <w:left w:val="nil"/>
              <w:bottom w:val="single" w:sz="4" w:space="0" w:color="4F81BD"/>
              <w:right w:val="single" w:sz="4" w:space="0" w:color="4F81BD"/>
            </w:tcBorders>
            <w:noWrap/>
            <w:vAlign w:val="bottom"/>
            <w:hideMark/>
          </w:tcPr>
          <w:p w14:paraId="473E51DC"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AEX</w:t>
            </w:r>
          </w:p>
        </w:tc>
        <w:tc>
          <w:tcPr>
            <w:tcW w:w="415" w:type="pct"/>
            <w:tcBorders>
              <w:top w:val="nil"/>
              <w:left w:val="nil"/>
              <w:bottom w:val="single" w:sz="4" w:space="0" w:color="4F81BD"/>
              <w:right w:val="single" w:sz="4" w:space="0" w:color="4F81BD"/>
            </w:tcBorders>
            <w:noWrap/>
            <w:vAlign w:val="bottom"/>
          </w:tcPr>
          <w:p w14:paraId="3CD72FC7" w14:textId="4816C96D"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-10,4</w:t>
            </w:r>
          </w:p>
        </w:tc>
        <w:tc>
          <w:tcPr>
            <w:tcW w:w="412" w:type="pct"/>
            <w:tcBorders>
              <w:top w:val="nil"/>
              <w:left w:val="nil"/>
              <w:bottom w:val="single" w:sz="4" w:space="0" w:color="4F81BD"/>
              <w:right w:val="single" w:sz="4" w:space="0" w:color="4F81BD"/>
            </w:tcBorders>
            <w:noWrap/>
            <w:vAlign w:val="bottom"/>
          </w:tcPr>
          <w:p w14:paraId="2650AA61" w14:textId="2D3A35A3"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23,9</w:t>
            </w:r>
          </w:p>
        </w:tc>
        <w:tc>
          <w:tcPr>
            <w:tcW w:w="412" w:type="pct"/>
            <w:tcBorders>
              <w:top w:val="nil"/>
              <w:left w:val="nil"/>
              <w:bottom w:val="single" w:sz="4" w:space="0" w:color="4F81BD"/>
              <w:right w:val="single" w:sz="4" w:space="0" w:color="4F81BD"/>
            </w:tcBorders>
            <w:noWrap/>
            <w:vAlign w:val="bottom"/>
          </w:tcPr>
          <w:p w14:paraId="7FA510D8" w14:textId="2D287C4B"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3,3</w:t>
            </w:r>
          </w:p>
        </w:tc>
        <w:tc>
          <w:tcPr>
            <w:tcW w:w="412" w:type="pct"/>
            <w:tcBorders>
              <w:top w:val="nil"/>
              <w:left w:val="nil"/>
              <w:bottom w:val="single" w:sz="4" w:space="0" w:color="4F81BD"/>
              <w:right w:val="single" w:sz="4" w:space="0" w:color="4F81BD"/>
            </w:tcBorders>
            <w:noWrap/>
          </w:tcPr>
          <w:p w14:paraId="7A8424DA" w14:textId="05350711"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28,0</w:t>
            </w:r>
          </w:p>
        </w:tc>
        <w:tc>
          <w:tcPr>
            <w:tcW w:w="412" w:type="pct"/>
            <w:tcBorders>
              <w:top w:val="nil"/>
              <w:left w:val="nil"/>
              <w:bottom w:val="single" w:sz="4" w:space="0" w:color="4F81BD"/>
              <w:right w:val="single" w:sz="4" w:space="0" w:color="4F81BD"/>
            </w:tcBorders>
            <w:noWrap/>
            <w:vAlign w:val="bottom"/>
          </w:tcPr>
          <w:p w14:paraId="3A86BF19" w14:textId="5E5CC508"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-13,8</w:t>
            </w:r>
          </w:p>
        </w:tc>
        <w:tc>
          <w:tcPr>
            <w:tcW w:w="412" w:type="pct"/>
            <w:tcBorders>
              <w:top w:val="nil"/>
              <w:left w:val="nil"/>
              <w:bottom w:val="single" w:sz="4" w:space="0" w:color="4F81BD"/>
              <w:right w:val="single" w:sz="2" w:space="0" w:color="0070C0"/>
            </w:tcBorders>
            <w:noWrap/>
          </w:tcPr>
          <w:p w14:paraId="5E5DFE51" w14:textId="3F397506"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19,0</w:t>
            </w:r>
          </w:p>
        </w:tc>
        <w:tc>
          <w:tcPr>
            <w:tcW w:w="761" w:type="pct"/>
            <w:tcBorders>
              <w:top w:val="nil"/>
              <w:left w:val="single" w:sz="2" w:space="0" w:color="0070C0"/>
              <w:bottom w:val="single" w:sz="4" w:space="0" w:color="4F81BD"/>
              <w:right w:val="single" w:sz="4" w:space="0" w:color="4F81BD"/>
            </w:tcBorders>
          </w:tcPr>
          <w:p w14:paraId="56F25A44" w14:textId="73917D9F"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50,6</w:t>
            </w:r>
          </w:p>
        </w:tc>
      </w:tr>
      <w:tr w:rsidR="00365FC4" w:rsidRPr="00B13D84" w14:paraId="6AABDF8F" w14:textId="77777777" w:rsidTr="00A27356">
        <w:trPr>
          <w:trHeight w:val="83"/>
          <w:jc w:val="center"/>
        </w:trPr>
        <w:tc>
          <w:tcPr>
            <w:tcW w:w="1087" w:type="pct"/>
            <w:tcBorders>
              <w:top w:val="nil"/>
              <w:left w:val="single" w:sz="4" w:space="0" w:color="4F81BD"/>
              <w:bottom w:val="single" w:sz="4" w:space="0" w:color="4F81BD"/>
              <w:right w:val="single" w:sz="4" w:space="0" w:color="4F81BD"/>
            </w:tcBorders>
            <w:shd w:val="clear" w:color="auto" w:fill="DBE5F1"/>
            <w:noWrap/>
            <w:vAlign w:val="bottom"/>
            <w:hideMark/>
          </w:tcPr>
          <w:p w14:paraId="37E18DB3"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Мађарска</w:t>
            </w:r>
          </w:p>
        </w:tc>
        <w:tc>
          <w:tcPr>
            <w:tcW w:w="677" w:type="pct"/>
            <w:tcBorders>
              <w:top w:val="nil"/>
              <w:left w:val="nil"/>
              <w:bottom w:val="single" w:sz="4" w:space="0" w:color="4F81BD"/>
              <w:right w:val="single" w:sz="4" w:space="0" w:color="4F81BD"/>
            </w:tcBorders>
            <w:shd w:val="clear" w:color="auto" w:fill="DBE5F1"/>
            <w:noWrap/>
            <w:vAlign w:val="bottom"/>
            <w:hideMark/>
          </w:tcPr>
          <w:p w14:paraId="6305DA2D"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BUX</w:t>
            </w:r>
          </w:p>
        </w:tc>
        <w:tc>
          <w:tcPr>
            <w:tcW w:w="415" w:type="pct"/>
            <w:tcBorders>
              <w:top w:val="nil"/>
              <w:left w:val="nil"/>
              <w:bottom w:val="single" w:sz="4" w:space="0" w:color="4F81BD"/>
              <w:right w:val="single" w:sz="4" w:space="0" w:color="4F81BD"/>
            </w:tcBorders>
            <w:shd w:val="clear" w:color="auto" w:fill="DBE5F1"/>
            <w:noWrap/>
            <w:vAlign w:val="bottom"/>
          </w:tcPr>
          <w:p w14:paraId="728FDB7E" w14:textId="27FFA40B"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0,9</w:t>
            </w:r>
          </w:p>
        </w:tc>
        <w:tc>
          <w:tcPr>
            <w:tcW w:w="412" w:type="pct"/>
            <w:tcBorders>
              <w:top w:val="nil"/>
              <w:left w:val="nil"/>
              <w:bottom w:val="single" w:sz="4" w:space="0" w:color="4F81BD"/>
              <w:right w:val="single" w:sz="4" w:space="0" w:color="4F81BD"/>
            </w:tcBorders>
            <w:shd w:val="clear" w:color="auto" w:fill="DBE5F1"/>
            <w:noWrap/>
            <w:vAlign w:val="bottom"/>
          </w:tcPr>
          <w:p w14:paraId="13E4673D" w14:textId="1544EF33"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16,0</w:t>
            </w:r>
          </w:p>
        </w:tc>
        <w:tc>
          <w:tcPr>
            <w:tcW w:w="412" w:type="pct"/>
            <w:tcBorders>
              <w:top w:val="nil"/>
              <w:left w:val="nil"/>
              <w:bottom w:val="single" w:sz="4" w:space="0" w:color="4F81BD"/>
              <w:right w:val="single" w:sz="4" w:space="0" w:color="4F81BD"/>
            </w:tcBorders>
            <w:shd w:val="clear" w:color="auto" w:fill="DBE5F1"/>
            <w:noWrap/>
            <w:vAlign w:val="bottom"/>
          </w:tcPr>
          <w:p w14:paraId="3C594961" w14:textId="109929A8"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-8,6</w:t>
            </w:r>
          </w:p>
        </w:tc>
        <w:tc>
          <w:tcPr>
            <w:tcW w:w="412" w:type="pct"/>
            <w:tcBorders>
              <w:top w:val="nil"/>
              <w:left w:val="nil"/>
              <w:bottom w:val="single" w:sz="4" w:space="0" w:color="4F81BD"/>
              <w:right w:val="single" w:sz="4" w:space="0" w:color="4F81BD"/>
            </w:tcBorders>
            <w:shd w:val="clear" w:color="auto" w:fill="DBE5F1"/>
            <w:noWrap/>
          </w:tcPr>
          <w:p w14:paraId="4860ED3F" w14:textId="5EDFD95D"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20,5</w:t>
            </w:r>
          </w:p>
        </w:tc>
        <w:tc>
          <w:tcPr>
            <w:tcW w:w="412" w:type="pct"/>
            <w:tcBorders>
              <w:top w:val="nil"/>
              <w:left w:val="nil"/>
              <w:bottom w:val="single" w:sz="4" w:space="0" w:color="4F81BD"/>
              <w:right w:val="single" w:sz="4" w:space="0" w:color="4F81BD"/>
            </w:tcBorders>
            <w:shd w:val="clear" w:color="auto" w:fill="DBE5F1"/>
            <w:noWrap/>
            <w:vAlign w:val="bottom"/>
          </w:tcPr>
          <w:p w14:paraId="497A7004" w14:textId="4CA29BA0"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-13,7</w:t>
            </w:r>
          </w:p>
        </w:tc>
        <w:tc>
          <w:tcPr>
            <w:tcW w:w="412" w:type="pct"/>
            <w:tcBorders>
              <w:top w:val="nil"/>
              <w:left w:val="nil"/>
              <w:bottom w:val="single" w:sz="4" w:space="0" w:color="4F81BD"/>
              <w:right w:val="single" w:sz="2" w:space="0" w:color="0070C0"/>
            </w:tcBorders>
            <w:shd w:val="clear" w:color="auto" w:fill="DBE5F1"/>
            <w:noWrap/>
          </w:tcPr>
          <w:p w14:paraId="79281308" w14:textId="1A4B4F68"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38,4</w:t>
            </w:r>
          </w:p>
        </w:tc>
        <w:tc>
          <w:tcPr>
            <w:tcW w:w="761" w:type="pct"/>
            <w:tcBorders>
              <w:top w:val="nil"/>
              <w:left w:val="single" w:sz="2" w:space="0" w:color="0070C0"/>
              <w:bottom w:val="single" w:sz="4" w:space="0" w:color="4F81BD"/>
              <w:right w:val="single" w:sz="4" w:space="0" w:color="4F81BD"/>
            </w:tcBorders>
            <w:shd w:val="clear" w:color="auto" w:fill="DBE5F1"/>
          </w:tcPr>
          <w:p w14:paraId="116F01FC" w14:textId="575A6DA2"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53,9</w:t>
            </w:r>
          </w:p>
        </w:tc>
      </w:tr>
      <w:tr w:rsidR="00365FC4" w:rsidRPr="00B13D84" w14:paraId="7D1ECE71" w14:textId="77777777" w:rsidTr="00A27356">
        <w:trPr>
          <w:trHeight w:val="56"/>
          <w:jc w:val="center"/>
        </w:trPr>
        <w:tc>
          <w:tcPr>
            <w:tcW w:w="1087" w:type="pct"/>
            <w:tcBorders>
              <w:top w:val="nil"/>
              <w:left w:val="single" w:sz="4" w:space="0" w:color="4F81BD"/>
              <w:bottom w:val="single" w:sz="4" w:space="0" w:color="4F81BD"/>
              <w:right w:val="single" w:sz="4" w:space="0" w:color="4F81BD"/>
            </w:tcBorders>
            <w:noWrap/>
            <w:vAlign w:val="bottom"/>
            <w:hideMark/>
          </w:tcPr>
          <w:p w14:paraId="5EAC67EF"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Њемачка</w:t>
            </w:r>
          </w:p>
        </w:tc>
        <w:tc>
          <w:tcPr>
            <w:tcW w:w="677" w:type="pct"/>
            <w:tcBorders>
              <w:top w:val="nil"/>
              <w:left w:val="nil"/>
              <w:bottom w:val="single" w:sz="4" w:space="0" w:color="4F81BD"/>
              <w:right w:val="single" w:sz="4" w:space="0" w:color="4F81BD"/>
            </w:tcBorders>
            <w:noWrap/>
            <w:vAlign w:val="bottom"/>
            <w:hideMark/>
          </w:tcPr>
          <w:p w14:paraId="171C26C0" w14:textId="77777777" w:rsidR="00365FC4" w:rsidRPr="00F92375" w:rsidRDefault="00365FC4" w:rsidP="00365FC4">
            <w:pPr>
              <w:spacing w:before="0"/>
              <w:ind w:firstLine="0"/>
              <w:rPr>
                <w:color w:val="000000"/>
                <w:sz w:val="20"/>
                <w:szCs w:val="20"/>
                <w:lang w:val="sr-Cyrl-BA"/>
              </w:rPr>
            </w:pPr>
            <w:r w:rsidRPr="00F92375">
              <w:rPr>
                <w:color w:val="000000"/>
                <w:sz w:val="20"/>
                <w:szCs w:val="20"/>
                <w:lang w:val="sr-Cyrl-BA"/>
              </w:rPr>
              <w:t>DAX</w:t>
            </w:r>
          </w:p>
        </w:tc>
        <w:tc>
          <w:tcPr>
            <w:tcW w:w="415" w:type="pct"/>
            <w:tcBorders>
              <w:top w:val="nil"/>
              <w:left w:val="nil"/>
              <w:bottom w:val="single" w:sz="4" w:space="0" w:color="4F81BD"/>
              <w:right w:val="single" w:sz="4" w:space="0" w:color="4F81BD"/>
            </w:tcBorders>
            <w:noWrap/>
            <w:vAlign w:val="bottom"/>
          </w:tcPr>
          <w:p w14:paraId="2E074EF2" w14:textId="153936F9"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-18,1</w:t>
            </w:r>
          </w:p>
        </w:tc>
        <w:tc>
          <w:tcPr>
            <w:tcW w:w="412" w:type="pct"/>
            <w:tcBorders>
              <w:top w:val="nil"/>
              <w:left w:val="nil"/>
              <w:bottom w:val="single" w:sz="4" w:space="0" w:color="4F81BD"/>
              <w:right w:val="single" w:sz="4" w:space="0" w:color="4F81BD"/>
            </w:tcBorders>
            <w:noWrap/>
            <w:vAlign w:val="bottom"/>
          </w:tcPr>
          <w:p w14:paraId="696C606B" w14:textId="4EFEACDF" w:rsidR="00365FC4" w:rsidRPr="00F92375" w:rsidRDefault="00365FC4" w:rsidP="00365FC4">
            <w:pPr>
              <w:spacing w:before="0"/>
              <w:ind w:firstLine="0"/>
              <w:jc w:val="right"/>
              <w:rPr>
                <w:color w:val="000000"/>
                <w:sz w:val="20"/>
                <w:szCs w:val="20"/>
                <w:lang w:val="sr-Cyrl-BA"/>
              </w:rPr>
            </w:pPr>
            <w:r w:rsidRPr="00F92375">
              <w:rPr>
                <w:color w:val="000000"/>
                <w:sz w:val="20"/>
                <w:szCs w:val="20"/>
                <w:lang w:val="sr-Cyrl-BA"/>
              </w:rPr>
              <w:t>25,2</w:t>
            </w:r>
          </w:p>
        </w:tc>
        <w:tc>
          <w:tcPr>
            <w:tcW w:w="412" w:type="pct"/>
            <w:tcBorders>
              <w:top w:val="nil"/>
              <w:left w:val="nil"/>
              <w:bottom w:val="single" w:sz="4" w:space="0" w:color="4F81BD"/>
              <w:right w:val="single" w:sz="4" w:space="0" w:color="4F81BD"/>
            </w:tcBorders>
            <w:noWrap/>
            <w:vAlign w:val="bottom"/>
          </w:tcPr>
          <w:p w14:paraId="7DBBE626" w14:textId="1B3ACC9E" w:rsidR="00365FC4" w:rsidRPr="00F92375" w:rsidRDefault="00365FC4" w:rsidP="00365FC4">
            <w:pPr>
              <w:spacing w:before="0"/>
              <w:ind w:firstLine="0"/>
              <w:jc w:val="right"/>
              <w:rPr>
                <w:color w:val="000000"/>
                <w:sz w:val="20"/>
                <w:szCs w:val="20"/>
                <w:lang w:val="sr-Cyrl-BA"/>
              </w:rPr>
            </w:pPr>
            <w:r w:rsidRPr="00A706A2">
              <w:rPr>
                <w:color w:val="000000"/>
                <w:sz w:val="20"/>
                <w:szCs w:val="20"/>
                <w:lang w:val="sr-Cyrl-BA"/>
              </w:rPr>
              <w:t>3,5</w:t>
            </w:r>
          </w:p>
        </w:tc>
        <w:tc>
          <w:tcPr>
            <w:tcW w:w="412" w:type="pct"/>
            <w:tcBorders>
              <w:top w:val="nil"/>
              <w:left w:val="nil"/>
              <w:bottom w:val="single" w:sz="4" w:space="0" w:color="4F81BD"/>
              <w:right w:val="single" w:sz="4" w:space="0" w:color="4F81BD"/>
            </w:tcBorders>
            <w:noWrap/>
          </w:tcPr>
          <w:p w14:paraId="2C79349F" w14:textId="39C88890" w:rsidR="00365FC4" w:rsidRPr="00F92375" w:rsidRDefault="00365FC4" w:rsidP="00365FC4">
            <w:pPr>
              <w:spacing w:before="0"/>
              <w:ind w:firstLine="0"/>
              <w:jc w:val="right"/>
              <w:rPr>
                <w:color w:val="000000"/>
                <w:sz w:val="20"/>
                <w:szCs w:val="20"/>
                <w:lang w:val="sr-Cyrl-BA"/>
              </w:rPr>
            </w:pPr>
            <w:r w:rsidRPr="00707D5A">
              <w:rPr>
                <w:color w:val="000000"/>
                <w:sz w:val="20"/>
                <w:szCs w:val="20"/>
                <w:lang w:val="sr-Cyrl-BA"/>
              </w:rPr>
              <w:t>15,4</w:t>
            </w:r>
          </w:p>
        </w:tc>
        <w:tc>
          <w:tcPr>
            <w:tcW w:w="412" w:type="pct"/>
            <w:tcBorders>
              <w:top w:val="nil"/>
              <w:left w:val="nil"/>
              <w:bottom w:val="single" w:sz="4" w:space="0" w:color="4F81BD"/>
              <w:right w:val="single" w:sz="4" w:space="0" w:color="4F81BD"/>
            </w:tcBorders>
            <w:noWrap/>
            <w:vAlign w:val="bottom"/>
          </w:tcPr>
          <w:p w14:paraId="40E47222" w14:textId="5D2BDADF" w:rsidR="00365FC4" w:rsidRPr="00F92375" w:rsidRDefault="00365FC4" w:rsidP="00365FC4">
            <w:pPr>
              <w:spacing w:before="0"/>
              <w:ind w:firstLine="0"/>
              <w:jc w:val="right"/>
              <w:rPr>
                <w:color w:val="000000"/>
                <w:sz w:val="20"/>
                <w:szCs w:val="20"/>
                <w:lang w:val="sr-Cyrl-BA"/>
              </w:rPr>
            </w:pPr>
            <w:r w:rsidRPr="00285C9D">
              <w:rPr>
                <w:color w:val="000000"/>
                <w:sz w:val="20"/>
                <w:szCs w:val="20"/>
                <w:lang w:val="sr-Cyrl-BA"/>
              </w:rPr>
              <w:t>-12,1</w:t>
            </w:r>
          </w:p>
        </w:tc>
        <w:tc>
          <w:tcPr>
            <w:tcW w:w="412" w:type="pct"/>
            <w:tcBorders>
              <w:top w:val="nil"/>
              <w:left w:val="nil"/>
              <w:bottom w:val="single" w:sz="4" w:space="0" w:color="4F81BD"/>
              <w:right w:val="single" w:sz="2" w:space="0" w:color="0070C0"/>
            </w:tcBorders>
            <w:noWrap/>
          </w:tcPr>
          <w:p w14:paraId="16FB48F0" w14:textId="563215A8" w:rsidR="00365FC4" w:rsidRPr="00F92375" w:rsidRDefault="00365FC4" w:rsidP="00365FC4">
            <w:pPr>
              <w:spacing w:before="0"/>
              <w:ind w:firstLine="0"/>
              <w:jc w:val="right"/>
              <w:rPr>
                <w:color w:val="000000"/>
                <w:sz w:val="20"/>
                <w:szCs w:val="20"/>
                <w:lang w:val="sr-Cyrl-BA"/>
              </w:rPr>
            </w:pPr>
            <w:r w:rsidRPr="00365FC4">
              <w:rPr>
                <w:color w:val="000000"/>
                <w:sz w:val="20"/>
                <w:szCs w:val="20"/>
                <w:lang w:val="sr-Cyrl-BA"/>
              </w:rPr>
              <w:t>20,3</w:t>
            </w:r>
          </w:p>
        </w:tc>
        <w:tc>
          <w:tcPr>
            <w:tcW w:w="761" w:type="pct"/>
            <w:tcBorders>
              <w:top w:val="nil"/>
              <w:left w:val="single" w:sz="2" w:space="0" w:color="0070C0"/>
              <w:bottom w:val="single" w:sz="4" w:space="0" w:color="4F81BD"/>
              <w:right w:val="single" w:sz="4" w:space="0" w:color="4F81BD"/>
            </w:tcBorders>
          </w:tcPr>
          <w:p w14:paraId="4129D6B6" w14:textId="27665B42" w:rsidR="00365FC4" w:rsidRPr="00365FC4" w:rsidRDefault="00365FC4" w:rsidP="00365FC4">
            <w:pPr>
              <w:tabs>
                <w:tab w:val="decimal" w:pos="459"/>
              </w:tabs>
              <w:spacing w:before="0"/>
              <w:ind w:firstLine="0"/>
              <w:jc w:val="left"/>
              <w:rPr>
                <w:color w:val="00B050"/>
                <w:sz w:val="20"/>
                <w:szCs w:val="20"/>
                <w:lang w:val="sr-Cyrl-BA"/>
              </w:rPr>
            </w:pPr>
            <w:r w:rsidRPr="00365FC4">
              <w:rPr>
                <w:color w:val="00B050"/>
                <w:sz w:val="20"/>
                <w:szCs w:val="20"/>
                <w:lang w:val="sr-Cyrl-BA"/>
              </w:rPr>
              <w:t>29,7</w:t>
            </w:r>
          </w:p>
        </w:tc>
      </w:tr>
    </w:tbl>
    <w:p w14:paraId="21E2CC73" w14:textId="20D45981" w:rsidR="000A4F53" w:rsidRPr="00365FC4" w:rsidRDefault="000A4F53" w:rsidP="000A4F53">
      <w:pPr>
        <w:pStyle w:val="Caption"/>
        <w:tabs>
          <w:tab w:val="left" w:pos="1276"/>
        </w:tabs>
        <w:spacing w:after="0"/>
        <w:ind w:left="1276" w:hanging="1276"/>
        <w:jc w:val="both"/>
        <w:rPr>
          <w:rFonts w:ascii="Times New Roman" w:hAnsi="Times New Roman"/>
          <w:b w:val="0"/>
          <w:sz w:val="24"/>
          <w:szCs w:val="24"/>
          <w:lang w:val="en-US"/>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Упоредни приказ промјене индекса у периоду </w:t>
      </w:r>
      <w:r w:rsidR="0079259B">
        <w:rPr>
          <w:rFonts w:ascii="Times New Roman" w:hAnsi="Times New Roman"/>
          <w:b w:val="0"/>
          <w:sz w:val="24"/>
          <w:szCs w:val="24"/>
          <w:lang w:val="sr-Latn-BA"/>
        </w:rPr>
        <w:t>201</w:t>
      </w:r>
      <w:r w:rsidR="00365FC4">
        <w:rPr>
          <w:rFonts w:ascii="Times New Roman" w:hAnsi="Times New Roman"/>
          <w:b w:val="0"/>
          <w:sz w:val="24"/>
          <w:szCs w:val="24"/>
          <w:lang w:val="sr-Latn-BA"/>
        </w:rPr>
        <w:t>8</w:t>
      </w:r>
      <w:r w:rsidRPr="00294897">
        <w:rPr>
          <w:rFonts w:ascii="Times New Roman" w:hAnsi="Times New Roman"/>
          <w:b w:val="0"/>
          <w:sz w:val="24"/>
          <w:szCs w:val="24"/>
          <w:lang w:val="sr-Cyrl-BA"/>
        </w:rPr>
        <w:t xml:space="preserve"> - </w:t>
      </w:r>
      <w:r w:rsidR="00365FC4">
        <w:rPr>
          <w:rFonts w:ascii="Times New Roman" w:hAnsi="Times New Roman"/>
          <w:b w:val="0"/>
          <w:sz w:val="24"/>
          <w:szCs w:val="24"/>
          <w:lang w:val="en-US"/>
        </w:rPr>
        <w:t>2023</w:t>
      </w:r>
      <w:r w:rsidRPr="00294897">
        <w:rPr>
          <w:rFonts w:ascii="Times New Roman" w:hAnsi="Times New Roman"/>
          <w:b w:val="0"/>
          <w:sz w:val="24"/>
          <w:szCs w:val="24"/>
          <w:lang w:val="sr-Cyrl-BA"/>
        </w:rPr>
        <w:t xml:space="preserve">. </w:t>
      </w:r>
      <w:r w:rsidR="00E87398">
        <w:rPr>
          <w:rFonts w:ascii="Times New Roman" w:hAnsi="Times New Roman"/>
          <w:b w:val="0"/>
          <w:sz w:val="24"/>
          <w:szCs w:val="24"/>
          <w:lang w:val="sr-Cyrl-BA"/>
        </w:rPr>
        <w:t>г</w:t>
      </w:r>
      <w:r w:rsidRPr="00294897">
        <w:rPr>
          <w:rFonts w:ascii="Times New Roman" w:hAnsi="Times New Roman"/>
          <w:b w:val="0"/>
          <w:sz w:val="24"/>
          <w:szCs w:val="24"/>
          <w:lang w:val="sr-Cyrl-BA"/>
        </w:rPr>
        <w:t>одине</w:t>
      </w:r>
      <w:r w:rsidR="00F739CD">
        <w:rPr>
          <w:rFonts w:ascii="Times New Roman" w:hAnsi="Times New Roman"/>
          <w:b w:val="0"/>
          <w:sz w:val="24"/>
          <w:szCs w:val="24"/>
          <w:lang w:val="sr-Latn-BA"/>
        </w:rPr>
        <w:tab/>
      </w:r>
    </w:p>
    <w:p w14:paraId="1325A4D7" w14:textId="7460D525" w:rsidR="00BB2906" w:rsidRPr="00BB2906" w:rsidRDefault="00365FC4" w:rsidP="00365FC4">
      <w:pPr>
        <w:spacing w:after="120"/>
        <w:ind w:left="-851" w:right="-285" w:firstLine="0"/>
        <w:jc w:val="center"/>
        <w:rPr>
          <w:lang w:val="sr-Latn-BA"/>
        </w:rPr>
      </w:pPr>
      <w:r>
        <w:rPr>
          <w:noProof/>
        </w:rPr>
        <w:drawing>
          <wp:inline distT="0" distB="0" distL="0" distR="0" wp14:anchorId="41DDE9F3" wp14:editId="39DC6033">
            <wp:extent cx="6400800" cy="3737610"/>
            <wp:effectExtent l="0" t="0" r="0" b="0"/>
            <wp:docPr id="14" name="Chart 5">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6BFF49" w14:textId="13403B0A" w:rsidR="000A4F53" w:rsidRPr="00294897" w:rsidRDefault="000A4F53" w:rsidP="000A4F53">
      <w:pPr>
        <w:pStyle w:val="Caption"/>
        <w:tabs>
          <w:tab w:val="left" w:pos="1134"/>
        </w:tabs>
        <w:spacing w:after="0"/>
        <w:ind w:left="1134" w:hanging="1134"/>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Приказ промјена индекса у периоду 201</w:t>
      </w:r>
      <w:r w:rsidR="00365FC4">
        <w:rPr>
          <w:rFonts w:ascii="Times New Roman" w:hAnsi="Times New Roman"/>
          <w:b w:val="0"/>
          <w:sz w:val="24"/>
          <w:szCs w:val="24"/>
          <w:lang w:val="en-US"/>
        </w:rPr>
        <w:t>8</w:t>
      </w:r>
      <w:r w:rsidRPr="00294897">
        <w:rPr>
          <w:rFonts w:ascii="Times New Roman" w:hAnsi="Times New Roman"/>
          <w:b w:val="0"/>
          <w:sz w:val="24"/>
          <w:szCs w:val="24"/>
          <w:lang w:val="sr-Cyrl-BA"/>
        </w:rPr>
        <w:t xml:space="preserve"> - </w:t>
      </w:r>
      <w:r w:rsidR="00365FC4">
        <w:rPr>
          <w:rFonts w:ascii="Times New Roman" w:hAnsi="Times New Roman"/>
          <w:b w:val="0"/>
          <w:sz w:val="24"/>
          <w:szCs w:val="24"/>
          <w:lang w:val="en-US"/>
        </w:rPr>
        <w:t>2023</w:t>
      </w:r>
      <w:r w:rsidRPr="00294897">
        <w:rPr>
          <w:rFonts w:ascii="Times New Roman" w:hAnsi="Times New Roman"/>
          <w:b w:val="0"/>
          <w:sz w:val="24"/>
          <w:szCs w:val="24"/>
          <w:lang w:val="sr-Cyrl-BA"/>
        </w:rPr>
        <w:t>. година (%)</w:t>
      </w:r>
    </w:p>
    <w:p w14:paraId="6F21E504" w14:textId="092DE918" w:rsidR="00154222" w:rsidRPr="00154222" w:rsidRDefault="00154222" w:rsidP="00154222">
      <w:pPr>
        <w:spacing w:after="120"/>
        <w:rPr>
          <w:lang w:val="sr-Cyrl-BA"/>
        </w:rPr>
      </w:pPr>
      <w:r>
        <w:rPr>
          <w:lang w:val="sr-Cyrl-BA"/>
        </w:rPr>
        <w:lastRenderedPageBreak/>
        <w:t xml:space="preserve">У </w:t>
      </w:r>
      <w:r w:rsidR="00365FC4">
        <w:t>2023</w:t>
      </w:r>
      <w:r>
        <w:rPr>
          <w:lang w:val="sr-Cyrl-BA"/>
        </w:rPr>
        <w:t xml:space="preserve">. години </w:t>
      </w:r>
      <w:r w:rsidR="00365FC4">
        <w:rPr>
          <w:lang w:val="sr-Cyrl-BA"/>
        </w:rPr>
        <w:t>на већини посматраних тржишта д</w:t>
      </w:r>
      <w:r>
        <w:rPr>
          <w:lang w:val="sr-Cyrl-BA"/>
        </w:rPr>
        <w:t xml:space="preserve">ошло је до раста индекса. Највећи раст индекса </w:t>
      </w:r>
      <w:r w:rsidR="00365FC4">
        <w:rPr>
          <w:lang w:val="sr-Cyrl-BA"/>
        </w:rPr>
        <w:t xml:space="preserve">у односу на претходну годину </w:t>
      </w:r>
      <w:r>
        <w:rPr>
          <w:lang w:val="sr-Cyrl-BA"/>
        </w:rPr>
        <w:t xml:space="preserve">био је у </w:t>
      </w:r>
      <w:r w:rsidR="00365FC4">
        <w:rPr>
          <w:lang w:val="sr-Cyrl-BA"/>
        </w:rPr>
        <w:t>Грчкој  (39,1%), Мађарској</w:t>
      </w:r>
      <w:r>
        <w:rPr>
          <w:lang w:val="sr-Cyrl-BA"/>
        </w:rPr>
        <w:t xml:space="preserve"> (</w:t>
      </w:r>
      <w:r w:rsidR="00871E3B">
        <w:rPr>
          <w:lang w:val="sr-Cyrl-BA"/>
        </w:rPr>
        <w:t>38,4</w:t>
      </w:r>
      <w:r>
        <w:rPr>
          <w:lang w:val="sr-Cyrl-BA"/>
        </w:rPr>
        <w:t xml:space="preserve">%), </w:t>
      </w:r>
      <w:r w:rsidR="00871E3B">
        <w:rPr>
          <w:lang w:val="sr-Cyrl-BA"/>
        </w:rPr>
        <w:t>Јапану</w:t>
      </w:r>
      <w:r>
        <w:rPr>
          <w:lang w:val="sr-Cyrl-BA"/>
        </w:rPr>
        <w:t xml:space="preserve"> (</w:t>
      </w:r>
      <w:r w:rsidR="00871E3B">
        <w:rPr>
          <w:lang w:val="sr-Cyrl-BA"/>
        </w:rPr>
        <w:t>28</w:t>
      </w:r>
      <w:r>
        <w:rPr>
          <w:lang w:val="sr-Cyrl-BA"/>
        </w:rPr>
        <w:t>,</w:t>
      </w:r>
      <w:r w:rsidR="00365FC4">
        <w:rPr>
          <w:lang w:val="sr-Cyrl-BA"/>
        </w:rPr>
        <w:t>2</w:t>
      </w:r>
      <w:r>
        <w:rPr>
          <w:lang w:val="sr-Cyrl-BA"/>
        </w:rPr>
        <w:t xml:space="preserve">%) и </w:t>
      </w:r>
      <w:r w:rsidR="00871E3B">
        <w:rPr>
          <w:lang w:val="sr-Cyrl-BA"/>
        </w:rPr>
        <w:t>Хрватској</w:t>
      </w:r>
      <w:r>
        <w:rPr>
          <w:lang w:val="sr-Cyrl-BA"/>
        </w:rPr>
        <w:t xml:space="preserve"> (</w:t>
      </w:r>
      <w:r w:rsidR="00871E3B">
        <w:rPr>
          <w:lang w:val="sr-Cyrl-BA"/>
        </w:rPr>
        <w:t>28</w:t>
      </w:r>
      <w:r>
        <w:rPr>
          <w:lang w:val="sr-Cyrl-BA"/>
        </w:rPr>
        <w:t>%,).</w:t>
      </w:r>
      <w:r>
        <w:rPr>
          <w:lang w:val="sr-Latn-BA"/>
        </w:rPr>
        <w:t xml:space="preserve"> </w:t>
      </w:r>
      <w:r>
        <w:rPr>
          <w:lang w:val="sr-Cyrl-BA"/>
        </w:rPr>
        <w:t xml:space="preserve">Берзански индекси </w:t>
      </w:r>
      <w:r w:rsidRPr="003857B4">
        <w:rPr>
          <w:lang w:val="sr-Cyrl-BA"/>
        </w:rPr>
        <w:t xml:space="preserve">у периоду од </w:t>
      </w:r>
      <w:r w:rsidR="00871E3B">
        <w:rPr>
          <w:lang w:val="sr-Cyrl-BA"/>
        </w:rPr>
        <w:t>2018</w:t>
      </w:r>
      <w:r w:rsidRPr="003857B4">
        <w:rPr>
          <w:lang w:val="sr-Cyrl-BA"/>
        </w:rPr>
        <w:t xml:space="preserve">. до </w:t>
      </w:r>
      <w:r w:rsidR="00871E3B">
        <w:rPr>
          <w:lang w:val="sr-Cyrl-BA"/>
        </w:rPr>
        <w:t>2023</w:t>
      </w:r>
      <w:r w:rsidRPr="003857B4">
        <w:rPr>
          <w:lang w:val="sr-Cyrl-BA"/>
        </w:rPr>
        <w:t xml:space="preserve">. године на </w:t>
      </w:r>
      <w:r>
        <w:rPr>
          <w:lang w:val="sr-Cyrl-BA"/>
        </w:rPr>
        <w:t xml:space="preserve">свим </w:t>
      </w:r>
      <w:r w:rsidRPr="003857B4">
        <w:rPr>
          <w:lang w:val="sr-Cyrl-BA"/>
        </w:rPr>
        <w:t>посматрани</w:t>
      </w:r>
      <w:r>
        <w:rPr>
          <w:lang w:val="sr-Cyrl-BA"/>
        </w:rPr>
        <w:t xml:space="preserve">м тржиштима, осим на тржиштима Шпаније и </w:t>
      </w:r>
      <w:r w:rsidR="00365FC4">
        <w:rPr>
          <w:lang w:val="sr-Cyrl-BA"/>
        </w:rPr>
        <w:t>Аустрије</w:t>
      </w:r>
      <w:r>
        <w:rPr>
          <w:lang w:val="sr-Cyrl-BA"/>
        </w:rPr>
        <w:t xml:space="preserve"> били су </w:t>
      </w:r>
      <w:r w:rsidRPr="003857B4">
        <w:rPr>
          <w:lang w:val="sr-Cyrl-BA"/>
        </w:rPr>
        <w:t>позитив</w:t>
      </w:r>
      <w:r>
        <w:rPr>
          <w:lang w:val="sr-Cyrl-BA"/>
        </w:rPr>
        <w:t>ни</w:t>
      </w:r>
      <w:r w:rsidRPr="003857B4">
        <w:rPr>
          <w:lang w:val="sr-Cyrl-BA"/>
        </w:rPr>
        <w:t>, а посебно у</w:t>
      </w:r>
      <w:r w:rsidR="00871E3B" w:rsidRPr="00871E3B">
        <w:rPr>
          <w:lang w:val="sr-Cyrl-BA"/>
        </w:rPr>
        <w:t xml:space="preserve"> </w:t>
      </w:r>
      <w:r w:rsidR="00871E3B">
        <w:rPr>
          <w:lang w:val="sr-Cyrl-BA"/>
        </w:rPr>
        <w:t>Федерацији БиХ (86,5%),</w:t>
      </w:r>
      <w:r w:rsidRPr="003857B4">
        <w:rPr>
          <w:lang w:val="sr-Cyrl-BA"/>
        </w:rPr>
        <w:t xml:space="preserve"> </w:t>
      </w:r>
      <w:r>
        <w:rPr>
          <w:lang w:val="sr-Cyrl-BA"/>
        </w:rPr>
        <w:t>Републици Српској</w:t>
      </w:r>
      <w:r w:rsidRPr="003857B4">
        <w:rPr>
          <w:lang w:val="sr-Cyrl-BA"/>
        </w:rPr>
        <w:t xml:space="preserve"> (</w:t>
      </w:r>
      <w:r w:rsidR="00871E3B">
        <w:rPr>
          <w:lang w:val="sr-Cyrl-BA"/>
        </w:rPr>
        <w:t>78,7</w:t>
      </w:r>
      <w:r>
        <w:rPr>
          <w:lang w:val="sr-Cyrl-BA"/>
        </w:rPr>
        <w:t>%</w:t>
      </w:r>
      <w:r w:rsidRPr="003857B4">
        <w:rPr>
          <w:lang w:val="sr-Cyrl-BA"/>
        </w:rPr>
        <w:t>)</w:t>
      </w:r>
      <w:r>
        <w:rPr>
          <w:lang w:val="sr-Cyrl-BA"/>
        </w:rPr>
        <w:t xml:space="preserve">, </w:t>
      </w:r>
      <w:r w:rsidR="00871E3B">
        <w:rPr>
          <w:lang w:val="sr-Cyrl-BA"/>
        </w:rPr>
        <w:t xml:space="preserve">Грчкој (61,2%), </w:t>
      </w:r>
      <w:r>
        <w:rPr>
          <w:lang w:val="sr-Cyrl-BA"/>
        </w:rPr>
        <w:t>Словенији (</w:t>
      </w:r>
      <w:r w:rsidR="00871E3B">
        <w:rPr>
          <w:lang w:val="sr-Cyrl-BA"/>
        </w:rPr>
        <w:t>54,9</w:t>
      </w:r>
      <w:r>
        <w:rPr>
          <w:lang w:val="sr-Cyrl-BA"/>
        </w:rPr>
        <w:t xml:space="preserve">%), и </w:t>
      </w:r>
      <w:r w:rsidR="00871E3B">
        <w:rPr>
          <w:lang w:val="sr-Cyrl-BA"/>
        </w:rPr>
        <w:t>Мађарској</w:t>
      </w:r>
      <w:r w:rsidRPr="003857B4">
        <w:rPr>
          <w:lang w:val="sr-Cyrl-BA"/>
        </w:rPr>
        <w:t xml:space="preserve"> (</w:t>
      </w:r>
      <w:r w:rsidR="00871E3B">
        <w:rPr>
          <w:lang w:val="sr-Cyrl-BA"/>
        </w:rPr>
        <w:t>53,9</w:t>
      </w:r>
      <w:r>
        <w:rPr>
          <w:lang w:val="sr-Cyrl-BA"/>
        </w:rPr>
        <w:t>%).</w:t>
      </w:r>
    </w:p>
    <w:p w14:paraId="52C81E53" w14:textId="6790CFEC" w:rsidR="00993CA4" w:rsidRDefault="00871E3B" w:rsidP="00993CA4">
      <w:pPr>
        <w:spacing w:after="120"/>
        <w:ind w:left="-284" w:firstLine="0"/>
        <w:rPr>
          <w:lang w:val="sr-Latn-BA"/>
        </w:rPr>
      </w:pPr>
      <w:r>
        <w:rPr>
          <w:noProof/>
        </w:rPr>
        <w:drawing>
          <wp:inline distT="0" distB="0" distL="0" distR="0" wp14:anchorId="398581CD" wp14:editId="53C06C6A">
            <wp:extent cx="5979160" cy="2971800"/>
            <wp:effectExtent l="0" t="0" r="2540" b="0"/>
            <wp:docPr id="21" name="Chart 6">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306D53" w14:textId="3809AB7A" w:rsidR="000A4F53" w:rsidRPr="00294897" w:rsidRDefault="000A4F53" w:rsidP="000A4F53">
      <w:pPr>
        <w:tabs>
          <w:tab w:val="left" w:pos="1134"/>
        </w:tabs>
        <w:ind w:left="1134" w:hanging="1134"/>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2</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Упоредни приказ укупног промета на Бањалучкој берзи са земљама из региона у периоду од </w:t>
      </w:r>
      <w:r w:rsidR="00831458">
        <w:rPr>
          <w:lang w:val="sr-Cyrl-BA"/>
        </w:rPr>
        <w:t>201</w:t>
      </w:r>
      <w:r w:rsidR="00871E3B">
        <w:rPr>
          <w:lang w:val="sr-Cyrl-BA"/>
        </w:rPr>
        <w:t>8</w:t>
      </w:r>
      <w:r w:rsidRPr="00294897">
        <w:rPr>
          <w:lang w:val="sr-Cyrl-BA"/>
        </w:rPr>
        <w:t xml:space="preserve">. - </w:t>
      </w:r>
      <w:r w:rsidR="00871E3B">
        <w:rPr>
          <w:lang w:val="sr-Cyrl-BA"/>
        </w:rPr>
        <w:t>2023</w:t>
      </w:r>
      <w:r w:rsidRPr="00294897">
        <w:rPr>
          <w:lang w:val="sr-Cyrl-BA"/>
        </w:rPr>
        <w:t>. године (у КМ)</w:t>
      </w:r>
    </w:p>
    <w:p w14:paraId="46DF0383" w14:textId="273C5A92" w:rsidR="000A4F53" w:rsidRDefault="000A4F53" w:rsidP="000A4F53">
      <w:pPr>
        <w:rPr>
          <w:lang w:val="sr-Cyrl-BA"/>
        </w:rPr>
      </w:pPr>
      <w:r w:rsidRPr="004149E0">
        <w:rPr>
          <w:lang w:val="sr-Cyrl-BA"/>
        </w:rPr>
        <w:t xml:space="preserve">На основу података датих на горњој слици можемо видјети да укупни промет на Бањалучкој берзи у периоду од </w:t>
      </w:r>
      <w:r w:rsidR="00871E3B">
        <w:t>2018</w:t>
      </w:r>
      <w:r w:rsidRPr="004149E0">
        <w:rPr>
          <w:lang w:val="sr-Cyrl-BA"/>
        </w:rPr>
        <w:t xml:space="preserve">. до </w:t>
      </w:r>
      <w:r w:rsidR="00871E3B">
        <w:t>2023</w:t>
      </w:r>
      <w:r w:rsidRPr="004149E0">
        <w:rPr>
          <w:lang w:val="sr-Cyrl-BA"/>
        </w:rPr>
        <w:t xml:space="preserve">. године има кретање слично кретању на </w:t>
      </w:r>
      <w:r w:rsidR="00154222">
        <w:rPr>
          <w:lang w:val="sr-Cyrl-BA"/>
        </w:rPr>
        <w:t>Сарајевској</w:t>
      </w:r>
      <w:r w:rsidRPr="004149E0">
        <w:rPr>
          <w:lang w:val="sr-Cyrl-BA"/>
        </w:rPr>
        <w:t xml:space="preserve"> берзи</w:t>
      </w:r>
      <w:r w:rsidR="00154222">
        <w:rPr>
          <w:lang w:val="sr-Cyrl-BA"/>
        </w:rPr>
        <w:t>, с тим да је</w:t>
      </w:r>
      <w:r w:rsidR="004149E0">
        <w:rPr>
          <w:lang w:val="sr-Cyrl-BA"/>
        </w:rPr>
        <w:t xml:space="preserve"> </w:t>
      </w:r>
      <w:r w:rsidR="0079259B">
        <w:rPr>
          <w:lang w:val="sr-Cyrl-BA"/>
        </w:rPr>
        <w:t xml:space="preserve">укупно </w:t>
      </w:r>
      <w:r w:rsidRPr="004149E0">
        <w:rPr>
          <w:lang w:val="sr-Cyrl-BA"/>
        </w:rPr>
        <w:t>оства</w:t>
      </w:r>
      <w:r w:rsidR="00402860" w:rsidRPr="004149E0">
        <w:rPr>
          <w:lang w:val="sr-Cyrl-BA"/>
        </w:rPr>
        <w:t>ре</w:t>
      </w:r>
      <w:r w:rsidRPr="004149E0">
        <w:rPr>
          <w:lang w:val="sr-Cyrl-BA"/>
        </w:rPr>
        <w:t xml:space="preserve">ни промет на Бањалучкој берзи већи од </w:t>
      </w:r>
      <w:r w:rsidR="0079259B">
        <w:rPr>
          <w:lang w:val="sr-Cyrl-BA"/>
        </w:rPr>
        <w:t xml:space="preserve">укупно </w:t>
      </w:r>
      <w:r w:rsidRPr="004149E0">
        <w:rPr>
          <w:lang w:val="sr-Cyrl-BA"/>
        </w:rPr>
        <w:t>оствареног промета на Сарајевск</w:t>
      </w:r>
      <w:r w:rsidR="00CB3421" w:rsidRPr="004149E0">
        <w:rPr>
          <w:lang w:val="sr-Cyrl-BA"/>
        </w:rPr>
        <w:t>о</w:t>
      </w:r>
      <w:r w:rsidRPr="004149E0">
        <w:rPr>
          <w:lang w:val="sr-Cyrl-BA"/>
        </w:rPr>
        <w:t>ј берзи</w:t>
      </w:r>
      <w:r w:rsidR="00881425" w:rsidRPr="004149E0">
        <w:rPr>
          <w:lang w:val="sr-Cyrl-BA"/>
        </w:rPr>
        <w:t>, као и претходне године</w:t>
      </w:r>
      <w:r w:rsidRPr="004149E0">
        <w:rPr>
          <w:lang w:val="sr-Cyrl-BA"/>
        </w:rPr>
        <w:t>.</w:t>
      </w:r>
    </w:p>
    <w:p w14:paraId="16A698BB" w14:textId="47CD0660" w:rsidR="00993CA4" w:rsidRPr="00294897" w:rsidRDefault="00871E3B" w:rsidP="00993CA4">
      <w:pPr>
        <w:ind w:left="-284" w:firstLine="0"/>
        <w:rPr>
          <w:lang w:val="sr-Cyrl-BA"/>
        </w:rPr>
      </w:pPr>
      <w:r>
        <w:rPr>
          <w:noProof/>
        </w:rPr>
        <w:drawing>
          <wp:inline distT="0" distB="0" distL="0" distR="0" wp14:anchorId="1F7A7F19" wp14:editId="409B4E47">
            <wp:extent cx="5671185" cy="2859405"/>
            <wp:effectExtent l="0" t="0" r="5715" b="0"/>
            <wp:docPr id="30" name="Chart 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D4EB0B9" w14:textId="6B27C47A" w:rsidR="000A4F53" w:rsidRPr="00294897" w:rsidRDefault="000A4F53" w:rsidP="000A4F53">
      <w:pPr>
        <w:pStyle w:val="Caption"/>
        <w:tabs>
          <w:tab w:val="left" w:pos="1134"/>
        </w:tabs>
        <w:spacing w:after="0"/>
        <w:ind w:left="1134" w:hanging="1134"/>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3</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Упоредни приказ тржишне капитализације на Бањалучкој берзи са земљама из региона у периоду од </w:t>
      </w:r>
      <w:r w:rsidR="00881425">
        <w:rPr>
          <w:rFonts w:ascii="Times New Roman" w:hAnsi="Times New Roman"/>
          <w:b w:val="0"/>
          <w:sz w:val="24"/>
          <w:szCs w:val="24"/>
          <w:lang w:val="sr-Cyrl-BA"/>
        </w:rPr>
        <w:t>20</w:t>
      </w:r>
      <w:r w:rsidR="00831458">
        <w:rPr>
          <w:rFonts w:ascii="Times New Roman" w:hAnsi="Times New Roman"/>
          <w:b w:val="0"/>
          <w:sz w:val="24"/>
          <w:szCs w:val="24"/>
          <w:lang w:val="sr-Cyrl-BA"/>
        </w:rPr>
        <w:t>1</w:t>
      </w:r>
      <w:r w:rsidR="00871E3B">
        <w:rPr>
          <w:rFonts w:ascii="Times New Roman" w:hAnsi="Times New Roman"/>
          <w:b w:val="0"/>
          <w:sz w:val="24"/>
          <w:szCs w:val="24"/>
          <w:lang w:val="sr-Latn-BA"/>
        </w:rPr>
        <w:t>8</w:t>
      </w:r>
      <w:r w:rsidRPr="00294897">
        <w:rPr>
          <w:rFonts w:ascii="Times New Roman" w:hAnsi="Times New Roman"/>
          <w:b w:val="0"/>
          <w:sz w:val="24"/>
          <w:szCs w:val="24"/>
          <w:lang w:val="sr-Cyrl-BA"/>
        </w:rPr>
        <w:t xml:space="preserve">. до </w:t>
      </w:r>
      <w:r w:rsidR="00831458">
        <w:rPr>
          <w:rFonts w:ascii="Times New Roman" w:hAnsi="Times New Roman"/>
          <w:b w:val="0"/>
          <w:sz w:val="24"/>
          <w:szCs w:val="24"/>
          <w:lang w:val="sr-Cyrl-BA"/>
        </w:rPr>
        <w:t>202</w:t>
      </w:r>
      <w:r w:rsidR="00871E3B">
        <w:rPr>
          <w:rFonts w:ascii="Times New Roman" w:hAnsi="Times New Roman"/>
          <w:b w:val="0"/>
          <w:sz w:val="24"/>
          <w:szCs w:val="24"/>
          <w:lang w:val="sr-Latn-BA"/>
        </w:rPr>
        <w:t>3</w:t>
      </w:r>
      <w:r w:rsidRPr="00294897">
        <w:rPr>
          <w:rFonts w:ascii="Times New Roman" w:hAnsi="Times New Roman"/>
          <w:b w:val="0"/>
          <w:sz w:val="24"/>
          <w:szCs w:val="24"/>
          <w:lang w:val="sr-Cyrl-BA"/>
        </w:rPr>
        <w:t>. година</w:t>
      </w:r>
      <w:r w:rsidR="00402860">
        <w:rPr>
          <w:rFonts w:ascii="Times New Roman" w:hAnsi="Times New Roman"/>
          <w:b w:val="0"/>
          <w:sz w:val="24"/>
          <w:szCs w:val="24"/>
          <w:lang w:val="sr-Cyrl-BA"/>
        </w:rPr>
        <w:t xml:space="preserve"> (у КМ)</w:t>
      </w:r>
    </w:p>
    <w:p w14:paraId="7F69804F" w14:textId="7DEC7C80" w:rsidR="00154222" w:rsidRPr="00294897" w:rsidRDefault="00154222" w:rsidP="00154222">
      <w:pPr>
        <w:rPr>
          <w:lang w:val="sr-Cyrl-BA"/>
        </w:rPr>
      </w:pPr>
      <w:r w:rsidRPr="00881425">
        <w:rPr>
          <w:lang w:val="sr-Cyrl-BA"/>
        </w:rPr>
        <w:lastRenderedPageBreak/>
        <w:t>На т</w:t>
      </w:r>
      <w:r>
        <w:rPr>
          <w:lang w:val="sr-Cyrl-BA"/>
        </w:rPr>
        <w:t>ржишту капитала Републике Српске</w:t>
      </w:r>
      <w:r w:rsidRPr="00881425">
        <w:rPr>
          <w:lang w:val="sr-Cyrl-BA"/>
        </w:rPr>
        <w:t xml:space="preserve"> дошло је до раста тржишне капитализације у </w:t>
      </w:r>
      <w:r w:rsidR="00871E3B">
        <w:t>2023</w:t>
      </w:r>
      <w:r w:rsidRPr="00881425">
        <w:rPr>
          <w:lang w:val="sr-Cyrl-BA"/>
        </w:rPr>
        <w:t xml:space="preserve">. години, што </w:t>
      </w:r>
      <w:proofErr w:type="spellStart"/>
      <w:r w:rsidR="00871E3B" w:rsidRPr="00881425">
        <w:rPr>
          <w:lang w:val="sr-Cyrl-BA"/>
        </w:rPr>
        <w:t>биљеж</w:t>
      </w:r>
      <w:proofErr w:type="spellEnd"/>
      <w:r w:rsidR="00871E3B">
        <w:t xml:space="preserve">e </w:t>
      </w:r>
      <w:r w:rsidR="00871E3B">
        <w:rPr>
          <w:lang w:val="sr-Cyrl-BA"/>
        </w:rPr>
        <w:t xml:space="preserve">и остала посматрана тржишта </w:t>
      </w:r>
      <w:r w:rsidRPr="00881425">
        <w:rPr>
          <w:lang w:val="sr-Cyrl-BA"/>
        </w:rPr>
        <w:t>у нашем региону. Развијена тржишта у свијету су осјетан опоравак од економске кризе имала још у току 2009. године, али мала и неразвијена тржишта југоисточне Европе су тек у 2013. години незнатно осјетила ефекте опоравка привреде и благе помаке у развоју својих тржишта. Према садашњим показатељима, неопходне су значајне структурне промјене, првенствено у дијелу који се односи на ефикасност реалног сектора и кредибилитет појединачних емитената хартија од вриједности.</w:t>
      </w:r>
    </w:p>
    <w:p w14:paraId="04360D86" w14:textId="4153EE8B" w:rsidR="00BA0F83" w:rsidRPr="002F4257" w:rsidRDefault="000A4F53" w:rsidP="002F4257">
      <w:pPr>
        <w:rPr>
          <w:lang w:val="sr-Latn-BA"/>
        </w:rPr>
      </w:pPr>
      <w:r w:rsidRPr="00294897">
        <w:rPr>
          <w:lang w:val="sr-Cyrl-BA"/>
        </w:rPr>
        <w:t>Сталним залагањем институција тржишта капитала Републике Српске, те пружањем свеобухватних информација о пословању емитената хартија од вриједности и инвестиционих фондова на јединственом порталу тржишта капитала Републике Српске (</w:t>
      </w:r>
      <w:hyperlink r:id="rId14" w:history="1">
        <w:r w:rsidRPr="00294897">
          <w:rPr>
            <w:rStyle w:val="Hyperlink"/>
            <w:lang w:val="sr-Cyrl-BA"/>
          </w:rPr>
          <w:t>www.blberza.com</w:t>
        </w:r>
      </w:hyperlink>
      <w:r w:rsidRPr="00294897">
        <w:rPr>
          <w:lang w:val="sr-Cyrl-BA"/>
        </w:rPr>
        <w:t xml:space="preserve">), тржиште капитала Републике Српске је једно од најорганизованијих тржишта у региону по питању доступности информација о тржишту, потребних инвеститорима за доношење инвестиционих одлука. Значајне могућности за побољшање стања на тржишту у смислу информисаности инвеститора налазе се у повећању квалитета информација, нарочито кроз адекватан надзор садржаја извјештаја, при чему се нарочито мисли на извјештаје овлашћених ревизора, овлашћених рачуновођа, овлашћених процјенитеља, лиценцираних судских вјештака и стечајних управника, о чему је Комисија извјештавала институције, органе и струковна </w:t>
      </w:r>
      <w:r w:rsidR="001A56A0">
        <w:rPr>
          <w:lang w:val="sr-Cyrl-BA"/>
        </w:rPr>
        <w:t>удружења надлежна за њихов рад.</w:t>
      </w:r>
    </w:p>
    <w:p w14:paraId="5AED1706" w14:textId="49FCD9A3" w:rsidR="00CC68F1" w:rsidRPr="00294897" w:rsidRDefault="00A341A3" w:rsidP="00F2387B">
      <w:pPr>
        <w:pStyle w:val="Heading1"/>
        <w:numPr>
          <w:ilvl w:val="0"/>
          <w:numId w:val="2"/>
        </w:numPr>
        <w:shd w:val="clear" w:color="auto" w:fill="auto"/>
        <w:tabs>
          <w:tab w:val="left" w:pos="567"/>
        </w:tabs>
        <w:spacing w:before="240" w:after="0"/>
        <w:ind w:left="567" w:hanging="567"/>
        <w:rPr>
          <w:rFonts w:ascii="Times New Roman" w:hAnsi="Times New Roman"/>
          <w:color w:val="23538D"/>
          <w:lang w:val="sr-Cyrl-BA"/>
        </w:rPr>
      </w:pPr>
      <w:bookmarkStart w:id="13" w:name="_Toc167363928"/>
      <w:r w:rsidRPr="00294897">
        <w:rPr>
          <w:rFonts w:ascii="Times New Roman" w:hAnsi="Times New Roman"/>
          <w:caps w:val="0"/>
          <w:color w:val="23538D"/>
          <w:lang w:val="sr-Cyrl-BA"/>
        </w:rPr>
        <w:t>ПРИМАРНО ТРЖИШТЕ</w:t>
      </w:r>
      <w:bookmarkEnd w:id="13"/>
    </w:p>
    <w:p w14:paraId="049FC992" w14:textId="77777777" w:rsidR="00DD7EE7" w:rsidRPr="00193DD6" w:rsidRDefault="00DD7EE7" w:rsidP="00DD7EE7">
      <w:pPr>
        <w:rPr>
          <w:lang w:val="sr-Cyrl-BA"/>
        </w:rPr>
      </w:pPr>
      <w:bookmarkStart w:id="14" w:name="OLE_LINK88"/>
      <w:r w:rsidRPr="00193DD6">
        <w:rPr>
          <w:lang w:val="sr-Cyrl-BA"/>
        </w:rPr>
        <w:t>Поступак емисије подразумијева скуп радњи које емитент предузима у сврху прикупљања средстава продајом хартија од вриједности првим имаоцима, уз обавезу да сваком од њих омогући остваривање права из хартије од вриједности коју емитује.</w:t>
      </w:r>
    </w:p>
    <w:p w14:paraId="0104879C" w14:textId="0E6B858A" w:rsidR="00DD7EE7" w:rsidRPr="00193DD6" w:rsidRDefault="00DD7EE7" w:rsidP="00DD7EE7">
      <w:pPr>
        <w:rPr>
          <w:lang w:val="sr-Cyrl-BA"/>
        </w:rPr>
      </w:pPr>
      <w:r w:rsidRPr="00193DD6">
        <w:rPr>
          <w:lang w:val="sr-Cyrl-BA"/>
        </w:rPr>
        <w:t>Према одредбама Закона о тржишту хартија од вриједности и Правилника о условима и поступку емисије хартија од вриједности</w:t>
      </w:r>
      <w:r w:rsidRPr="00193DD6">
        <w:rPr>
          <w:rStyle w:val="FootnoteReference"/>
          <w:lang w:val="sr-Cyrl-BA"/>
        </w:rPr>
        <w:footnoteReference w:id="12"/>
      </w:r>
      <w:r w:rsidRPr="00193DD6">
        <w:rPr>
          <w:lang w:val="sr-Cyrl-BA"/>
        </w:rPr>
        <w:t xml:space="preserve">, емисија хартија од вриједности </w:t>
      </w:r>
      <w:r w:rsidR="00AB03C2">
        <w:rPr>
          <w:lang w:val="sr-Cyrl-BA"/>
        </w:rPr>
        <w:t xml:space="preserve">јавном понудом </w:t>
      </w:r>
      <w:r w:rsidRPr="00193DD6">
        <w:rPr>
          <w:lang w:val="sr-Cyrl-BA"/>
        </w:rPr>
        <w:t>може се извршити:</w:t>
      </w:r>
    </w:p>
    <w:bookmarkEnd w:id="14"/>
    <w:p w14:paraId="25D32D89" w14:textId="39C8399D" w:rsidR="00DD7EE7" w:rsidRPr="00D76FB6" w:rsidRDefault="00AB03C2" w:rsidP="00DD7EE7">
      <w:pPr>
        <w:pStyle w:val="ListParagraph"/>
        <w:numPr>
          <w:ilvl w:val="0"/>
          <w:numId w:val="9"/>
        </w:numPr>
        <w:spacing w:before="0"/>
        <w:ind w:left="851" w:hanging="284"/>
        <w:contextualSpacing w:val="0"/>
        <w:rPr>
          <w:lang w:val="sr-Cyrl-BA"/>
        </w:rPr>
      </w:pPr>
      <w:r>
        <w:rPr>
          <w:b/>
          <w:lang w:val="sr-Cyrl-BA"/>
        </w:rPr>
        <w:t>са</w:t>
      </w:r>
      <w:r w:rsidRPr="00D76FB6">
        <w:rPr>
          <w:b/>
          <w:lang w:val="sr-Cyrl-BA"/>
        </w:rPr>
        <w:t xml:space="preserve"> обавез</w:t>
      </w:r>
      <w:r>
        <w:rPr>
          <w:b/>
          <w:lang w:val="sr-Cyrl-BA"/>
        </w:rPr>
        <w:t>ом</w:t>
      </w:r>
      <w:r w:rsidRPr="00D76FB6">
        <w:rPr>
          <w:b/>
          <w:lang w:val="sr-Cyrl-BA"/>
        </w:rPr>
        <w:t xml:space="preserve"> објављивања проспекта</w:t>
      </w:r>
      <w:r w:rsidR="00DD7EE7" w:rsidRPr="00D76FB6">
        <w:rPr>
          <w:lang w:val="sr-Cyrl-BA"/>
        </w:rPr>
        <w:t xml:space="preserve">, у којој се упис и уплата хартија од вриједности врши на основу јавног позива неодређеном броју лица, при чему постоји обавеза емитента да објави проспект, те </w:t>
      </w:r>
    </w:p>
    <w:p w14:paraId="3186ADA6" w14:textId="77777777" w:rsidR="00DD7EE7" w:rsidRPr="00D76FB6" w:rsidRDefault="00DD7EE7" w:rsidP="00DD7EE7">
      <w:pPr>
        <w:pStyle w:val="ListParagraph"/>
        <w:numPr>
          <w:ilvl w:val="0"/>
          <w:numId w:val="9"/>
        </w:numPr>
        <w:spacing w:before="0"/>
        <w:ind w:left="851" w:hanging="284"/>
        <w:contextualSpacing w:val="0"/>
        <w:rPr>
          <w:lang w:val="sr-Cyrl-BA"/>
        </w:rPr>
      </w:pPr>
      <w:r w:rsidRPr="00D76FB6">
        <w:rPr>
          <w:b/>
          <w:lang w:val="sr-Cyrl-BA"/>
        </w:rPr>
        <w:t>без обавезе објављивања проспекта</w:t>
      </w:r>
      <w:r w:rsidRPr="00D76FB6">
        <w:rPr>
          <w:lang w:val="sr-Cyrl-BA"/>
        </w:rPr>
        <w:t xml:space="preserve">, при чему постоји обавеза емитента да обавијести Комисију о донесеној одлуци о емисији, те поднесе пријаву за упис </w:t>
      </w:r>
      <w:r w:rsidRPr="006730DA">
        <w:rPr>
          <w:lang w:val="sr-Cyrl-BA"/>
        </w:rPr>
        <w:t>емисије</w:t>
      </w:r>
      <w:r w:rsidRPr="00D76FB6">
        <w:rPr>
          <w:lang w:val="sr-Cyrl-BA"/>
        </w:rPr>
        <w:t xml:space="preserve"> у Регистру емитената, а у емисији учествује ограничен број инвеститора.</w:t>
      </w:r>
    </w:p>
    <w:p w14:paraId="07880C8C" w14:textId="0491D4B9" w:rsidR="00374ABC" w:rsidRPr="00742706" w:rsidRDefault="00374ABC" w:rsidP="00374ABC">
      <w:pPr>
        <w:rPr>
          <w:lang w:val="sr-Cyrl-BA"/>
        </w:rPr>
      </w:pPr>
      <w:r w:rsidRPr="00742706">
        <w:rPr>
          <w:lang w:val="sr-Cyrl-BA"/>
        </w:rPr>
        <w:t xml:space="preserve">У случају да се поступак емисије одвија </w:t>
      </w:r>
      <w:r w:rsidR="00937C22">
        <w:rPr>
          <w:lang w:val="sr-Cyrl-BA"/>
        </w:rPr>
        <w:t xml:space="preserve">уз </w:t>
      </w:r>
      <w:r w:rsidR="00937C22" w:rsidRPr="00937C22">
        <w:rPr>
          <w:lang w:val="sr-Cyrl-BA"/>
        </w:rPr>
        <w:t>обавезу објављивања проспекта</w:t>
      </w:r>
      <w:r w:rsidRPr="00742706">
        <w:rPr>
          <w:lang w:val="sr-Cyrl-BA"/>
        </w:rPr>
        <w:t>, емитент подноси Комисији захтјев за одобрење проспекта. У поступку одобравања ових захтјева Комисија цијени, уз потпуност и уредност поднесене документације и елементе садржане у одлуци о емисији са аспекта равноправности акционара и заштите њихових права у погледу информисаности.</w:t>
      </w:r>
    </w:p>
    <w:p w14:paraId="0955FF40" w14:textId="77777777" w:rsidR="00374ABC" w:rsidRPr="00742706" w:rsidRDefault="00374ABC" w:rsidP="00374ABC">
      <w:pPr>
        <w:rPr>
          <w:lang w:val="sr-Cyrl-BA"/>
        </w:rPr>
      </w:pPr>
      <w:r w:rsidRPr="00742706">
        <w:rPr>
          <w:lang w:val="sr-Cyrl-BA"/>
        </w:rPr>
        <w:t>Емисија без обавезе објављивања проспекта, подразумијева:</w:t>
      </w:r>
    </w:p>
    <w:p w14:paraId="432DEA0E" w14:textId="3A0AC3BA"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а)</w:t>
      </w:r>
      <w:r>
        <w:rPr>
          <w:rFonts w:eastAsia="Calibri"/>
          <w:shd w:val="solid" w:color="FFFFFF" w:fill="FFFFFF"/>
          <w:lang w:val="sr-Cyrl-BA" w:eastAsia="sr-Latn-BA"/>
        </w:rPr>
        <w:tab/>
      </w:r>
      <w:r w:rsidRPr="00742706">
        <w:rPr>
          <w:rFonts w:eastAsia="Calibri"/>
          <w:shd w:val="solid" w:color="FFFFFF" w:fill="FFFFFF"/>
          <w:lang w:val="sr-Cyrl-BA" w:eastAsia="sr-Latn-BA"/>
        </w:rPr>
        <w:t>понуду која је упућена само квалификованим инвеститорима,</w:t>
      </w:r>
    </w:p>
    <w:p w14:paraId="5378F094" w14:textId="160001C3"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б)</w:t>
      </w:r>
      <w:r>
        <w:rPr>
          <w:rFonts w:eastAsia="Calibri"/>
          <w:shd w:val="solid" w:color="FFFFFF" w:fill="FFFFFF"/>
          <w:lang w:val="sr-Cyrl-BA" w:eastAsia="sr-Latn-BA"/>
        </w:rPr>
        <w:tab/>
      </w:r>
      <w:r w:rsidRPr="00742706">
        <w:rPr>
          <w:rFonts w:eastAsia="Calibri"/>
          <w:shd w:val="solid" w:color="FFFFFF" w:fill="FFFFFF"/>
          <w:lang w:val="sr-Cyrl-BA" w:eastAsia="sr-Latn-BA"/>
        </w:rPr>
        <w:t>понуду која је упућена физичким или правним лицима у Босни и Херцеговини чији број не може бити већи од десет, а који нису квалификовани инвеститори,</w:t>
      </w:r>
    </w:p>
    <w:p w14:paraId="61B24145" w14:textId="30CBD650"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lastRenderedPageBreak/>
        <w:t>в)</w:t>
      </w:r>
      <w:r>
        <w:rPr>
          <w:rFonts w:eastAsia="Calibri"/>
          <w:shd w:val="solid" w:color="FFFFFF" w:fill="FFFFFF"/>
          <w:lang w:val="sr-Cyrl-BA" w:eastAsia="sr-Latn-BA"/>
        </w:rPr>
        <w:tab/>
      </w:r>
      <w:r w:rsidRPr="00742706">
        <w:rPr>
          <w:rFonts w:eastAsia="Calibri"/>
          <w:shd w:val="solid" w:color="FFFFFF" w:fill="FFFFFF"/>
          <w:lang w:val="sr-Cyrl-BA" w:eastAsia="sr-Latn-BA"/>
        </w:rPr>
        <w:t>понуду која је упућена инвеститорима који ће за уписане хартије од вриједности уплатити износ од најмање 100.000 КМ по инвеститору за сваку појединачну понуду,</w:t>
      </w:r>
    </w:p>
    <w:p w14:paraId="0E7ED64D" w14:textId="15B087D0"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г)</w:t>
      </w:r>
      <w:r>
        <w:rPr>
          <w:rFonts w:eastAsia="Calibri"/>
          <w:shd w:val="solid" w:color="FFFFFF" w:fill="FFFFFF"/>
          <w:lang w:val="sr-Cyrl-BA" w:eastAsia="sr-Latn-BA"/>
        </w:rPr>
        <w:tab/>
      </w:r>
      <w:r w:rsidRPr="00742706">
        <w:rPr>
          <w:rFonts w:eastAsia="Calibri"/>
          <w:shd w:val="solid" w:color="FFFFFF" w:fill="FFFFFF"/>
          <w:lang w:val="sr-Cyrl-BA" w:eastAsia="sr-Latn-BA"/>
        </w:rPr>
        <w:t>понуду хартија од вриједности чија појединачна номинална вриједност износи најмање 100.000 КМ,</w:t>
      </w:r>
    </w:p>
    <w:p w14:paraId="32F00078" w14:textId="025B2544"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д)</w:t>
      </w:r>
      <w:r>
        <w:rPr>
          <w:rFonts w:eastAsia="Calibri"/>
          <w:shd w:val="solid" w:color="FFFFFF" w:fill="FFFFFF"/>
          <w:lang w:val="sr-Cyrl-BA" w:eastAsia="sr-Latn-BA"/>
        </w:rPr>
        <w:tab/>
      </w:r>
      <w:r w:rsidRPr="00742706">
        <w:rPr>
          <w:rFonts w:eastAsia="Calibri"/>
          <w:shd w:val="solid" w:color="FFFFFF" w:fill="FFFFFF"/>
          <w:lang w:val="sr-Cyrl-BA" w:eastAsia="sr-Latn-BA"/>
        </w:rPr>
        <w:t>понуду са укупном вриједности за хартије од вриједности која је мања од 1.000.000 КМ, при чему се овај износ рачуна током периода од годину дана,</w:t>
      </w:r>
    </w:p>
    <w:p w14:paraId="3C4ED3C9" w14:textId="77777777"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ђ) инструмената тржишта новца,</w:t>
      </w:r>
    </w:p>
    <w:p w14:paraId="371F97D8" w14:textId="77777777"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е) понуду акција које се емитују у замјену за већ емитоване акције исте класе уколико емисија таквих нових акција не подразумијева повећање основног капитала друштва,</w:t>
      </w:r>
    </w:p>
    <w:p w14:paraId="5210FA6E" w14:textId="12B0840C" w:rsidR="00374ABC" w:rsidRPr="00742706" w:rsidRDefault="00374ABC" w:rsidP="00374ABC">
      <w:pPr>
        <w:spacing w:before="0"/>
        <w:ind w:left="851" w:hanging="284"/>
        <w:rPr>
          <w:rFonts w:eastAsia="Calibri"/>
          <w:shd w:val="solid" w:color="FFFFFF" w:fill="FFFFFF"/>
          <w:lang w:val="en-GB" w:eastAsia="sr-Latn-BA"/>
        </w:rPr>
      </w:pPr>
      <w:r w:rsidRPr="00742706">
        <w:rPr>
          <w:rFonts w:eastAsia="Calibri"/>
          <w:shd w:val="solid" w:color="FFFFFF" w:fill="FFFFFF"/>
          <w:lang w:val="sr-Cyrl-BA" w:eastAsia="sr-Latn-BA"/>
        </w:rPr>
        <w:t>ж)</w:t>
      </w:r>
      <w:r>
        <w:rPr>
          <w:rFonts w:eastAsia="Calibri"/>
          <w:shd w:val="solid" w:color="FFFFFF" w:fill="FFFFFF"/>
          <w:lang w:val="sr-Cyrl-BA" w:eastAsia="sr-Latn-BA"/>
        </w:rPr>
        <w:tab/>
      </w:r>
      <w:r w:rsidRPr="00742706">
        <w:rPr>
          <w:rFonts w:eastAsia="Calibri"/>
          <w:shd w:val="solid" w:color="FFFFFF" w:fill="FFFFFF"/>
          <w:lang w:val="sr-Cyrl-BA" w:eastAsia="sr-Latn-BA"/>
        </w:rPr>
        <w:t>хартије од вриједности које се нуде, додјељују или ће бити додијељене у поступку статусних промјена друштава, под условом да за те хартије од вриједности постоји документ са подацима које Комисија сматра еквивалентним подацима из проспекта, узимајући у обзир одредбе закона којим се уређује пословање привредних друштава,</w:t>
      </w:r>
    </w:p>
    <w:p w14:paraId="70643A4E" w14:textId="122295BA"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з)</w:t>
      </w:r>
      <w:r>
        <w:rPr>
          <w:rFonts w:eastAsia="Calibri"/>
          <w:shd w:val="solid" w:color="FFFFFF" w:fill="FFFFFF"/>
          <w:lang w:val="sr-Cyrl-BA" w:eastAsia="sr-Latn-BA"/>
        </w:rPr>
        <w:tab/>
      </w:r>
      <w:r w:rsidRPr="00742706">
        <w:rPr>
          <w:rFonts w:eastAsia="Calibri"/>
          <w:shd w:val="solid" w:color="FFFFFF" w:fill="FFFFFF"/>
          <w:lang w:val="sr-Cyrl-BA" w:eastAsia="sr-Latn-BA"/>
        </w:rPr>
        <w:t>акције које се нуде, додјељују или ће бити додијељене без накнаде постојећим акционарима или као дивиденде исплаћене у виду акција исте класе, као и акције у вези са којима су дивиденде исплаћене, под условом да постоји документ са подацима о броју и правима из акција, као и разлозима и детаљима у вези са понудом,</w:t>
      </w:r>
    </w:p>
    <w:p w14:paraId="501DB533" w14:textId="6DA0CF38"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и)</w:t>
      </w:r>
      <w:r>
        <w:rPr>
          <w:rFonts w:eastAsia="Calibri"/>
          <w:shd w:val="solid" w:color="FFFFFF" w:fill="FFFFFF"/>
          <w:lang w:val="sr-Cyrl-BA" w:eastAsia="sr-Latn-BA"/>
        </w:rPr>
        <w:tab/>
      </w:r>
      <w:r w:rsidRPr="00742706">
        <w:rPr>
          <w:rFonts w:eastAsia="Calibri"/>
          <w:shd w:val="solid" w:color="FFFFFF" w:fill="FFFFFF"/>
          <w:lang w:val="sr-Cyrl-BA" w:eastAsia="sr-Latn-BA"/>
        </w:rPr>
        <w:t xml:space="preserve">хартије од вриједности које нуди или ће понудити емитент чије су хартије од вриједности укључене на берзу, односно друго уређено јавно тржиште или друштво које је повезано са </w:t>
      </w:r>
      <w:proofErr w:type="spellStart"/>
      <w:r w:rsidRPr="00742706">
        <w:rPr>
          <w:rFonts w:eastAsia="Calibri"/>
          <w:shd w:val="solid" w:color="FFFFFF" w:fill="FFFFFF"/>
          <w:lang w:val="sr-Cyrl-BA" w:eastAsia="sr-Latn-BA"/>
        </w:rPr>
        <w:t>емитентом</w:t>
      </w:r>
      <w:proofErr w:type="spellEnd"/>
      <w:r w:rsidRPr="00742706">
        <w:rPr>
          <w:rFonts w:eastAsia="Calibri"/>
          <w:shd w:val="solid" w:color="FFFFFF" w:fill="FFFFFF"/>
          <w:lang w:val="sr-Cyrl-BA" w:eastAsia="sr-Latn-BA"/>
        </w:rPr>
        <w:t>, а које нуди или ће понудити садашњим или бившим члановима управе или запосленима, под условом да постоји документ са подацима о броју и природи хартија од вриједности, као и разлозима и детаљима који се односе на понуду.</w:t>
      </w:r>
    </w:p>
    <w:p w14:paraId="1EBD50E7" w14:textId="77777777" w:rsidR="00374ABC" w:rsidRPr="00742706" w:rsidRDefault="00374ABC" w:rsidP="00374ABC">
      <w:pPr>
        <w:rPr>
          <w:rFonts w:eastAsia="Times New Roman"/>
          <w:bdr w:val="none" w:sz="0" w:space="0" w:color="auto" w:frame="1"/>
          <w:shd w:val="clear" w:color="auto" w:fill="FFFFFF"/>
          <w:lang w:val="sr-Cyrl-BA" w:eastAsia="en-GB"/>
        </w:rPr>
      </w:pPr>
      <w:r w:rsidRPr="00742706">
        <w:rPr>
          <w:lang w:val="sr-Cyrl-BA"/>
        </w:rPr>
        <w:t xml:space="preserve">Код ове врсте емисије емитент је обавезан да, у одређеном року (седам дана од дана доношења одлуке) обавијести Комисију о донесеној одлуци о емисији, те достави одлуку и друге прилоге. </w:t>
      </w:r>
      <w:r w:rsidRPr="00742706">
        <w:rPr>
          <w:rFonts w:eastAsia="Times New Roman"/>
          <w:bdr w:val="none" w:sz="0" w:space="0" w:color="auto" w:frame="1"/>
          <w:shd w:val="clear" w:color="auto" w:fill="FFFFFF"/>
          <w:lang w:val="sr-Cyrl-BA" w:eastAsia="en-GB"/>
        </w:rPr>
        <w:t xml:space="preserve">Емитент који је емитовао власничке хартије од вриједности у складу са ставом 1. тачке а) до д) члана </w:t>
      </w:r>
      <w:r w:rsidRPr="00742706">
        <w:rPr>
          <w:rFonts w:eastAsia="Times New Roman"/>
          <w:bdr w:val="none" w:sz="0" w:space="0" w:color="auto" w:frame="1"/>
          <w:shd w:val="clear" w:color="auto" w:fill="FFFFFF"/>
          <w:lang w:eastAsia="en-GB"/>
        </w:rPr>
        <w:t xml:space="preserve">60. </w:t>
      </w:r>
      <w:r w:rsidRPr="00742706">
        <w:rPr>
          <w:rFonts w:eastAsia="Times New Roman"/>
          <w:bdr w:val="none" w:sz="0" w:space="0" w:color="auto" w:frame="1"/>
          <w:shd w:val="clear" w:color="auto" w:fill="FFFFFF"/>
          <w:lang w:val="sr-Cyrl-BA" w:eastAsia="en-GB"/>
        </w:rPr>
        <w:t>Закона, а којим су прописане ове врсте емисија, дужан је да, најкасније у року од једне године од уписа тих хартија од вриједности у Регистар емитената код Комисије, објави проспект.</w:t>
      </w:r>
    </w:p>
    <w:p w14:paraId="5FD56C8E" w14:textId="77777777" w:rsidR="00374ABC" w:rsidRPr="00742706" w:rsidRDefault="00374ABC" w:rsidP="00374ABC">
      <w:pPr>
        <w:rPr>
          <w:rFonts w:eastAsia="Times New Roman"/>
          <w:bdr w:val="none" w:sz="0" w:space="0" w:color="auto" w:frame="1"/>
          <w:shd w:val="clear" w:color="auto" w:fill="FFFFFF"/>
          <w:lang w:val="sr-Cyrl-BA" w:eastAsia="en-GB"/>
        </w:rPr>
      </w:pPr>
      <w:r w:rsidRPr="00742706">
        <w:rPr>
          <w:rFonts w:eastAsia="Times New Roman"/>
          <w:bdr w:val="none" w:sz="0" w:space="0" w:color="auto" w:frame="1"/>
          <w:shd w:val="clear" w:color="auto" w:fill="FFFFFF"/>
          <w:lang w:val="sr-Cyrl-BA" w:eastAsia="en-GB"/>
        </w:rPr>
        <w:t xml:space="preserve">Емитент који је емитовао дужничке хартије од вриједности у складу са ставом 1. тачке а) до д) наведеног члана може да их уврсти на берзу или друго уређено јавно тржиште само под условом да за ту врсту и класу хартија од вриједности објави проспект или да их уврсти на посебан тржишни сегмент берзе или другог уређеног јавног тржишта без обавезе </w:t>
      </w:r>
      <w:r w:rsidRPr="00374ABC">
        <w:rPr>
          <w:lang w:val="sr-Cyrl-BA"/>
        </w:rPr>
        <w:t>објављивања</w:t>
      </w:r>
      <w:r w:rsidRPr="00742706">
        <w:rPr>
          <w:rFonts w:eastAsia="Times New Roman"/>
          <w:bdr w:val="none" w:sz="0" w:space="0" w:color="auto" w:frame="1"/>
          <w:shd w:val="clear" w:color="auto" w:fill="FFFFFF"/>
          <w:lang w:val="sr-Cyrl-BA" w:eastAsia="en-GB"/>
        </w:rPr>
        <w:t xml:space="preserve"> проспекта, под условом да таквом тржишном сегменту приступ за трговање имају само квалификовани инвеститори у смислу </w:t>
      </w:r>
      <w:r w:rsidRPr="00374ABC">
        <w:rPr>
          <w:lang w:val="sr-Cyrl-BA"/>
        </w:rPr>
        <w:t>одредаба</w:t>
      </w:r>
      <w:r w:rsidRPr="00742706">
        <w:rPr>
          <w:rFonts w:eastAsia="Times New Roman"/>
          <w:bdr w:val="none" w:sz="0" w:space="0" w:color="auto" w:frame="1"/>
          <w:shd w:val="clear" w:color="auto" w:fill="FFFFFF"/>
          <w:lang w:val="sr-Cyrl-BA" w:eastAsia="en-GB"/>
        </w:rPr>
        <w:t xml:space="preserve"> овог закона.</w:t>
      </w:r>
    </w:p>
    <w:p w14:paraId="2382127B" w14:textId="180C1040" w:rsidR="006B6A07" w:rsidRDefault="00374ABC" w:rsidP="00374ABC">
      <w:pPr>
        <w:spacing w:after="120"/>
        <w:rPr>
          <w:lang w:val="sr-Cyrl-BA"/>
        </w:rPr>
      </w:pPr>
      <w:r w:rsidRPr="00742706">
        <w:rPr>
          <w:lang w:val="sr-Cyrl-BA"/>
        </w:rPr>
        <w:t>У овом поступку Комисија цијени да ли су одлуке донесене на начин и по поступку утврђеном Законом и другим прописима, а својим актом потврђује извршење обавезе емитента да достави обавјештење за овакву емисију, те евидентира податке о емисији у Регистру емитената.</w:t>
      </w:r>
    </w:p>
    <w:p w14:paraId="21D836C0" w14:textId="65123D24" w:rsidR="007A0754" w:rsidRDefault="007A0754" w:rsidP="00374ABC">
      <w:pPr>
        <w:spacing w:after="120"/>
        <w:rPr>
          <w:lang w:val="sr-Cyrl-BA"/>
        </w:rPr>
      </w:pPr>
    </w:p>
    <w:p w14:paraId="07C07A6E" w14:textId="77777777" w:rsidR="007A0754" w:rsidRDefault="007A0754" w:rsidP="00374ABC">
      <w:pPr>
        <w:spacing w:after="120"/>
        <w:rPr>
          <w:lang w:val="sr-Cyrl-BA"/>
        </w:rPr>
      </w:pPr>
    </w:p>
    <w:tbl>
      <w:tblPr>
        <w:tblStyle w:val="LightGrid-Accent12"/>
        <w:tblW w:w="4964" w:type="pct"/>
        <w:tblInd w:w="-34" w:type="dxa"/>
        <w:tblLook w:val="04E0" w:firstRow="1" w:lastRow="1" w:firstColumn="1" w:lastColumn="0" w:noHBand="0" w:noVBand="1"/>
      </w:tblPr>
      <w:tblGrid>
        <w:gridCol w:w="408"/>
        <w:gridCol w:w="5800"/>
        <w:gridCol w:w="1055"/>
        <w:gridCol w:w="1584"/>
      </w:tblGrid>
      <w:tr w:rsidR="00FD68B9" w:rsidRPr="006F19FB" w14:paraId="198F9B65" w14:textId="77777777" w:rsidTr="00D34DDB">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509" w:type="pct"/>
            <w:gridSpan w:val="2"/>
            <w:vAlign w:val="center"/>
          </w:tcPr>
          <w:p w14:paraId="30BF4A6C" w14:textId="77777777" w:rsidR="00FD68B9" w:rsidRPr="006F19FB" w:rsidRDefault="00FD68B9" w:rsidP="00D34DDB">
            <w:pPr>
              <w:pStyle w:val="Table"/>
              <w:rPr>
                <w:rFonts w:ascii="Times New Roman" w:hAnsi="Times New Roman"/>
                <w:lang w:val="en-GB"/>
              </w:rPr>
            </w:pPr>
            <w:r w:rsidRPr="006F19FB">
              <w:rPr>
                <w:rFonts w:ascii="Times New Roman" w:hAnsi="Times New Roman"/>
                <w:lang w:val="sr-Cyrl-BA"/>
              </w:rPr>
              <w:lastRenderedPageBreak/>
              <w:t>Врста емисије</w:t>
            </w:r>
          </w:p>
        </w:tc>
        <w:tc>
          <w:tcPr>
            <w:tcW w:w="596" w:type="pct"/>
            <w:vAlign w:val="center"/>
          </w:tcPr>
          <w:p w14:paraId="3596D56C" w14:textId="77777777" w:rsidR="00FD68B9" w:rsidRPr="006F19FB" w:rsidRDefault="00FD68B9" w:rsidP="00D34D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Број емисија</w:t>
            </w:r>
          </w:p>
        </w:tc>
        <w:tc>
          <w:tcPr>
            <w:tcW w:w="895" w:type="pct"/>
            <w:vAlign w:val="center"/>
          </w:tcPr>
          <w:p w14:paraId="76864EF2" w14:textId="77777777" w:rsidR="00FD68B9" w:rsidRPr="006F19FB" w:rsidRDefault="00FD68B9" w:rsidP="00D34D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Укупан обим емисија (КМ)</w:t>
            </w:r>
          </w:p>
        </w:tc>
      </w:tr>
      <w:tr w:rsidR="00FD68B9" w:rsidRPr="006F19FB" w14:paraId="59018076" w14:textId="77777777" w:rsidTr="00D3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9" w:type="pct"/>
            <w:gridSpan w:val="2"/>
          </w:tcPr>
          <w:p w14:paraId="3549205F" w14:textId="77777777" w:rsidR="00FD68B9" w:rsidRPr="006F19FB" w:rsidRDefault="00FD68B9" w:rsidP="00D34DDB">
            <w:pPr>
              <w:pStyle w:val="Table"/>
              <w:rPr>
                <w:rFonts w:ascii="Times New Roman" w:hAnsi="Times New Roman"/>
                <w:lang w:val="sr-Cyrl-BA"/>
              </w:rPr>
            </w:pPr>
            <w:r w:rsidRPr="006F19FB">
              <w:rPr>
                <w:rFonts w:ascii="Times New Roman" w:hAnsi="Times New Roman"/>
                <w:lang w:val="en-GB"/>
              </w:rPr>
              <w:t xml:space="preserve">I </w:t>
            </w:r>
            <w:r w:rsidRPr="006F19FB">
              <w:rPr>
                <w:rFonts w:ascii="Times New Roman" w:hAnsi="Times New Roman"/>
                <w:lang w:val="sr-Cyrl-BA"/>
              </w:rPr>
              <w:t xml:space="preserve">Емисије </w:t>
            </w:r>
            <w:r>
              <w:rPr>
                <w:rFonts w:ascii="Times New Roman" w:hAnsi="Times New Roman"/>
                <w:lang w:val="sr-Cyrl-BA"/>
              </w:rPr>
              <w:t>са обавезом објављивања проспекта</w:t>
            </w:r>
          </w:p>
        </w:tc>
        <w:tc>
          <w:tcPr>
            <w:tcW w:w="596" w:type="pct"/>
            <w:vAlign w:val="center"/>
          </w:tcPr>
          <w:p w14:paraId="516BBC92" w14:textId="77777777" w:rsidR="00FD68B9" w:rsidRPr="006F19FB" w:rsidRDefault="00FD68B9" w:rsidP="00D34DDB">
            <w:pPr>
              <w:pStyle w:val="Table"/>
              <w:tabs>
                <w:tab w:val="decimal" w:pos="573"/>
              </w:tabs>
              <w:cnfStyle w:val="000000100000" w:firstRow="0" w:lastRow="0" w:firstColumn="0" w:lastColumn="0" w:oddVBand="0" w:evenVBand="0" w:oddHBand="1" w:evenHBand="0" w:firstRowFirstColumn="0" w:firstRowLastColumn="0" w:lastRowFirstColumn="0" w:lastRowLastColumn="0"/>
              <w:rPr>
                <w:rFonts w:eastAsia="Times New Roman"/>
                <w:b/>
                <w:lang w:val="en-GB"/>
              </w:rPr>
            </w:pPr>
            <w:r>
              <w:rPr>
                <w:rFonts w:eastAsia="Times New Roman"/>
                <w:b/>
                <w:lang w:val="sr-Cyrl-BA"/>
              </w:rPr>
              <w:t>16</w:t>
            </w:r>
          </w:p>
        </w:tc>
        <w:tc>
          <w:tcPr>
            <w:tcW w:w="895" w:type="pct"/>
            <w:vAlign w:val="center"/>
          </w:tcPr>
          <w:p w14:paraId="2D2E01A2" w14:textId="77777777" w:rsidR="00FD68B9" w:rsidRPr="006F19FB" w:rsidRDefault="00FD68B9" w:rsidP="00D34DDB">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sr-Cyrl-BA"/>
              </w:rPr>
            </w:pPr>
            <w:r w:rsidRPr="00192C67">
              <w:rPr>
                <w:rFonts w:eastAsia="Times New Roman"/>
                <w:b/>
                <w:sz w:val="22"/>
                <w:szCs w:val="22"/>
                <w:lang w:val="sr-Latn-BA"/>
              </w:rPr>
              <w:t>40.675.000</w:t>
            </w:r>
          </w:p>
        </w:tc>
      </w:tr>
      <w:tr w:rsidR="00FD68B9" w:rsidRPr="006F19FB" w14:paraId="7FFD43ED" w14:textId="77777777" w:rsidTr="00D34DDB">
        <w:trPr>
          <w:cnfStyle w:val="000000010000" w:firstRow="0" w:lastRow="0" w:firstColumn="0" w:lastColumn="0" w:oddVBand="0" w:evenVBand="0" w:oddHBand="0" w:evenHBand="1"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3509" w:type="pct"/>
            <w:gridSpan w:val="2"/>
          </w:tcPr>
          <w:p w14:paraId="29AA1C30" w14:textId="77777777" w:rsidR="00FD68B9" w:rsidRPr="006F19FB" w:rsidRDefault="00FD68B9" w:rsidP="00D34DDB">
            <w:pPr>
              <w:pStyle w:val="Table"/>
              <w:rPr>
                <w:rFonts w:ascii="Times New Roman" w:hAnsi="Times New Roman"/>
                <w:lang w:val="sr-Cyrl-BA"/>
              </w:rPr>
            </w:pPr>
            <w:r w:rsidRPr="006F19FB">
              <w:rPr>
                <w:rFonts w:ascii="Times New Roman" w:hAnsi="Times New Roman"/>
                <w:lang w:val="en-GB"/>
              </w:rPr>
              <w:t xml:space="preserve">II </w:t>
            </w:r>
            <w:r w:rsidRPr="006F19FB">
              <w:rPr>
                <w:rFonts w:ascii="Times New Roman" w:hAnsi="Times New Roman"/>
                <w:lang w:val="sr-Cyrl-BA"/>
              </w:rPr>
              <w:t>Емисија без обавезе објаве проспекта:</w:t>
            </w:r>
          </w:p>
        </w:tc>
        <w:tc>
          <w:tcPr>
            <w:tcW w:w="596" w:type="pct"/>
            <w:vAlign w:val="center"/>
          </w:tcPr>
          <w:p w14:paraId="7E0837CC" w14:textId="77777777" w:rsidR="00FD68B9" w:rsidRPr="006F19FB" w:rsidRDefault="00FD68B9" w:rsidP="00D34DDB">
            <w:pPr>
              <w:pStyle w:val="Table"/>
              <w:tabs>
                <w:tab w:val="decimal" w:pos="573"/>
              </w:tabs>
              <w:cnfStyle w:val="000000010000" w:firstRow="0" w:lastRow="0" w:firstColumn="0" w:lastColumn="0" w:oddVBand="0" w:evenVBand="0" w:oddHBand="0" w:evenHBand="1" w:firstRowFirstColumn="0" w:firstRowLastColumn="0" w:lastRowFirstColumn="0" w:lastRowLastColumn="0"/>
              <w:rPr>
                <w:rFonts w:eastAsia="Times New Roman"/>
                <w:b/>
                <w:lang w:val="sr-Cyrl-BA"/>
              </w:rPr>
            </w:pPr>
            <w:r>
              <w:rPr>
                <w:rFonts w:eastAsia="Times New Roman"/>
                <w:b/>
                <w:lang w:val="sr-Cyrl-BA"/>
              </w:rPr>
              <w:t>5</w:t>
            </w:r>
          </w:p>
        </w:tc>
        <w:tc>
          <w:tcPr>
            <w:tcW w:w="895" w:type="pct"/>
            <w:vAlign w:val="center"/>
          </w:tcPr>
          <w:p w14:paraId="1C518F90" w14:textId="77777777" w:rsidR="00FD68B9" w:rsidRPr="006F19FB" w:rsidRDefault="00FD68B9" w:rsidP="00D34DDB">
            <w:pPr>
              <w:ind w:firstLine="0"/>
              <w:jc w:val="right"/>
              <w:cnfStyle w:val="000000010000" w:firstRow="0" w:lastRow="0" w:firstColumn="0" w:lastColumn="0" w:oddVBand="0" w:evenVBand="0" w:oddHBand="0" w:evenHBand="1" w:firstRowFirstColumn="0" w:firstRowLastColumn="0" w:lastRowFirstColumn="0" w:lastRowLastColumn="0"/>
              <w:rPr>
                <w:b/>
                <w:bCs/>
                <w:sz w:val="20"/>
                <w:szCs w:val="20"/>
                <w:lang w:val="sr-Cyrl-BA"/>
              </w:rPr>
            </w:pPr>
            <w:r w:rsidRPr="00192C67">
              <w:rPr>
                <w:rFonts w:eastAsia="Times New Roman"/>
                <w:b/>
                <w:sz w:val="22"/>
                <w:szCs w:val="22"/>
                <w:lang w:val="sr-Latn-BA"/>
              </w:rPr>
              <w:t>72.524.000</w:t>
            </w:r>
          </w:p>
        </w:tc>
      </w:tr>
      <w:tr w:rsidR="00FD68B9" w:rsidRPr="006F19FB" w14:paraId="11FF9C9A" w14:textId="77777777" w:rsidTr="00D34DDB">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3223D947" w14:textId="77777777" w:rsidR="00FD68B9" w:rsidRPr="006F19FB" w:rsidRDefault="00FD68B9" w:rsidP="00D34DDB">
            <w:pPr>
              <w:pStyle w:val="Table"/>
              <w:jc w:val="center"/>
              <w:rPr>
                <w:rFonts w:ascii="Times New Roman" w:hAnsi="Times New Roman"/>
                <w:b w:val="0"/>
                <w:lang w:val="sr-Cyrl-BA"/>
              </w:rPr>
            </w:pPr>
            <w:r w:rsidRPr="006F19FB">
              <w:rPr>
                <w:rFonts w:ascii="Times New Roman" w:hAnsi="Times New Roman"/>
                <w:b w:val="0"/>
                <w:lang w:val="sr-Cyrl-BA"/>
              </w:rPr>
              <w:t>1.</w:t>
            </w:r>
          </w:p>
        </w:tc>
        <w:tc>
          <w:tcPr>
            <w:tcW w:w="3278" w:type="pct"/>
            <w:vAlign w:val="center"/>
          </w:tcPr>
          <w:p w14:paraId="24534E23" w14:textId="77777777" w:rsidR="00FD68B9" w:rsidRPr="006F19FB" w:rsidRDefault="00FD68B9" w:rsidP="00D34DDB">
            <w:pPr>
              <w:pStyle w:val="Table"/>
              <w:cnfStyle w:val="000000100000" w:firstRow="0" w:lastRow="0" w:firstColumn="0" w:lastColumn="0" w:oddVBand="0" w:evenVBand="0" w:oddHBand="1" w:evenHBand="0" w:firstRowFirstColumn="0" w:firstRowLastColumn="0" w:lastRowFirstColumn="0" w:lastRowLastColumn="0"/>
              <w:rPr>
                <w:lang w:val="sr-Cyrl-BA"/>
              </w:rPr>
            </w:pPr>
            <w:r w:rsidRPr="00192C67">
              <w:rPr>
                <w:sz w:val="22"/>
                <w:szCs w:val="22"/>
                <w:lang w:val="sr-Cyrl-BA"/>
              </w:rPr>
              <w:t>Понуда за квалификоване инвеститоре</w:t>
            </w:r>
          </w:p>
        </w:tc>
        <w:tc>
          <w:tcPr>
            <w:tcW w:w="596" w:type="pct"/>
            <w:vAlign w:val="center"/>
          </w:tcPr>
          <w:p w14:paraId="2AE96A49" w14:textId="77777777" w:rsidR="00FD68B9" w:rsidRPr="006F19FB" w:rsidRDefault="00FD68B9" w:rsidP="00D34DDB">
            <w:pPr>
              <w:pStyle w:val="Table"/>
              <w:tabs>
                <w:tab w:val="decimal" w:pos="573"/>
              </w:tabs>
              <w:cnfStyle w:val="000000100000" w:firstRow="0" w:lastRow="0" w:firstColumn="0" w:lastColumn="0" w:oddVBand="0" w:evenVBand="0" w:oddHBand="1" w:evenHBand="0" w:firstRowFirstColumn="0" w:firstRowLastColumn="0" w:lastRowFirstColumn="0" w:lastRowLastColumn="0"/>
              <w:rPr>
                <w:lang w:val="sr-Cyrl-BA"/>
              </w:rPr>
            </w:pPr>
            <w:r w:rsidRPr="006F19FB">
              <w:rPr>
                <w:lang w:val="sr-Cyrl-BA"/>
              </w:rPr>
              <w:t>1</w:t>
            </w:r>
          </w:p>
        </w:tc>
        <w:tc>
          <w:tcPr>
            <w:tcW w:w="895" w:type="pct"/>
            <w:vAlign w:val="center"/>
          </w:tcPr>
          <w:p w14:paraId="579F36A1" w14:textId="77777777" w:rsidR="00FD68B9" w:rsidRPr="006F19FB" w:rsidRDefault="00FD68B9" w:rsidP="00D34DDB">
            <w:pPr>
              <w:ind w:firstLine="0"/>
              <w:jc w:val="righ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192C67">
              <w:rPr>
                <w:sz w:val="22"/>
                <w:szCs w:val="22"/>
                <w:lang w:val="sr-Cyrl-BA"/>
              </w:rPr>
              <w:t>320.000</w:t>
            </w:r>
          </w:p>
        </w:tc>
      </w:tr>
      <w:tr w:rsidR="00FD68B9" w:rsidRPr="006F19FB" w14:paraId="36B6A771" w14:textId="77777777" w:rsidTr="00D34DDB">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162778D2" w14:textId="77777777" w:rsidR="00FD68B9" w:rsidRPr="006F19FB" w:rsidRDefault="00FD68B9" w:rsidP="00D34DDB">
            <w:pPr>
              <w:pStyle w:val="Table"/>
              <w:jc w:val="center"/>
              <w:rPr>
                <w:rFonts w:ascii="Times New Roman" w:hAnsi="Times New Roman"/>
                <w:b w:val="0"/>
                <w:lang w:val="sr-Cyrl-BA"/>
              </w:rPr>
            </w:pPr>
            <w:r w:rsidRPr="006F19FB">
              <w:rPr>
                <w:rFonts w:ascii="Times New Roman" w:hAnsi="Times New Roman"/>
                <w:b w:val="0"/>
                <w:lang w:val="sr-Cyrl-BA"/>
              </w:rPr>
              <w:t>2.</w:t>
            </w:r>
          </w:p>
        </w:tc>
        <w:tc>
          <w:tcPr>
            <w:tcW w:w="3278" w:type="pct"/>
            <w:vAlign w:val="center"/>
          </w:tcPr>
          <w:p w14:paraId="0352BE99" w14:textId="77777777" w:rsidR="00FD68B9" w:rsidRPr="006F19FB" w:rsidRDefault="00FD68B9" w:rsidP="00D34DDB">
            <w:pPr>
              <w:pStyle w:val="Table"/>
              <w:cnfStyle w:val="000000010000" w:firstRow="0" w:lastRow="0" w:firstColumn="0" w:lastColumn="0" w:oddVBand="0" w:evenVBand="0" w:oddHBand="0" w:evenHBand="1" w:firstRowFirstColumn="0" w:firstRowLastColumn="0" w:lastRowFirstColumn="0" w:lastRowLastColumn="0"/>
              <w:rPr>
                <w:lang w:val="sr-Cyrl-BA"/>
              </w:rPr>
            </w:pPr>
            <w:r w:rsidRPr="00192C67">
              <w:rPr>
                <w:sz w:val="22"/>
                <w:szCs w:val="22"/>
                <w:lang w:val="sr-Cyrl-BA"/>
              </w:rPr>
              <w:t>Претварање резерви и нераспоређене добити у основни капитал</w:t>
            </w:r>
          </w:p>
        </w:tc>
        <w:tc>
          <w:tcPr>
            <w:tcW w:w="596" w:type="pct"/>
            <w:vAlign w:val="center"/>
          </w:tcPr>
          <w:p w14:paraId="1866B0CD" w14:textId="77777777" w:rsidR="00FD68B9" w:rsidRPr="006F19FB" w:rsidRDefault="00FD68B9" w:rsidP="00D34DDB">
            <w:pPr>
              <w:pStyle w:val="Table"/>
              <w:tabs>
                <w:tab w:val="decimal" w:pos="573"/>
              </w:tabs>
              <w:cnfStyle w:val="000000010000" w:firstRow="0" w:lastRow="0" w:firstColumn="0" w:lastColumn="0" w:oddVBand="0" w:evenVBand="0" w:oddHBand="0" w:evenHBand="1" w:firstRowFirstColumn="0" w:firstRowLastColumn="0" w:lastRowFirstColumn="0" w:lastRowLastColumn="0"/>
              <w:rPr>
                <w:lang w:val="sr-Cyrl-BA"/>
              </w:rPr>
            </w:pPr>
            <w:r>
              <w:rPr>
                <w:lang w:val="sr-Cyrl-BA"/>
              </w:rPr>
              <w:t>2</w:t>
            </w:r>
          </w:p>
        </w:tc>
        <w:tc>
          <w:tcPr>
            <w:tcW w:w="895" w:type="pct"/>
            <w:vAlign w:val="center"/>
          </w:tcPr>
          <w:p w14:paraId="36996B50" w14:textId="77777777" w:rsidR="00FD68B9" w:rsidRPr="006F19FB" w:rsidRDefault="00FD68B9" w:rsidP="00D34DDB">
            <w:pPr>
              <w:ind w:firstLine="0"/>
              <w:jc w:val="right"/>
              <w:cnfStyle w:val="000000010000" w:firstRow="0" w:lastRow="0" w:firstColumn="0" w:lastColumn="0" w:oddVBand="0" w:evenVBand="0" w:oddHBand="0" w:evenHBand="1" w:firstRowFirstColumn="0" w:firstRowLastColumn="0" w:lastRowFirstColumn="0" w:lastRowLastColumn="0"/>
              <w:rPr>
                <w:bCs/>
                <w:sz w:val="20"/>
                <w:szCs w:val="20"/>
                <w:lang w:val="sr-Cyrl-BA"/>
              </w:rPr>
            </w:pPr>
            <w:r w:rsidRPr="00192C67">
              <w:rPr>
                <w:bCs/>
                <w:sz w:val="22"/>
                <w:szCs w:val="22"/>
                <w:lang w:val="sr-Cyrl-BA"/>
              </w:rPr>
              <w:t>1.500.000</w:t>
            </w:r>
          </w:p>
        </w:tc>
      </w:tr>
      <w:tr w:rsidR="00FD68B9" w:rsidRPr="006F19FB" w14:paraId="67018EEA" w14:textId="77777777" w:rsidTr="00D34DDB">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1842698D" w14:textId="77777777" w:rsidR="00FD68B9" w:rsidRPr="006F19FB" w:rsidRDefault="00FD68B9" w:rsidP="00D34DDB">
            <w:pPr>
              <w:pStyle w:val="Table"/>
              <w:jc w:val="center"/>
              <w:rPr>
                <w:rFonts w:ascii="Times New Roman" w:hAnsi="Times New Roman"/>
                <w:b w:val="0"/>
                <w:lang w:val="sr-Cyrl-BA"/>
              </w:rPr>
            </w:pPr>
            <w:r w:rsidRPr="006F19FB">
              <w:rPr>
                <w:rFonts w:ascii="Times New Roman" w:hAnsi="Times New Roman"/>
                <w:b w:val="0"/>
                <w:lang w:val="sr-Cyrl-BA"/>
              </w:rPr>
              <w:t>3.</w:t>
            </w:r>
          </w:p>
        </w:tc>
        <w:tc>
          <w:tcPr>
            <w:tcW w:w="3278" w:type="pct"/>
            <w:vAlign w:val="center"/>
          </w:tcPr>
          <w:p w14:paraId="46D81559" w14:textId="77777777" w:rsidR="00FD68B9" w:rsidRPr="006F19FB" w:rsidRDefault="00FD68B9" w:rsidP="00D34DDB">
            <w:pPr>
              <w:pStyle w:val="Table"/>
              <w:cnfStyle w:val="000000100000" w:firstRow="0" w:lastRow="0" w:firstColumn="0" w:lastColumn="0" w:oddVBand="0" w:evenVBand="0" w:oddHBand="1" w:evenHBand="0" w:firstRowFirstColumn="0" w:firstRowLastColumn="0" w:lastRowFirstColumn="0" w:lastRowLastColumn="0"/>
              <w:rPr>
                <w:lang w:val="sr-Cyrl-BA"/>
              </w:rPr>
            </w:pPr>
            <w:r w:rsidRPr="00192C67">
              <w:rPr>
                <w:sz w:val="22"/>
                <w:szCs w:val="22"/>
                <w:lang w:val="sr-Cyrl-BA"/>
              </w:rPr>
              <w:t>Смањење капитала</w:t>
            </w:r>
          </w:p>
        </w:tc>
        <w:tc>
          <w:tcPr>
            <w:tcW w:w="596" w:type="pct"/>
            <w:vAlign w:val="center"/>
          </w:tcPr>
          <w:p w14:paraId="6AB7C9FA" w14:textId="77777777" w:rsidR="00FD68B9" w:rsidRPr="006F19FB" w:rsidRDefault="00FD68B9" w:rsidP="00D34DDB">
            <w:pPr>
              <w:pStyle w:val="Table"/>
              <w:tabs>
                <w:tab w:val="decimal" w:pos="573"/>
              </w:tabs>
              <w:cnfStyle w:val="000000100000" w:firstRow="0" w:lastRow="0" w:firstColumn="0" w:lastColumn="0" w:oddVBand="0" w:evenVBand="0" w:oddHBand="1" w:evenHBand="0" w:firstRowFirstColumn="0" w:firstRowLastColumn="0" w:lastRowFirstColumn="0" w:lastRowLastColumn="0"/>
              <w:rPr>
                <w:lang w:val="sr-Cyrl-BA"/>
              </w:rPr>
            </w:pPr>
            <w:r w:rsidRPr="006F19FB">
              <w:rPr>
                <w:lang w:val="sr-Cyrl-BA"/>
              </w:rPr>
              <w:t>2</w:t>
            </w:r>
          </w:p>
        </w:tc>
        <w:tc>
          <w:tcPr>
            <w:tcW w:w="895" w:type="pct"/>
            <w:vAlign w:val="center"/>
          </w:tcPr>
          <w:p w14:paraId="27CC6313" w14:textId="77777777" w:rsidR="00FD68B9" w:rsidRPr="006F19FB" w:rsidRDefault="00FD68B9" w:rsidP="00D34DDB">
            <w:pPr>
              <w:ind w:firstLine="0"/>
              <w:jc w:val="righ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192C67">
              <w:rPr>
                <w:bCs/>
                <w:sz w:val="22"/>
                <w:szCs w:val="22"/>
                <w:lang w:val="sr-Cyrl-BA"/>
              </w:rPr>
              <w:t>70.704.000</w:t>
            </w:r>
          </w:p>
        </w:tc>
      </w:tr>
      <w:tr w:rsidR="00FD68B9" w:rsidRPr="006F19FB" w14:paraId="05CE26B8" w14:textId="77777777" w:rsidTr="00D34DDB">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3509" w:type="pct"/>
            <w:gridSpan w:val="2"/>
            <w:tcBorders>
              <w:bottom w:val="single" w:sz="4" w:space="0" w:color="auto"/>
            </w:tcBorders>
            <w:vAlign w:val="center"/>
          </w:tcPr>
          <w:p w14:paraId="41D49DFF" w14:textId="77777777" w:rsidR="00FD68B9" w:rsidRPr="006F19FB" w:rsidRDefault="00FD68B9" w:rsidP="00D34DDB">
            <w:pPr>
              <w:pStyle w:val="Table"/>
              <w:rPr>
                <w:rFonts w:ascii="Times New Roman" w:hAnsi="Times New Roman"/>
                <w:lang w:val="sr-Cyrl-BA"/>
              </w:rPr>
            </w:pPr>
            <w:r w:rsidRPr="006F19FB">
              <w:rPr>
                <w:rFonts w:ascii="Times New Roman" w:hAnsi="Times New Roman"/>
                <w:lang w:val="sr-Cyrl-BA"/>
              </w:rPr>
              <w:t>Укупно</w:t>
            </w:r>
          </w:p>
        </w:tc>
        <w:tc>
          <w:tcPr>
            <w:tcW w:w="596" w:type="pct"/>
            <w:tcBorders>
              <w:bottom w:val="single" w:sz="4" w:space="0" w:color="auto"/>
            </w:tcBorders>
            <w:vAlign w:val="center"/>
          </w:tcPr>
          <w:p w14:paraId="14BE0433" w14:textId="77777777" w:rsidR="00FD68B9" w:rsidRPr="006F19FB" w:rsidRDefault="00FD68B9" w:rsidP="00D34DDB">
            <w:pPr>
              <w:pStyle w:val="Table"/>
              <w:tabs>
                <w:tab w:val="decimal" w:pos="573"/>
              </w:tabs>
              <w:cnfStyle w:val="010000000000" w:firstRow="0" w:lastRow="1" w:firstColumn="0" w:lastColumn="0" w:oddVBand="0" w:evenVBand="0" w:oddHBand="0" w:evenHBand="0" w:firstRowFirstColumn="0" w:firstRowLastColumn="0" w:lastRowFirstColumn="0" w:lastRowLastColumn="0"/>
              <w:rPr>
                <w:rFonts w:ascii="Times New Roman" w:hAnsi="Times New Roman"/>
                <w:lang w:val="sr-Cyrl-BA"/>
              </w:rPr>
            </w:pPr>
            <w:r>
              <w:rPr>
                <w:rFonts w:ascii="Times New Roman" w:hAnsi="Times New Roman"/>
                <w:lang w:val="sr-Cyrl-BA"/>
              </w:rPr>
              <w:t>21</w:t>
            </w:r>
          </w:p>
        </w:tc>
        <w:tc>
          <w:tcPr>
            <w:tcW w:w="895" w:type="pct"/>
            <w:tcBorders>
              <w:bottom w:val="single" w:sz="4" w:space="0" w:color="auto"/>
            </w:tcBorders>
            <w:vAlign w:val="center"/>
          </w:tcPr>
          <w:p w14:paraId="58B3D3B8" w14:textId="77777777" w:rsidR="00FD68B9" w:rsidRPr="006F19FB" w:rsidRDefault="00FD68B9" w:rsidP="00D34DD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Cyrl-BA"/>
              </w:rPr>
            </w:pPr>
            <w:r w:rsidRPr="00192C67">
              <w:rPr>
                <w:rFonts w:ascii="Times New Roman" w:eastAsia="Times New Roman" w:hAnsi="Times New Roman"/>
                <w:bCs w:val="0"/>
                <w:sz w:val="22"/>
                <w:szCs w:val="22"/>
                <w:lang w:val="sr-Latn-BA"/>
              </w:rPr>
              <w:t>113.199.000</w:t>
            </w:r>
          </w:p>
        </w:tc>
      </w:tr>
    </w:tbl>
    <w:p w14:paraId="13C4E7A7" w14:textId="0379937F" w:rsidR="00CC68F1" w:rsidRPr="00294897"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6D1E08" w:rsidRPr="00294897">
        <w:rPr>
          <w:rFonts w:ascii="Times New Roman" w:hAnsi="Times New Roman"/>
          <w:b w:val="0"/>
          <w:sz w:val="24"/>
          <w:szCs w:val="24"/>
          <w:lang w:val="sr-Cyrl-BA"/>
        </w:rPr>
        <w:t xml:space="preserve">Збирни преглед емисија хартија од вриједности по врсти у </w:t>
      </w:r>
      <w:r w:rsidR="00FD68B9">
        <w:rPr>
          <w:rFonts w:ascii="Times New Roman" w:hAnsi="Times New Roman"/>
          <w:b w:val="0"/>
          <w:sz w:val="24"/>
          <w:szCs w:val="24"/>
          <w:lang w:val="sr-Cyrl-BA"/>
        </w:rPr>
        <w:t>2023</w:t>
      </w:r>
      <w:r w:rsidR="006D1E08" w:rsidRPr="00294897">
        <w:rPr>
          <w:rFonts w:ascii="Times New Roman" w:hAnsi="Times New Roman"/>
          <w:b w:val="0"/>
          <w:sz w:val="24"/>
          <w:szCs w:val="24"/>
          <w:lang w:val="sr-Cyrl-BA"/>
        </w:rPr>
        <w:t>. годин</w:t>
      </w:r>
      <w:r w:rsidR="00FD68B9">
        <w:rPr>
          <w:rFonts w:ascii="Times New Roman" w:hAnsi="Times New Roman"/>
          <w:b w:val="0"/>
          <w:sz w:val="24"/>
          <w:szCs w:val="24"/>
          <w:lang w:val="sr-Cyrl-BA"/>
        </w:rPr>
        <w:t>и</w:t>
      </w:r>
    </w:p>
    <w:p w14:paraId="65597352" w14:textId="10BAF212" w:rsidR="00D647B6" w:rsidRDefault="006A7E00" w:rsidP="0079259B">
      <w:pPr>
        <w:spacing w:after="120"/>
        <w:rPr>
          <w:lang w:val="sr-Cyrl-BA"/>
        </w:rPr>
      </w:pPr>
      <w:r w:rsidRPr="00FB7ADC">
        <w:rPr>
          <w:lang w:val="sr-Cyrl-BA"/>
        </w:rPr>
        <w:t xml:space="preserve">У току </w:t>
      </w:r>
      <w:r w:rsidR="00A27356">
        <w:rPr>
          <w:lang w:val="sr-Cyrl-BA"/>
        </w:rPr>
        <w:t>2023</w:t>
      </w:r>
      <w:r w:rsidR="00DD7EE7">
        <w:rPr>
          <w:lang w:val="sr-Latn-BA"/>
        </w:rPr>
        <w:t xml:space="preserve">. </w:t>
      </w:r>
      <w:r w:rsidR="00DD7EE7">
        <w:rPr>
          <w:lang w:val="sr-Cyrl-BA"/>
        </w:rPr>
        <w:t xml:space="preserve">године </w:t>
      </w:r>
      <w:r w:rsidRPr="00FB7ADC">
        <w:rPr>
          <w:lang w:val="sr-Cyrl-BA"/>
        </w:rPr>
        <w:t>обављен</w:t>
      </w:r>
      <w:r w:rsidR="00A27356">
        <w:rPr>
          <w:lang w:val="sr-Cyrl-BA"/>
        </w:rPr>
        <w:t>а</w:t>
      </w:r>
      <w:r w:rsidRPr="00FB7ADC">
        <w:rPr>
          <w:lang w:val="sr-Cyrl-BA"/>
        </w:rPr>
        <w:t xml:space="preserve"> </w:t>
      </w:r>
      <w:r w:rsidRPr="00FB7ADC">
        <w:rPr>
          <w:lang w:val="en-GB"/>
        </w:rPr>
        <w:t>je</w:t>
      </w:r>
      <w:r w:rsidRPr="00FB7ADC">
        <w:rPr>
          <w:lang w:val="sr-Cyrl-BA"/>
        </w:rPr>
        <w:t xml:space="preserve"> укупно </w:t>
      </w:r>
      <w:r w:rsidR="00A27356">
        <w:rPr>
          <w:lang w:val="sr-Cyrl-BA"/>
        </w:rPr>
        <w:t>21</w:t>
      </w:r>
      <w:r w:rsidRPr="00FB7ADC">
        <w:rPr>
          <w:lang w:val="sr-Cyrl-BA"/>
        </w:rPr>
        <w:t xml:space="preserve"> емисиј</w:t>
      </w:r>
      <w:r w:rsidR="00AC1AF0">
        <w:rPr>
          <w:lang w:val="sr-Cyrl-BA"/>
        </w:rPr>
        <w:t>а</w:t>
      </w:r>
      <w:r w:rsidRPr="00FB7ADC">
        <w:rPr>
          <w:lang w:val="sr-Cyrl-BA"/>
        </w:rPr>
        <w:t>, односно промјена на капиталу емитената под надлежношћу Комисије.</w:t>
      </w:r>
    </w:p>
    <w:tbl>
      <w:tblPr>
        <w:tblStyle w:val="LightGrid-Accent12"/>
        <w:tblW w:w="4633" w:type="pct"/>
        <w:jc w:val="center"/>
        <w:tblLayout w:type="fixed"/>
        <w:tblLook w:val="04A0" w:firstRow="1" w:lastRow="0" w:firstColumn="1" w:lastColumn="0" w:noHBand="0" w:noVBand="1"/>
      </w:tblPr>
      <w:tblGrid>
        <w:gridCol w:w="1161"/>
        <w:gridCol w:w="1242"/>
        <w:gridCol w:w="2277"/>
        <w:gridCol w:w="1174"/>
        <w:gridCol w:w="2403"/>
      </w:tblGrid>
      <w:tr w:rsidR="00374ABC" w:rsidRPr="00294897" w14:paraId="34712B5B" w14:textId="77777777" w:rsidTr="00D30EAE">
        <w:trPr>
          <w:cnfStyle w:val="100000000000" w:firstRow="1" w:lastRow="0" w:firstColumn="0" w:lastColumn="0" w:oddVBand="0" w:evenVBand="0" w:oddHBand="0" w:evenHBand="0" w:firstRowFirstColumn="0" w:firstRowLastColumn="0" w:lastRowFirstColumn="0" w:lastRowLastColumn="0"/>
          <w:trHeight w:val="272"/>
          <w:tblHeader/>
          <w:jc w:val="center"/>
        </w:trPr>
        <w:tc>
          <w:tcPr>
            <w:cnfStyle w:val="001000000000" w:firstRow="0" w:lastRow="0" w:firstColumn="1" w:lastColumn="0" w:oddVBand="0" w:evenVBand="0" w:oddHBand="0" w:evenHBand="0" w:firstRowFirstColumn="0" w:firstRowLastColumn="0" w:lastRowFirstColumn="0" w:lastRowLastColumn="0"/>
            <w:tcW w:w="703" w:type="pct"/>
            <w:vMerge w:val="restart"/>
            <w:vAlign w:val="center"/>
          </w:tcPr>
          <w:p w14:paraId="2E3C622F" w14:textId="77777777" w:rsidR="00374ABC" w:rsidRPr="00294897" w:rsidRDefault="00374ABC" w:rsidP="00837477">
            <w:pPr>
              <w:pStyle w:val="Table"/>
              <w:jc w:val="center"/>
              <w:rPr>
                <w:rFonts w:ascii="Times New Roman" w:hAnsi="Times New Roman" w:cs="Times New Roman"/>
                <w:b w:val="0"/>
                <w:lang w:val="sr-Cyrl-BA"/>
              </w:rPr>
            </w:pPr>
            <w:r>
              <w:rPr>
                <w:rFonts w:ascii="Times New Roman" w:hAnsi="Times New Roman" w:cs="Times New Roman"/>
                <w:lang w:val="sr-Cyrl-BA"/>
              </w:rPr>
              <w:t>Година</w:t>
            </w:r>
          </w:p>
        </w:tc>
        <w:tc>
          <w:tcPr>
            <w:tcW w:w="2131" w:type="pct"/>
            <w:gridSpan w:val="2"/>
            <w:tcBorders>
              <w:bottom w:val="single" w:sz="2" w:space="0" w:color="4F81BD" w:themeColor="accent1"/>
            </w:tcBorders>
            <w:vAlign w:val="center"/>
          </w:tcPr>
          <w:p w14:paraId="5D8F6B35" w14:textId="41677DB9" w:rsidR="00374ABC" w:rsidRPr="007044BA" w:rsidRDefault="00A63BE8" w:rsidP="00B64A83">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sr-Cyrl-BA"/>
              </w:rPr>
            </w:pPr>
            <w:r w:rsidRPr="007044BA">
              <w:rPr>
                <w:rFonts w:ascii="Times New Roman" w:hAnsi="Times New Roman" w:cs="Times New Roman"/>
                <w:lang w:val="sr-Cyrl-BA"/>
              </w:rPr>
              <w:t>Са обавезом објављивања проспекта</w:t>
            </w:r>
          </w:p>
        </w:tc>
        <w:tc>
          <w:tcPr>
            <w:tcW w:w="2166" w:type="pct"/>
            <w:gridSpan w:val="2"/>
            <w:tcBorders>
              <w:bottom w:val="single" w:sz="2" w:space="0" w:color="4F81BD" w:themeColor="accent1"/>
            </w:tcBorders>
            <w:vAlign w:val="center"/>
          </w:tcPr>
          <w:p w14:paraId="6210AAB1" w14:textId="684FBF1E" w:rsidR="00374ABC" w:rsidRPr="007044BA" w:rsidRDefault="00A63BE8"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bs-Latn-BA" w:eastAsia="bs-Latn-BA" w:bidi="ar-SA"/>
              </w:rPr>
            </w:pPr>
            <w:r w:rsidRPr="007044BA">
              <w:rPr>
                <w:rFonts w:ascii="Times New Roman" w:hAnsi="Times New Roman" w:cs="Times New Roman"/>
                <w:sz w:val="20"/>
                <w:szCs w:val="20"/>
                <w:lang w:val="sr-Cyrl-BA"/>
              </w:rPr>
              <w:t>Без обавезе објављивања проспекта</w:t>
            </w:r>
            <w:r w:rsidR="00937C22" w:rsidRPr="007044BA">
              <w:rPr>
                <w:rStyle w:val="FootnoteReference"/>
                <w:rFonts w:ascii="Times New Roman" w:hAnsi="Times New Roman" w:cs="Times New Roman"/>
                <w:sz w:val="20"/>
                <w:szCs w:val="20"/>
                <w:lang w:val="sr-Cyrl-BA"/>
              </w:rPr>
              <w:footnoteReference w:id="13"/>
            </w:r>
          </w:p>
        </w:tc>
      </w:tr>
      <w:tr w:rsidR="00374ABC" w:rsidRPr="00294897" w14:paraId="4648F0C2" w14:textId="77777777" w:rsidTr="00D30EAE">
        <w:trPr>
          <w:cnfStyle w:val="100000000000" w:firstRow="1" w:lastRow="0" w:firstColumn="0" w:lastColumn="0" w:oddVBand="0" w:evenVBand="0" w:oddHBand="0" w:evenHBand="0" w:firstRowFirstColumn="0" w:firstRowLastColumn="0" w:lastRowFirstColumn="0" w:lastRowLastColumn="0"/>
          <w:trHeight w:val="185"/>
          <w:tblHeader/>
          <w:jc w:val="center"/>
        </w:trPr>
        <w:tc>
          <w:tcPr>
            <w:cnfStyle w:val="001000000000" w:firstRow="0" w:lastRow="0" w:firstColumn="1" w:lastColumn="0" w:oddVBand="0" w:evenVBand="0" w:oddHBand="0" w:evenHBand="0" w:firstRowFirstColumn="0" w:firstRowLastColumn="0" w:lastRowFirstColumn="0" w:lastRowLastColumn="0"/>
            <w:tcW w:w="703" w:type="pct"/>
            <w:vMerge/>
          </w:tcPr>
          <w:p w14:paraId="749920D7" w14:textId="77777777" w:rsidR="00374ABC" w:rsidRPr="00294897" w:rsidRDefault="00374ABC" w:rsidP="00837477">
            <w:pPr>
              <w:pStyle w:val="Table"/>
              <w:jc w:val="center"/>
              <w:rPr>
                <w:rFonts w:ascii="Times New Roman" w:hAnsi="Times New Roman" w:cs="Times New Roman"/>
                <w:lang w:val="sr-Cyrl-BA"/>
              </w:rPr>
            </w:pPr>
          </w:p>
        </w:tc>
        <w:tc>
          <w:tcPr>
            <w:tcW w:w="752" w:type="pct"/>
            <w:tcBorders>
              <w:top w:val="single" w:sz="2" w:space="0" w:color="4F81BD" w:themeColor="accent1"/>
            </w:tcBorders>
            <w:shd w:val="clear" w:color="auto" w:fill="auto"/>
            <w:vAlign w:val="center"/>
          </w:tcPr>
          <w:p w14:paraId="318DCFB1"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r w:rsidRPr="00294897">
              <w:rPr>
                <w:lang w:val="sr-Cyrl-BA"/>
              </w:rPr>
              <w:t>Број</w:t>
            </w:r>
          </w:p>
        </w:tc>
        <w:tc>
          <w:tcPr>
            <w:tcW w:w="1379" w:type="pct"/>
            <w:tcBorders>
              <w:top w:val="single" w:sz="2" w:space="0" w:color="4F81BD" w:themeColor="accent1"/>
            </w:tcBorders>
            <w:shd w:val="clear" w:color="auto" w:fill="auto"/>
            <w:vAlign w:val="center"/>
          </w:tcPr>
          <w:p w14:paraId="28658F3F"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proofErr w:type="spellStart"/>
            <w:r w:rsidRPr="00294897">
              <w:rPr>
                <w:lang w:val="sr-Cyrl-BA"/>
              </w:rPr>
              <w:t>Oбим</w:t>
            </w:r>
            <w:proofErr w:type="spellEnd"/>
            <w:r w:rsidRPr="00294897">
              <w:rPr>
                <w:lang w:val="sr-Cyrl-BA"/>
              </w:rPr>
              <w:t xml:space="preserve"> (KM)</w:t>
            </w:r>
          </w:p>
        </w:tc>
        <w:tc>
          <w:tcPr>
            <w:tcW w:w="711" w:type="pct"/>
            <w:tcBorders>
              <w:top w:val="single" w:sz="2" w:space="0" w:color="4F81BD" w:themeColor="accent1"/>
            </w:tcBorders>
            <w:shd w:val="clear" w:color="auto" w:fill="auto"/>
            <w:vAlign w:val="center"/>
          </w:tcPr>
          <w:p w14:paraId="5B352479"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r w:rsidRPr="00294897">
              <w:rPr>
                <w:lang w:val="sr-Cyrl-BA"/>
              </w:rPr>
              <w:t>Број</w:t>
            </w:r>
          </w:p>
        </w:tc>
        <w:tc>
          <w:tcPr>
            <w:tcW w:w="1455" w:type="pct"/>
            <w:tcBorders>
              <w:top w:val="single" w:sz="2" w:space="0" w:color="4F81BD" w:themeColor="accent1"/>
            </w:tcBorders>
            <w:shd w:val="clear" w:color="auto" w:fill="auto"/>
            <w:vAlign w:val="center"/>
          </w:tcPr>
          <w:p w14:paraId="20C525D4"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proofErr w:type="spellStart"/>
            <w:r w:rsidRPr="00294897">
              <w:rPr>
                <w:lang w:val="sr-Cyrl-BA"/>
              </w:rPr>
              <w:t>Oбим</w:t>
            </w:r>
            <w:proofErr w:type="spellEnd"/>
            <w:r w:rsidRPr="00294897">
              <w:rPr>
                <w:lang w:val="sr-Cyrl-BA"/>
              </w:rPr>
              <w:t xml:space="preserve"> (KM)</w:t>
            </w:r>
          </w:p>
        </w:tc>
      </w:tr>
      <w:tr w:rsidR="00D30EAE" w:rsidRPr="00294897" w14:paraId="2693A4F1" w14:textId="77777777" w:rsidTr="00D30EAE">
        <w:trPr>
          <w:cnfStyle w:val="000000100000" w:firstRow="0" w:lastRow="0" w:firstColumn="0" w:lastColumn="0" w:oddVBand="0" w:evenVBand="0" w:oddHBand="1" w:evenHBand="0" w:firstRowFirstColumn="0" w:firstRowLastColumn="0" w:lastRowFirstColumn="0" w:lastRowLastColumn="0"/>
          <w:trHeight w:val="4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77492BE6" w14:textId="728B79F4" w:rsidR="00D30EAE" w:rsidRPr="00294897" w:rsidRDefault="00D30EAE" w:rsidP="00D30EAE">
            <w:pPr>
              <w:ind w:firstLine="0"/>
              <w:jc w:val="center"/>
              <w:rPr>
                <w:rFonts w:ascii="Times New Roman" w:hAnsi="Times New Roman" w:cs="Times New Roman"/>
                <w:sz w:val="20"/>
                <w:szCs w:val="20"/>
                <w:lang w:val="sr-Cyrl-BA"/>
              </w:rPr>
            </w:pPr>
            <w:r w:rsidRPr="00FB7ADC">
              <w:rPr>
                <w:rFonts w:ascii="Times New Roman" w:hAnsi="Times New Roman" w:cs="Times New Roman"/>
                <w:sz w:val="20"/>
                <w:szCs w:val="20"/>
                <w:lang w:val="sr-Cyrl-BA"/>
              </w:rPr>
              <w:t>2018.</w:t>
            </w:r>
          </w:p>
        </w:tc>
        <w:tc>
          <w:tcPr>
            <w:tcW w:w="752" w:type="pct"/>
            <w:noWrap/>
            <w:vAlign w:val="center"/>
          </w:tcPr>
          <w:p w14:paraId="4D260633" w14:textId="6BD27E1F" w:rsidR="00D30EAE" w:rsidRPr="00294897" w:rsidRDefault="00D30EAE" w:rsidP="00D30EAE">
            <w:pPr>
              <w:tabs>
                <w:tab w:val="decimal" w:pos="60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FB7ADC">
              <w:rPr>
                <w:sz w:val="20"/>
                <w:szCs w:val="20"/>
                <w:lang w:val="sr-Cyrl-BA"/>
              </w:rPr>
              <w:t>8</w:t>
            </w:r>
          </w:p>
        </w:tc>
        <w:tc>
          <w:tcPr>
            <w:tcW w:w="1379" w:type="pct"/>
            <w:noWrap/>
            <w:vAlign w:val="center"/>
          </w:tcPr>
          <w:p w14:paraId="46C89EE1" w14:textId="053D6E77"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FB7ADC">
              <w:rPr>
                <w:bCs/>
                <w:sz w:val="20"/>
                <w:szCs w:val="20"/>
                <w:lang w:val="en-GB"/>
              </w:rPr>
              <w:t>44.650.000</w:t>
            </w:r>
          </w:p>
        </w:tc>
        <w:tc>
          <w:tcPr>
            <w:tcW w:w="711" w:type="pct"/>
            <w:noWrap/>
            <w:vAlign w:val="center"/>
          </w:tcPr>
          <w:p w14:paraId="1983FB1A" w14:textId="20C380CE" w:rsidR="00D30EAE" w:rsidRPr="00294897" w:rsidRDefault="00D30EAE" w:rsidP="00D30EAE">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FB7ADC">
              <w:rPr>
                <w:sz w:val="20"/>
                <w:szCs w:val="20"/>
                <w:lang w:val="sr-Cyrl-BA"/>
              </w:rPr>
              <w:t>5</w:t>
            </w:r>
          </w:p>
        </w:tc>
        <w:tc>
          <w:tcPr>
            <w:tcW w:w="1455" w:type="pct"/>
            <w:noWrap/>
            <w:vAlign w:val="center"/>
          </w:tcPr>
          <w:p w14:paraId="7744D45B" w14:textId="073133CF"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937C22">
              <w:rPr>
                <w:sz w:val="20"/>
                <w:szCs w:val="20"/>
                <w:lang w:val="sr-Cyrl-BA"/>
              </w:rPr>
              <w:t>12.640.000</w:t>
            </w:r>
          </w:p>
        </w:tc>
      </w:tr>
      <w:tr w:rsidR="00D30EAE" w:rsidRPr="00294897" w14:paraId="4A708900" w14:textId="77777777" w:rsidTr="00D30EAE">
        <w:trPr>
          <w:cnfStyle w:val="000000010000" w:firstRow="0" w:lastRow="0" w:firstColumn="0" w:lastColumn="0" w:oddVBand="0" w:evenVBand="0" w:oddHBand="0" w:evenHBand="1" w:firstRowFirstColumn="0" w:firstRowLastColumn="0" w:lastRowFirstColumn="0" w:lastRowLastColumn="0"/>
          <w:trHeight w:val="51"/>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092B6B06" w14:textId="059D3EEE" w:rsidR="00D30EAE" w:rsidRPr="00294897" w:rsidRDefault="00D30EAE" w:rsidP="00D30EAE">
            <w:pPr>
              <w:ind w:firstLine="0"/>
              <w:jc w:val="center"/>
              <w:rPr>
                <w:rFonts w:ascii="Times New Roman" w:hAnsi="Times New Roman" w:cs="Times New Roman"/>
                <w:sz w:val="20"/>
                <w:szCs w:val="20"/>
                <w:lang w:val="sr-Cyrl-BA"/>
              </w:rPr>
            </w:pPr>
            <w:r w:rsidRPr="003B2FB7">
              <w:rPr>
                <w:rFonts w:ascii="Times New Roman" w:hAnsi="Times New Roman" w:cs="Times New Roman"/>
                <w:sz w:val="20"/>
                <w:szCs w:val="20"/>
                <w:lang w:val="sr-Cyrl-BA"/>
              </w:rPr>
              <w:t>2019.</w:t>
            </w:r>
          </w:p>
        </w:tc>
        <w:tc>
          <w:tcPr>
            <w:tcW w:w="752" w:type="pct"/>
            <w:noWrap/>
            <w:vAlign w:val="center"/>
          </w:tcPr>
          <w:p w14:paraId="61B584DE" w14:textId="7C83E2CF" w:rsidR="00D30EAE" w:rsidRPr="00294897" w:rsidRDefault="00D30EAE" w:rsidP="00D30EAE">
            <w:pPr>
              <w:tabs>
                <w:tab w:val="decimal" w:pos="60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3B2FB7">
              <w:rPr>
                <w:sz w:val="20"/>
                <w:szCs w:val="20"/>
                <w:lang w:val="sr-Cyrl-BA"/>
              </w:rPr>
              <w:t>11</w:t>
            </w:r>
          </w:p>
        </w:tc>
        <w:tc>
          <w:tcPr>
            <w:tcW w:w="1379" w:type="pct"/>
            <w:noWrap/>
            <w:vAlign w:val="center"/>
          </w:tcPr>
          <w:p w14:paraId="0BB721A0" w14:textId="6AA121CC" w:rsidR="00D30EAE" w:rsidRPr="00294897"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3B2FB7">
              <w:rPr>
                <w:bCs/>
                <w:sz w:val="20"/>
                <w:szCs w:val="20"/>
                <w:lang w:val="sr-Cyrl-BA"/>
              </w:rPr>
              <w:t>65.410.000</w:t>
            </w:r>
          </w:p>
        </w:tc>
        <w:tc>
          <w:tcPr>
            <w:tcW w:w="711" w:type="pct"/>
            <w:noWrap/>
            <w:vAlign w:val="center"/>
          </w:tcPr>
          <w:p w14:paraId="0B91BCF6" w14:textId="429A8007" w:rsidR="00D30EAE" w:rsidRPr="00294897" w:rsidRDefault="00D30EAE" w:rsidP="00D30EAE">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A439E8">
              <w:rPr>
                <w:sz w:val="20"/>
                <w:szCs w:val="20"/>
                <w:lang w:val="sr-Cyrl-BA"/>
              </w:rPr>
              <w:t>5</w:t>
            </w:r>
          </w:p>
        </w:tc>
        <w:tc>
          <w:tcPr>
            <w:tcW w:w="1455" w:type="pct"/>
            <w:noWrap/>
            <w:vAlign w:val="center"/>
          </w:tcPr>
          <w:p w14:paraId="710AE7EE" w14:textId="3C2E5C1E" w:rsidR="00D30EAE" w:rsidRPr="00294897"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937C22">
              <w:rPr>
                <w:sz w:val="20"/>
                <w:szCs w:val="20"/>
                <w:lang w:val="sr-Cyrl-BA"/>
              </w:rPr>
              <w:t>10.114.300</w:t>
            </w:r>
          </w:p>
        </w:tc>
      </w:tr>
      <w:tr w:rsidR="00D30EAE" w:rsidRPr="00294897" w14:paraId="73D7718E" w14:textId="77777777" w:rsidTr="00D30EAE">
        <w:trPr>
          <w:cnfStyle w:val="000000100000" w:firstRow="0" w:lastRow="0" w:firstColumn="0" w:lastColumn="0" w:oddVBand="0" w:evenVBand="0" w:oddHBand="1" w:evenHBand="0"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5A44A26F" w14:textId="5990C0FD" w:rsidR="00D30EAE" w:rsidRPr="00B64A83" w:rsidRDefault="00D30EAE" w:rsidP="00D30EAE">
            <w:pPr>
              <w:ind w:firstLine="0"/>
              <w:jc w:val="center"/>
              <w:rPr>
                <w:rFonts w:ascii="Times New Roman" w:hAnsi="Times New Roman" w:cs="Times New Roman"/>
                <w:sz w:val="20"/>
                <w:szCs w:val="20"/>
                <w:lang w:val="sr-Cyrl-BA"/>
              </w:rPr>
            </w:pPr>
            <w:r w:rsidRPr="00B64A83">
              <w:rPr>
                <w:rFonts w:ascii="Times New Roman" w:hAnsi="Times New Roman" w:cs="Times New Roman"/>
                <w:sz w:val="20"/>
                <w:szCs w:val="20"/>
                <w:lang w:val="sr-Cyrl-BA"/>
              </w:rPr>
              <w:t>2020.</w:t>
            </w:r>
          </w:p>
        </w:tc>
        <w:tc>
          <w:tcPr>
            <w:tcW w:w="752" w:type="pct"/>
            <w:noWrap/>
            <w:vAlign w:val="bottom"/>
          </w:tcPr>
          <w:p w14:paraId="16186993" w14:textId="21489ECD" w:rsidR="00D30EAE" w:rsidRPr="00294897" w:rsidRDefault="00D30EAE" w:rsidP="00D30EAE">
            <w:pPr>
              <w:tabs>
                <w:tab w:val="decimal" w:pos="60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C862B6">
              <w:rPr>
                <w:sz w:val="20"/>
                <w:szCs w:val="20"/>
                <w:lang w:val="sr-Cyrl-BA"/>
              </w:rPr>
              <w:t>10</w:t>
            </w:r>
          </w:p>
        </w:tc>
        <w:tc>
          <w:tcPr>
            <w:tcW w:w="1379" w:type="pct"/>
            <w:noWrap/>
            <w:vAlign w:val="bottom"/>
          </w:tcPr>
          <w:p w14:paraId="4196D96F" w14:textId="7A00DFBB"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C862B6">
              <w:rPr>
                <w:bCs/>
                <w:sz w:val="20"/>
                <w:szCs w:val="20"/>
                <w:lang w:val="sr-Cyrl-BA"/>
              </w:rPr>
              <w:t>5</w:t>
            </w:r>
            <w:r w:rsidRPr="00C862B6">
              <w:rPr>
                <w:bCs/>
                <w:sz w:val="20"/>
                <w:szCs w:val="20"/>
                <w:lang w:val="sr-Latn-BA"/>
              </w:rPr>
              <w:t>6.</w:t>
            </w:r>
            <w:r w:rsidRPr="00C862B6">
              <w:rPr>
                <w:bCs/>
                <w:sz w:val="20"/>
                <w:szCs w:val="20"/>
                <w:lang w:val="sr-Cyrl-BA"/>
              </w:rPr>
              <w:t>1</w:t>
            </w:r>
            <w:r w:rsidRPr="00C862B6">
              <w:rPr>
                <w:bCs/>
                <w:sz w:val="20"/>
                <w:szCs w:val="20"/>
                <w:lang w:val="sr-Latn-BA"/>
              </w:rPr>
              <w:t>00.000</w:t>
            </w:r>
          </w:p>
        </w:tc>
        <w:tc>
          <w:tcPr>
            <w:tcW w:w="711" w:type="pct"/>
            <w:noWrap/>
            <w:vAlign w:val="center"/>
          </w:tcPr>
          <w:p w14:paraId="53205788" w14:textId="0E941128" w:rsidR="00D30EAE" w:rsidRPr="00294897" w:rsidRDefault="00D30EAE" w:rsidP="00D30EAE">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C862B6">
              <w:rPr>
                <w:sz w:val="20"/>
                <w:szCs w:val="20"/>
                <w:lang w:val="sr-Cyrl-BA"/>
              </w:rPr>
              <w:t>5</w:t>
            </w:r>
          </w:p>
        </w:tc>
        <w:tc>
          <w:tcPr>
            <w:tcW w:w="1455" w:type="pct"/>
            <w:noWrap/>
            <w:vAlign w:val="center"/>
          </w:tcPr>
          <w:p w14:paraId="1ACADEF1" w14:textId="6162E7B2"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C862B6">
              <w:rPr>
                <w:sz w:val="20"/>
                <w:szCs w:val="20"/>
                <w:lang w:val="sr-Cyrl-BA"/>
              </w:rPr>
              <w:t>8.900.000</w:t>
            </w:r>
          </w:p>
        </w:tc>
      </w:tr>
      <w:tr w:rsidR="00D30EAE" w:rsidRPr="00294897" w14:paraId="64EF43F7" w14:textId="77777777" w:rsidTr="00D30EAE">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2B2C42A8" w14:textId="2A5F9266" w:rsidR="00D30EAE" w:rsidRPr="00B64A83" w:rsidRDefault="00D30EAE" w:rsidP="00D30EAE">
            <w:pPr>
              <w:ind w:firstLine="0"/>
              <w:jc w:val="center"/>
              <w:rPr>
                <w:rFonts w:ascii="Times New Roman" w:hAnsi="Times New Roman" w:cs="Times New Roman"/>
                <w:sz w:val="20"/>
                <w:szCs w:val="20"/>
                <w:lang w:val="sr-Cyrl-BA"/>
              </w:rPr>
            </w:pPr>
            <w:r w:rsidRPr="00A439E8">
              <w:rPr>
                <w:rFonts w:ascii="Times New Roman" w:hAnsi="Times New Roman" w:cs="Times New Roman"/>
                <w:sz w:val="20"/>
                <w:szCs w:val="20"/>
                <w:lang w:val="sr-Cyrl-BA"/>
              </w:rPr>
              <w:t>2021</w:t>
            </w:r>
            <w:r>
              <w:rPr>
                <w:rFonts w:ascii="Times New Roman" w:hAnsi="Times New Roman" w:cs="Times New Roman"/>
                <w:sz w:val="20"/>
                <w:szCs w:val="20"/>
                <w:lang w:val="sr-Cyrl-BA"/>
              </w:rPr>
              <w:t>.</w:t>
            </w:r>
          </w:p>
        </w:tc>
        <w:tc>
          <w:tcPr>
            <w:tcW w:w="752" w:type="pct"/>
            <w:noWrap/>
            <w:vAlign w:val="bottom"/>
          </w:tcPr>
          <w:p w14:paraId="5C05FA6D" w14:textId="2F801AC3" w:rsidR="00D30EAE" w:rsidRPr="00294897" w:rsidRDefault="00D30EAE" w:rsidP="00D30EAE">
            <w:pPr>
              <w:tabs>
                <w:tab w:val="decimal" w:pos="60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C25561">
              <w:rPr>
                <w:sz w:val="20"/>
                <w:szCs w:val="20"/>
                <w:lang w:val="sr-Cyrl-BA"/>
              </w:rPr>
              <w:t>12</w:t>
            </w:r>
          </w:p>
        </w:tc>
        <w:tc>
          <w:tcPr>
            <w:tcW w:w="1379" w:type="pct"/>
            <w:noWrap/>
            <w:vAlign w:val="bottom"/>
          </w:tcPr>
          <w:p w14:paraId="6C6507CE" w14:textId="608F7E29" w:rsidR="00D30EAE" w:rsidRPr="00294897"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C25561">
              <w:rPr>
                <w:bCs/>
                <w:sz w:val="20"/>
                <w:szCs w:val="20"/>
                <w:lang w:val="sr-Cyrl-BA"/>
              </w:rPr>
              <w:t>92.300.000</w:t>
            </w:r>
          </w:p>
        </w:tc>
        <w:tc>
          <w:tcPr>
            <w:tcW w:w="711" w:type="pct"/>
            <w:noWrap/>
            <w:vAlign w:val="center"/>
          </w:tcPr>
          <w:p w14:paraId="7AE94C5D" w14:textId="7BE7C421" w:rsidR="00D30EAE" w:rsidRPr="00294897" w:rsidRDefault="00D30EAE" w:rsidP="00D30EAE">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B77D32">
              <w:rPr>
                <w:sz w:val="20"/>
                <w:szCs w:val="20"/>
                <w:lang w:val="sr-Cyrl-BA"/>
              </w:rPr>
              <w:t>3</w:t>
            </w:r>
          </w:p>
        </w:tc>
        <w:tc>
          <w:tcPr>
            <w:tcW w:w="1455" w:type="pct"/>
            <w:noWrap/>
            <w:vAlign w:val="center"/>
          </w:tcPr>
          <w:p w14:paraId="63238697" w14:textId="055C3302" w:rsidR="00D30EAE" w:rsidRPr="00294897"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B77D32">
              <w:rPr>
                <w:sz w:val="20"/>
                <w:szCs w:val="20"/>
                <w:lang w:val="sr-Cyrl-BA"/>
              </w:rPr>
              <w:t>15.600.000</w:t>
            </w:r>
          </w:p>
        </w:tc>
      </w:tr>
      <w:tr w:rsidR="00D30EAE" w:rsidRPr="00294897" w14:paraId="5639D9DA" w14:textId="77777777" w:rsidTr="00D30EAE">
        <w:trPr>
          <w:cnfStyle w:val="000000100000" w:firstRow="0" w:lastRow="0" w:firstColumn="0" w:lastColumn="0" w:oddVBand="0" w:evenVBand="0" w:oddHBand="1" w:evenHBand="0"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4A0F5743" w14:textId="3D1D8182" w:rsidR="00D30EAE" w:rsidRPr="00B64A83" w:rsidRDefault="00D30EAE" w:rsidP="00D30EAE">
            <w:pPr>
              <w:ind w:firstLine="0"/>
              <w:jc w:val="center"/>
              <w:rPr>
                <w:rFonts w:ascii="Times New Roman" w:hAnsi="Times New Roman" w:cs="Times New Roman"/>
                <w:sz w:val="20"/>
                <w:szCs w:val="20"/>
                <w:lang w:val="sr-Cyrl-BA"/>
              </w:rPr>
            </w:pPr>
            <w:r w:rsidRPr="00A439E8">
              <w:rPr>
                <w:rFonts w:ascii="Times New Roman" w:hAnsi="Times New Roman" w:cs="Times New Roman"/>
                <w:sz w:val="20"/>
                <w:szCs w:val="20"/>
                <w:lang w:val="sr-Cyrl-BA"/>
              </w:rPr>
              <w:t>202</w:t>
            </w:r>
            <w:r w:rsidRPr="00B64A83">
              <w:rPr>
                <w:rFonts w:ascii="Times New Roman" w:hAnsi="Times New Roman" w:cs="Times New Roman"/>
                <w:sz w:val="20"/>
                <w:szCs w:val="20"/>
                <w:lang w:val="sr-Cyrl-BA"/>
              </w:rPr>
              <w:t>2.</w:t>
            </w:r>
          </w:p>
        </w:tc>
        <w:tc>
          <w:tcPr>
            <w:tcW w:w="752" w:type="pct"/>
            <w:noWrap/>
          </w:tcPr>
          <w:p w14:paraId="49937AD5" w14:textId="2FFE3164" w:rsidR="00D30EAE" w:rsidRPr="00FB7ADC" w:rsidRDefault="00D30EAE" w:rsidP="00D30EAE">
            <w:pPr>
              <w:tabs>
                <w:tab w:val="decimal" w:pos="60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BA1934">
              <w:rPr>
                <w:sz w:val="20"/>
                <w:szCs w:val="20"/>
                <w:lang w:val="sr-Cyrl-BA"/>
              </w:rPr>
              <w:t>17</w:t>
            </w:r>
          </w:p>
        </w:tc>
        <w:tc>
          <w:tcPr>
            <w:tcW w:w="1379" w:type="pct"/>
            <w:noWrap/>
          </w:tcPr>
          <w:p w14:paraId="39DC20E2" w14:textId="45B9A903" w:rsidR="00D30EAE" w:rsidRPr="00FB7ADC"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bCs/>
                <w:sz w:val="20"/>
                <w:szCs w:val="20"/>
                <w:lang w:val="en-GB"/>
              </w:rPr>
            </w:pPr>
            <w:r w:rsidRPr="00BA1934">
              <w:rPr>
                <w:sz w:val="20"/>
                <w:szCs w:val="20"/>
                <w:lang w:val="sr-Cyrl-BA"/>
              </w:rPr>
              <w:t>330.175.000</w:t>
            </w:r>
          </w:p>
        </w:tc>
        <w:tc>
          <w:tcPr>
            <w:tcW w:w="711" w:type="pct"/>
            <w:noWrap/>
          </w:tcPr>
          <w:p w14:paraId="4CE66055" w14:textId="7E95B034" w:rsidR="00D30EAE" w:rsidRPr="00FB7ADC" w:rsidRDefault="00D30EAE" w:rsidP="00D30EAE">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BA1934">
              <w:rPr>
                <w:sz w:val="20"/>
                <w:szCs w:val="20"/>
                <w:lang w:val="sr-Cyrl-BA"/>
              </w:rPr>
              <w:t>1</w:t>
            </w:r>
          </w:p>
        </w:tc>
        <w:tc>
          <w:tcPr>
            <w:tcW w:w="1455" w:type="pct"/>
            <w:noWrap/>
          </w:tcPr>
          <w:p w14:paraId="3D0A7BBD" w14:textId="4F95AC1B" w:rsidR="00D30EAE" w:rsidRPr="00937C22"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BA1934">
              <w:rPr>
                <w:sz w:val="20"/>
                <w:szCs w:val="20"/>
                <w:lang w:val="sr-Cyrl-BA"/>
              </w:rPr>
              <w:t>1.778.000</w:t>
            </w:r>
          </w:p>
        </w:tc>
      </w:tr>
      <w:tr w:rsidR="00D30EAE" w:rsidRPr="00D30EAE" w14:paraId="0F88F45A" w14:textId="77777777" w:rsidTr="00D30EAE">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tcPr>
          <w:p w14:paraId="04675205" w14:textId="3EF5F2F2" w:rsidR="00D30EAE" w:rsidRPr="00B64A83" w:rsidRDefault="00D30EAE" w:rsidP="00D30EAE">
            <w:pPr>
              <w:ind w:firstLine="0"/>
              <w:jc w:val="center"/>
              <w:rPr>
                <w:rFonts w:ascii="Times New Roman" w:hAnsi="Times New Roman" w:cs="Times New Roman"/>
                <w:sz w:val="20"/>
                <w:szCs w:val="20"/>
                <w:lang w:val="sr-Cyrl-BA"/>
              </w:rPr>
            </w:pPr>
            <w:r w:rsidRPr="00D30EAE">
              <w:rPr>
                <w:rFonts w:ascii="Times New Roman" w:hAnsi="Times New Roman" w:cs="Times New Roman"/>
                <w:sz w:val="20"/>
                <w:szCs w:val="20"/>
                <w:lang w:val="sr-Cyrl-BA"/>
              </w:rPr>
              <w:t>2023.</w:t>
            </w:r>
          </w:p>
        </w:tc>
        <w:tc>
          <w:tcPr>
            <w:tcW w:w="752" w:type="pct"/>
            <w:noWrap/>
          </w:tcPr>
          <w:p w14:paraId="0AC24AC8" w14:textId="7C761696" w:rsidR="00D30EAE" w:rsidRPr="00D30EAE" w:rsidRDefault="00D30EAE" w:rsidP="00D30EAE">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30EAE">
              <w:rPr>
                <w:sz w:val="20"/>
                <w:szCs w:val="20"/>
                <w:lang w:val="sr-Cyrl-BA"/>
              </w:rPr>
              <w:t>16</w:t>
            </w:r>
          </w:p>
        </w:tc>
        <w:tc>
          <w:tcPr>
            <w:tcW w:w="1379" w:type="pct"/>
            <w:noWrap/>
          </w:tcPr>
          <w:p w14:paraId="5ABBA0A3" w14:textId="594D6F2D" w:rsidR="00D30EAE" w:rsidRPr="00D30EAE"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D30EAE">
              <w:rPr>
                <w:sz w:val="20"/>
                <w:szCs w:val="20"/>
                <w:lang w:val="sr-Cyrl-BA"/>
              </w:rPr>
              <w:t>40.675.000</w:t>
            </w:r>
          </w:p>
        </w:tc>
        <w:tc>
          <w:tcPr>
            <w:tcW w:w="711" w:type="pct"/>
            <w:noWrap/>
          </w:tcPr>
          <w:p w14:paraId="6B0E8014" w14:textId="0AAF06C4" w:rsidR="00D30EAE" w:rsidRPr="00D30EAE" w:rsidRDefault="00D30EAE" w:rsidP="00D30EAE">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30EAE">
              <w:rPr>
                <w:sz w:val="20"/>
                <w:szCs w:val="20"/>
                <w:lang w:val="sr-Cyrl-BA"/>
              </w:rPr>
              <w:t>1</w:t>
            </w:r>
          </w:p>
        </w:tc>
        <w:tc>
          <w:tcPr>
            <w:tcW w:w="1455" w:type="pct"/>
            <w:noWrap/>
          </w:tcPr>
          <w:p w14:paraId="26546A91" w14:textId="77A33284" w:rsidR="00D30EAE" w:rsidRPr="00D30EAE"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D30EAE">
              <w:rPr>
                <w:sz w:val="20"/>
                <w:szCs w:val="20"/>
                <w:lang w:val="sr-Cyrl-BA"/>
              </w:rPr>
              <w:t>320.000</w:t>
            </w:r>
          </w:p>
        </w:tc>
      </w:tr>
    </w:tbl>
    <w:p w14:paraId="2B17F02A" w14:textId="000854B0" w:rsidR="00CC68F1"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Обим емисија хар</w:t>
      </w:r>
      <w:r w:rsidR="00C4393E" w:rsidRPr="00294897">
        <w:rPr>
          <w:rFonts w:ascii="Times New Roman" w:hAnsi="Times New Roman"/>
          <w:b w:val="0"/>
          <w:sz w:val="24"/>
          <w:szCs w:val="24"/>
          <w:lang w:val="sr-Cyrl-BA"/>
        </w:rPr>
        <w:t xml:space="preserve">тија од вриједности </w:t>
      </w:r>
      <w:r w:rsidR="00A63BE8" w:rsidRPr="007044BA">
        <w:rPr>
          <w:rFonts w:ascii="Times New Roman" w:hAnsi="Times New Roman"/>
          <w:b w:val="0"/>
          <w:sz w:val="24"/>
          <w:szCs w:val="24"/>
          <w:lang w:val="sr-Cyrl-BA"/>
        </w:rPr>
        <w:t>јавном понудом</w:t>
      </w:r>
      <w:r w:rsidR="00A63BE8">
        <w:rPr>
          <w:rFonts w:ascii="Times New Roman" w:hAnsi="Times New Roman"/>
          <w:b w:val="0"/>
          <w:sz w:val="24"/>
          <w:szCs w:val="24"/>
          <w:lang w:val="sr-Cyrl-BA"/>
        </w:rPr>
        <w:t xml:space="preserve"> </w:t>
      </w:r>
      <w:r w:rsidR="00C4393E" w:rsidRPr="00294897">
        <w:rPr>
          <w:rFonts w:ascii="Times New Roman" w:hAnsi="Times New Roman"/>
          <w:b w:val="0"/>
          <w:sz w:val="24"/>
          <w:szCs w:val="24"/>
          <w:lang w:val="sr-Cyrl-BA"/>
        </w:rPr>
        <w:t xml:space="preserve">по врстама у периоду </w:t>
      </w:r>
      <w:r w:rsidRPr="00294897">
        <w:rPr>
          <w:rFonts w:ascii="Times New Roman" w:hAnsi="Times New Roman"/>
          <w:b w:val="0"/>
          <w:sz w:val="24"/>
          <w:szCs w:val="24"/>
          <w:lang w:val="sr-Cyrl-BA"/>
        </w:rPr>
        <w:t xml:space="preserve">од </w:t>
      </w:r>
      <w:r w:rsidR="00DA32CF">
        <w:rPr>
          <w:rFonts w:ascii="Times New Roman" w:hAnsi="Times New Roman"/>
          <w:b w:val="0"/>
          <w:sz w:val="24"/>
          <w:szCs w:val="24"/>
          <w:lang w:val="sr-Cyrl-BA"/>
        </w:rPr>
        <w:t>201</w:t>
      </w:r>
      <w:r w:rsidR="00D30EAE">
        <w:rPr>
          <w:rFonts w:ascii="Times New Roman" w:hAnsi="Times New Roman"/>
          <w:b w:val="0"/>
          <w:sz w:val="24"/>
          <w:szCs w:val="24"/>
          <w:lang w:val="sr-Cyrl-BA"/>
        </w:rPr>
        <w:t>8</w:t>
      </w:r>
      <w:r w:rsidRPr="00294897">
        <w:rPr>
          <w:rFonts w:ascii="Times New Roman" w:hAnsi="Times New Roman"/>
          <w:b w:val="0"/>
          <w:sz w:val="24"/>
          <w:szCs w:val="24"/>
          <w:lang w:val="sr-Cyrl-BA"/>
        </w:rPr>
        <w:t xml:space="preserve">. до </w:t>
      </w:r>
      <w:r w:rsidR="009F3979">
        <w:rPr>
          <w:rFonts w:ascii="Times New Roman" w:hAnsi="Times New Roman"/>
          <w:b w:val="0"/>
          <w:sz w:val="24"/>
          <w:szCs w:val="24"/>
          <w:lang w:val="sr-Latn-BA"/>
        </w:rPr>
        <w:t>31.12.</w:t>
      </w:r>
      <w:r w:rsidR="00E507B6">
        <w:rPr>
          <w:rFonts w:ascii="Times New Roman" w:hAnsi="Times New Roman"/>
          <w:b w:val="0"/>
          <w:sz w:val="24"/>
          <w:szCs w:val="24"/>
          <w:lang w:val="sr-Latn-BA"/>
        </w:rPr>
        <w:t>20</w:t>
      </w:r>
      <w:r w:rsidR="00D30EAE">
        <w:rPr>
          <w:rFonts w:ascii="Times New Roman" w:hAnsi="Times New Roman"/>
          <w:b w:val="0"/>
          <w:sz w:val="24"/>
          <w:szCs w:val="24"/>
          <w:lang w:val="sr-Cyrl-BA"/>
        </w:rPr>
        <w:t>23</w:t>
      </w:r>
      <w:r w:rsidRPr="00294897">
        <w:rPr>
          <w:rFonts w:ascii="Times New Roman" w:hAnsi="Times New Roman"/>
          <w:b w:val="0"/>
          <w:sz w:val="24"/>
          <w:szCs w:val="24"/>
          <w:lang w:val="sr-Cyrl-BA"/>
        </w:rPr>
        <w:t>. године</w:t>
      </w:r>
    </w:p>
    <w:p w14:paraId="0A33D70E" w14:textId="00D3ABE1" w:rsidR="00864D99" w:rsidRDefault="00D30EAE" w:rsidP="007044BA">
      <w:pPr>
        <w:pStyle w:val="Caption"/>
        <w:spacing w:after="120"/>
        <w:jc w:val="both"/>
        <w:rPr>
          <w:rFonts w:ascii="Times New Roman" w:hAnsi="Times New Roman"/>
          <w:sz w:val="24"/>
          <w:szCs w:val="24"/>
          <w:lang w:val="sr-Cyrl-BA"/>
        </w:rPr>
      </w:pPr>
      <w:r>
        <w:rPr>
          <w:noProof/>
        </w:rPr>
        <w:drawing>
          <wp:inline distT="0" distB="0" distL="0" distR="0" wp14:anchorId="53758F02" wp14:editId="6B6A3A43">
            <wp:extent cx="5508172" cy="3381829"/>
            <wp:effectExtent l="0" t="0" r="0" b="0"/>
            <wp:docPr id="31" name="Chart 8">
              <a:extLst xmlns:a="http://schemas.openxmlformats.org/drawingml/2006/main">
                <a:ext uri="{FF2B5EF4-FFF2-40B4-BE49-F238E27FC236}">
                  <a16:creationId xmlns:a16="http://schemas.microsoft.com/office/drawing/2014/main" id="{6598882C-D7E0-4B24-B387-94016F0EA2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6A47E1D" w14:textId="6800961E" w:rsidR="00CC68F1"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7044BA">
        <w:rPr>
          <w:rFonts w:ascii="Times New Roman" w:hAnsi="Times New Roman"/>
          <w:b w:val="0"/>
          <w:sz w:val="24"/>
          <w:szCs w:val="24"/>
          <w:lang w:val="sr-Cyrl-BA"/>
        </w:rPr>
        <w:t xml:space="preserve">Упоредни приказ обима емисија хартија од вриједности од </w:t>
      </w:r>
      <w:r w:rsidR="00664DD6" w:rsidRPr="007044BA">
        <w:rPr>
          <w:rFonts w:ascii="Times New Roman" w:hAnsi="Times New Roman"/>
          <w:b w:val="0"/>
          <w:sz w:val="24"/>
          <w:szCs w:val="24"/>
          <w:lang w:val="sr-Cyrl-BA"/>
        </w:rPr>
        <w:t>201</w:t>
      </w:r>
      <w:r w:rsidR="002421B0">
        <w:rPr>
          <w:rFonts w:ascii="Times New Roman" w:hAnsi="Times New Roman"/>
          <w:b w:val="0"/>
          <w:sz w:val="24"/>
          <w:szCs w:val="24"/>
          <w:lang w:val="sr-Latn-BA"/>
        </w:rPr>
        <w:t>8</w:t>
      </w:r>
      <w:r w:rsidRPr="007044BA">
        <w:rPr>
          <w:rFonts w:ascii="Times New Roman" w:hAnsi="Times New Roman"/>
          <w:b w:val="0"/>
          <w:sz w:val="24"/>
          <w:szCs w:val="24"/>
          <w:lang w:val="sr-Cyrl-BA"/>
        </w:rPr>
        <w:t xml:space="preserve">. до </w:t>
      </w:r>
      <w:r w:rsidR="00A27356">
        <w:rPr>
          <w:rFonts w:ascii="Times New Roman" w:hAnsi="Times New Roman"/>
          <w:b w:val="0"/>
          <w:sz w:val="24"/>
          <w:szCs w:val="24"/>
          <w:lang w:val="sr-Cyrl-BA"/>
        </w:rPr>
        <w:t>2023</w:t>
      </w:r>
      <w:r w:rsidRPr="007044BA">
        <w:rPr>
          <w:rFonts w:ascii="Times New Roman" w:hAnsi="Times New Roman"/>
          <w:b w:val="0"/>
          <w:sz w:val="24"/>
          <w:szCs w:val="24"/>
          <w:lang w:val="sr-Cyrl-BA"/>
        </w:rPr>
        <w:t>. године</w:t>
      </w:r>
    </w:p>
    <w:p w14:paraId="179C934A" w14:textId="26B6B4A4" w:rsidR="00864D99" w:rsidRPr="00864D99" w:rsidRDefault="00070D48" w:rsidP="00837477">
      <w:pPr>
        <w:ind w:left="-284" w:firstLine="0"/>
        <w:rPr>
          <w:lang w:val="sr-Cyrl-BA" w:eastAsia="sr-Latn-CS" w:bidi="ar-SA"/>
        </w:rPr>
      </w:pPr>
      <w:r>
        <w:rPr>
          <w:noProof/>
        </w:rPr>
        <w:lastRenderedPageBreak/>
        <w:drawing>
          <wp:inline distT="0" distB="0" distL="0" distR="0" wp14:anchorId="4A3CB698" wp14:editId="4BFA07FC">
            <wp:extent cx="5671185" cy="3052482"/>
            <wp:effectExtent l="0" t="0" r="5715" b="0"/>
            <wp:docPr id="32" name="Chart 9">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6FEF789" w14:textId="3260E63C" w:rsidR="00CC68F1" w:rsidRPr="00294897"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5</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7044BA">
        <w:rPr>
          <w:rFonts w:ascii="Times New Roman" w:hAnsi="Times New Roman"/>
          <w:b w:val="0"/>
          <w:sz w:val="24"/>
          <w:szCs w:val="24"/>
          <w:lang w:val="sr-Cyrl-BA"/>
        </w:rPr>
        <w:t>Упоредни приказ броја емисија хартија од вријед</w:t>
      </w:r>
      <w:r w:rsidR="00190D2C" w:rsidRPr="007044BA">
        <w:rPr>
          <w:rFonts w:ascii="Times New Roman" w:hAnsi="Times New Roman"/>
          <w:b w:val="0"/>
          <w:sz w:val="24"/>
          <w:szCs w:val="24"/>
          <w:lang w:val="sr-Cyrl-BA"/>
        </w:rPr>
        <w:t xml:space="preserve">ности </w:t>
      </w:r>
      <w:r w:rsidR="007044BA" w:rsidRPr="007044BA">
        <w:rPr>
          <w:rFonts w:ascii="Times New Roman" w:hAnsi="Times New Roman"/>
          <w:b w:val="0"/>
          <w:sz w:val="24"/>
          <w:szCs w:val="24"/>
          <w:lang w:val="sr-Cyrl-BA"/>
        </w:rPr>
        <w:t xml:space="preserve">јавном понудом </w:t>
      </w:r>
      <w:r w:rsidR="00190D2C" w:rsidRPr="007044BA">
        <w:rPr>
          <w:rFonts w:ascii="Times New Roman" w:hAnsi="Times New Roman"/>
          <w:b w:val="0"/>
          <w:sz w:val="24"/>
          <w:szCs w:val="24"/>
          <w:lang w:val="sr-Cyrl-BA"/>
        </w:rPr>
        <w:t xml:space="preserve">у периоду од </w:t>
      </w:r>
      <w:r w:rsidR="00070D48">
        <w:rPr>
          <w:rFonts w:ascii="Times New Roman" w:hAnsi="Times New Roman"/>
          <w:b w:val="0"/>
          <w:sz w:val="24"/>
          <w:szCs w:val="24"/>
          <w:lang w:val="sr-Cyrl-BA"/>
        </w:rPr>
        <w:t>2018</w:t>
      </w:r>
      <w:r w:rsidR="00190D2C" w:rsidRPr="007044BA">
        <w:rPr>
          <w:rFonts w:ascii="Times New Roman" w:hAnsi="Times New Roman"/>
          <w:b w:val="0"/>
          <w:sz w:val="24"/>
          <w:szCs w:val="24"/>
          <w:lang w:val="sr-Cyrl-BA"/>
        </w:rPr>
        <w:t xml:space="preserve">. до </w:t>
      </w:r>
      <w:r w:rsidR="00070D48">
        <w:rPr>
          <w:rFonts w:ascii="Times New Roman" w:hAnsi="Times New Roman"/>
          <w:b w:val="0"/>
          <w:sz w:val="24"/>
          <w:szCs w:val="24"/>
          <w:lang w:val="sr-Cyrl-BA"/>
        </w:rPr>
        <w:t>2023</w:t>
      </w:r>
      <w:r w:rsidRPr="007044BA">
        <w:rPr>
          <w:rFonts w:ascii="Times New Roman" w:hAnsi="Times New Roman"/>
          <w:b w:val="0"/>
          <w:sz w:val="24"/>
          <w:szCs w:val="24"/>
          <w:lang w:val="sr-Cyrl-BA"/>
        </w:rPr>
        <w:t>. године</w:t>
      </w:r>
    </w:p>
    <w:p w14:paraId="0D13CFB6" w14:textId="7C869AB1" w:rsidR="00837477" w:rsidRDefault="00070D48" w:rsidP="007044BA">
      <w:pPr>
        <w:spacing w:before="0"/>
        <w:ind w:right="-46"/>
        <w:rPr>
          <w:lang w:val="sr-Cyrl-BA" w:eastAsia="sr-Latn-CS" w:bidi="ar-SA"/>
        </w:rPr>
      </w:pPr>
      <w:r w:rsidRPr="00192C67">
        <w:rPr>
          <w:lang w:val="sr-Cyrl-BA" w:eastAsia="sr-Latn-CS" w:bidi="ar-SA"/>
        </w:rPr>
        <w:t xml:space="preserve">Укупно прикупљена средстава у поступцима у којима су уплаћивана новчана средства, од 2001. године до краја овог извјештајног периода износе </w:t>
      </w:r>
      <w:r w:rsidRPr="00192C67">
        <w:rPr>
          <w:rFonts w:eastAsia="Times New Roman"/>
          <w:lang w:val="bs-Latn-BA" w:eastAsia="bs-Latn-BA" w:bidi="ar-SA"/>
        </w:rPr>
        <w:t>1.</w:t>
      </w:r>
      <w:r w:rsidRPr="00192C67">
        <w:rPr>
          <w:rFonts w:eastAsia="Times New Roman"/>
          <w:lang w:val="sr-Cyrl-BA" w:eastAsia="bs-Latn-BA" w:bidi="ar-SA"/>
        </w:rPr>
        <w:t>667</w:t>
      </w:r>
      <w:r w:rsidRPr="00192C67">
        <w:rPr>
          <w:rFonts w:eastAsia="Times New Roman"/>
          <w:lang w:val="bs-Latn-BA" w:eastAsia="bs-Latn-BA" w:bidi="ar-SA"/>
        </w:rPr>
        <w:t>.</w:t>
      </w:r>
      <w:r w:rsidRPr="00192C67">
        <w:rPr>
          <w:rFonts w:eastAsia="Times New Roman"/>
          <w:lang w:val="sr-Cyrl-BA" w:eastAsia="bs-Latn-BA" w:bidi="ar-SA"/>
        </w:rPr>
        <w:t>396</w:t>
      </w:r>
      <w:r w:rsidRPr="00192C67">
        <w:rPr>
          <w:rFonts w:eastAsia="Times New Roman"/>
          <w:lang w:val="bs-Latn-BA" w:eastAsia="bs-Latn-BA" w:bidi="ar-SA"/>
        </w:rPr>
        <w:t>.</w:t>
      </w:r>
      <w:r w:rsidRPr="00192C67">
        <w:rPr>
          <w:rFonts w:eastAsia="Times New Roman"/>
          <w:lang w:val="sr-Latn-BA" w:eastAsia="bs-Latn-BA" w:bidi="ar-SA"/>
        </w:rPr>
        <w:t>741</w:t>
      </w:r>
      <w:r w:rsidRPr="00192C67">
        <w:rPr>
          <w:rFonts w:eastAsia="Times New Roman"/>
          <w:lang w:bidi="ar-SA"/>
        </w:rPr>
        <w:t xml:space="preserve"> </w:t>
      </w:r>
      <w:r w:rsidRPr="00192C67">
        <w:rPr>
          <w:lang w:val="sr-Cyrl-BA" w:eastAsia="sr-Latn-CS" w:bidi="ar-SA"/>
        </w:rPr>
        <w:t>КМ</w:t>
      </w:r>
      <w:r w:rsidR="00837477" w:rsidRPr="00742706">
        <w:rPr>
          <w:vertAlign w:val="superscript"/>
        </w:rPr>
        <w:footnoteReference w:id="14"/>
      </w:r>
      <w:r w:rsidR="00837477" w:rsidRPr="00742706">
        <w:rPr>
          <w:lang w:val="sr-Cyrl-BA" w:eastAsia="sr-Latn-CS" w:bidi="ar-SA"/>
        </w:rPr>
        <w:t>.</w:t>
      </w:r>
    </w:p>
    <w:p w14:paraId="7BE7A2B6" w14:textId="4B85B13D" w:rsidR="00864D99" w:rsidRPr="007B46C9" w:rsidRDefault="00070D48" w:rsidP="00864D99">
      <w:pPr>
        <w:spacing w:before="0"/>
        <w:ind w:right="-46" w:firstLine="0"/>
        <w:rPr>
          <w:rFonts w:eastAsia="Times New Roman"/>
          <w:lang w:val="sr-Cyrl-BA" w:eastAsia="sr-Latn-CS" w:bidi="ar-SA"/>
        </w:rPr>
      </w:pPr>
      <w:r>
        <w:rPr>
          <w:noProof/>
        </w:rPr>
        <w:drawing>
          <wp:inline distT="0" distB="0" distL="0" distR="0" wp14:anchorId="62ED57A9" wp14:editId="13EE3E63">
            <wp:extent cx="5671185" cy="3334870"/>
            <wp:effectExtent l="0" t="0" r="5715" b="0"/>
            <wp:docPr id="33" name="Chart 10">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73920A8" w14:textId="6970BD0E" w:rsidR="00CC68F1" w:rsidRPr="00294897" w:rsidRDefault="00CC68F1" w:rsidP="00AF3213">
      <w:pPr>
        <w:pStyle w:val="Caption"/>
        <w:tabs>
          <w:tab w:val="left" w:pos="1276"/>
        </w:tabs>
        <w:spacing w:after="0"/>
        <w:ind w:left="1276" w:hanging="1276"/>
        <w:jc w:val="both"/>
        <w:rPr>
          <w:rFonts w:ascii="Times New Roman" w:hAnsi="Times New Roman"/>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Средства прикупљена емисијом хартија од вриједности у периоду од </w:t>
      </w:r>
      <w:r w:rsidR="001D3423">
        <w:rPr>
          <w:rFonts w:ascii="Times New Roman" w:hAnsi="Times New Roman"/>
          <w:b w:val="0"/>
          <w:sz w:val="24"/>
          <w:szCs w:val="24"/>
          <w:lang w:val="sr-Cyrl-BA"/>
        </w:rPr>
        <w:t>201</w:t>
      </w:r>
      <w:r w:rsidR="00070D48">
        <w:rPr>
          <w:rFonts w:ascii="Times New Roman" w:hAnsi="Times New Roman"/>
          <w:b w:val="0"/>
          <w:sz w:val="24"/>
          <w:szCs w:val="24"/>
          <w:lang w:val="sr-Cyrl-BA"/>
        </w:rPr>
        <w:t>8</w:t>
      </w:r>
      <w:r w:rsidRPr="00294897">
        <w:rPr>
          <w:rFonts w:ascii="Times New Roman" w:hAnsi="Times New Roman"/>
          <w:b w:val="0"/>
          <w:sz w:val="24"/>
          <w:szCs w:val="24"/>
          <w:lang w:val="sr-Cyrl-BA"/>
        </w:rPr>
        <w:t xml:space="preserve">. године до </w:t>
      </w:r>
      <w:r w:rsidR="007B46C9">
        <w:rPr>
          <w:rFonts w:ascii="Times New Roman" w:hAnsi="Times New Roman"/>
          <w:b w:val="0"/>
          <w:sz w:val="24"/>
          <w:szCs w:val="24"/>
          <w:lang w:val="sr-Cyrl-BA"/>
        </w:rPr>
        <w:t>31.12.</w:t>
      </w:r>
      <w:r w:rsidR="00E85A79">
        <w:rPr>
          <w:rFonts w:ascii="Times New Roman" w:hAnsi="Times New Roman"/>
          <w:b w:val="0"/>
          <w:sz w:val="24"/>
          <w:szCs w:val="24"/>
          <w:lang w:val="sr-Latn-BA"/>
        </w:rPr>
        <w:t>20</w:t>
      </w:r>
      <w:r w:rsidR="00EF29CF">
        <w:rPr>
          <w:rFonts w:ascii="Times New Roman" w:hAnsi="Times New Roman"/>
          <w:b w:val="0"/>
          <w:sz w:val="24"/>
          <w:szCs w:val="24"/>
          <w:lang w:val="sr-Latn-BA"/>
        </w:rPr>
        <w:t>2</w:t>
      </w:r>
      <w:r w:rsidR="00070D48">
        <w:rPr>
          <w:rFonts w:ascii="Times New Roman" w:hAnsi="Times New Roman"/>
          <w:b w:val="0"/>
          <w:sz w:val="24"/>
          <w:szCs w:val="24"/>
          <w:lang w:val="sr-Cyrl-BA"/>
        </w:rPr>
        <w:t>3</w:t>
      </w:r>
      <w:r w:rsidRPr="00294897">
        <w:rPr>
          <w:rFonts w:ascii="Times New Roman" w:hAnsi="Times New Roman"/>
          <w:b w:val="0"/>
          <w:sz w:val="24"/>
          <w:szCs w:val="24"/>
          <w:lang w:val="sr-Cyrl-BA"/>
        </w:rPr>
        <w:t>. године</w:t>
      </w:r>
      <w:r w:rsidR="00190D2C" w:rsidRPr="00294897">
        <w:rPr>
          <w:rFonts w:ascii="Times New Roman" w:hAnsi="Times New Roman"/>
          <w:b w:val="0"/>
          <w:sz w:val="24"/>
          <w:szCs w:val="24"/>
          <w:lang w:val="sr-Cyrl-BA"/>
        </w:rPr>
        <w:t xml:space="preserve"> (у 000 КМ)</w:t>
      </w:r>
    </w:p>
    <w:p w14:paraId="7CA5666E" w14:textId="30572B0C" w:rsidR="007A69C0" w:rsidRPr="00937C22" w:rsidRDefault="00070D48" w:rsidP="00937C22">
      <w:pPr>
        <w:spacing w:after="120"/>
        <w:rPr>
          <w:lang w:val="sr-Cyrl-BA"/>
        </w:rPr>
      </w:pPr>
      <w:r w:rsidRPr="00192C67">
        <w:rPr>
          <w:lang w:val="sr-Cyrl-BA"/>
        </w:rPr>
        <w:lastRenderedPageBreak/>
        <w:t>Износ прикупљених новчаних средстава у току извјештајног периода је 34.726.554 КМ, док је у току претходног извјештајног периода (2022. година) прикупљено укупно 128.590.963</w:t>
      </w:r>
      <w:r w:rsidRPr="00192C67">
        <w:t xml:space="preserve">,76 </w:t>
      </w:r>
      <w:r w:rsidRPr="00192C67">
        <w:rPr>
          <w:lang w:val="sr-Cyrl-BA"/>
        </w:rPr>
        <w:t>КМ</w:t>
      </w:r>
      <w:r w:rsidR="00837477" w:rsidRPr="006F6809">
        <w:rPr>
          <w:lang w:val="sr-Cyrl-BA"/>
        </w:rPr>
        <w:t>.</w:t>
      </w:r>
    </w:p>
    <w:tbl>
      <w:tblPr>
        <w:tblStyle w:val="LightGrid-Accent11"/>
        <w:tblW w:w="8652" w:type="dxa"/>
        <w:jc w:val="center"/>
        <w:tblLayout w:type="fixed"/>
        <w:tblLook w:val="04E0" w:firstRow="1" w:lastRow="1" w:firstColumn="1" w:lastColumn="0" w:noHBand="0" w:noVBand="1"/>
      </w:tblPr>
      <w:tblGrid>
        <w:gridCol w:w="1146"/>
        <w:gridCol w:w="1417"/>
        <w:gridCol w:w="2332"/>
        <w:gridCol w:w="1205"/>
        <w:gridCol w:w="2552"/>
      </w:tblGrid>
      <w:tr w:rsidR="00704E3E" w:rsidRPr="002A5E54" w14:paraId="05CF152A" w14:textId="77777777" w:rsidTr="005A4F77">
        <w:trPr>
          <w:cnfStyle w:val="100000000000" w:firstRow="1" w:lastRow="0" w:firstColumn="0" w:lastColumn="0" w:oddVBand="0" w:evenVBand="0" w:oddHBand="0"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Merge w:val="restart"/>
          </w:tcPr>
          <w:p w14:paraId="70578EF5" w14:textId="77777777" w:rsidR="00704E3E" w:rsidRPr="002A5E54" w:rsidRDefault="00704E3E" w:rsidP="003E5C9F">
            <w:pPr>
              <w:autoSpaceDE w:val="0"/>
              <w:autoSpaceDN w:val="0"/>
              <w:adjustRightInd w:val="0"/>
              <w:ind w:firstLine="0"/>
              <w:jc w:val="center"/>
              <w:rPr>
                <w:rFonts w:ascii="Times New Roman" w:hAnsi="Times New Roman" w:cs="Times New Roman"/>
                <w:sz w:val="20"/>
                <w:szCs w:val="20"/>
                <w:lang w:val="sr-Cyrl-BA" w:eastAsia="sr-Latn-CS"/>
              </w:rPr>
            </w:pPr>
            <w:r w:rsidRPr="002A5E54">
              <w:rPr>
                <w:rFonts w:ascii="Times New Roman" w:hAnsi="Times New Roman" w:cs="Times New Roman"/>
                <w:sz w:val="20"/>
                <w:szCs w:val="20"/>
                <w:lang w:val="sr-Cyrl-BA" w:eastAsia="sr-Latn-CS"/>
              </w:rPr>
              <w:t>Година</w:t>
            </w:r>
          </w:p>
        </w:tc>
        <w:tc>
          <w:tcPr>
            <w:tcW w:w="3749" w:type="dxa"/>
            <w:gridSpan w:val="2"/>
            <w:tcBorders>
              <w:bottom w:val="single" w:sz="2" w:space="0" w:color="4F81BD" w:themeColor="accent1"/>
            </w:tcBorders>
          </w:tcPr>
          <w:p w14:paraId="6A1436BA" w14:textId="77777777" w:rsidR="00704E3E" w:rsidRPr="002A5E54" w:rsidRDefault="00704E3E" w:rsidP="003E5C9F">
            <w:pPr>
              <w:autoSpaceDE w:val="0"/>
              <w:autoSpaceDN w:val="0"/>
              <w:adjustRightInd w:val="0"/>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eastAsia="sr-Latn-CS"/>
              </w:rPr>
            </w:pPr>
            <w:r w:rsidRPr="002A5E54">
              <w:rPr>
                <w:rFonts w:ascii="Times New Roman" w:hAnsi="Times New Roman" w:cs="Times New Roman"/>
                <w:sz w:val="20"/>
                <w:szCs w:val="20"/>
                <w:lang w:val="sr-Cyrl-BA" w:eastAsia="sr-Latn-CS"/>
              </w:rPr>
              <w:t>Повећање основног капитала из нераспоређене добити и резерви</w:t>
            </w:r>
            <w:r w:rsidRPr="002A5E54">
              <w:rPr>
                <w:rStyle w:val="FootnoteReference"/>
                <w:rFonts w:ascii="Times New Roman" w:hAnsi="Times New Roman" w:cs="Times New Roman"/>
                <w:sz w:val="20"/>
                <w:szCs w:val="20"/>
                <w:lang w:val="sr-Cyrl-BA" w:eastAsia="sr-Latn-CS"/>
              </w:rPr>
              <w:footnoteReference w:id="15"/>
            </w:r>
            <w:r w:rsidRPr="002A5E54">
              <w:rPr>
                <w:rFonts w:ascii="Times New Roman" w:hAnsi="Times New Roman" w:cs="Times New Roman"/>
                <w:sz w:val="20"/>
                <w:szCs w:val="20"/>
                <w:lang w:val="sr-Cyrl-BA" w:eastAsia="sr-Latn-CS"/>
              </w:rPr>
              <w:t xml:space="preserve"> </w:t>
            </w:r>
          </w:p>
        </w:tc>
        <w:tc>
          <w:tcPr>
            <w:tcW w:w="3757" w:type="dxa"/>
            <w:gridSpan w:val="2"/>
            <w:tcBorders>
              <w:bottom w:val="single" w:sz="2" w:space="0" w:color="4F81BD" w:themeColor="accent1"/>
            </w:tcBorders>
          </w:tcPr>
          <w:p w14:paraId="248462CD" w14:textId="77777777" w:rsidR="00704E3E" w:rsidRPr="002A5E54" w:rsidRDefault="00704E3E" w:rsidP="003E5C9F">
            <w:pPr>
              <w:autoSpaceDE w:val="0"/>
              <w:autoSpaceDN w:val="0"/>
              <w:adjustRightInd w:val="0"/>
              <w:ind w:firstLine="21"/>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eastAsia="sr-Latn-CS"/>
              </w:rPr>
            </w:pPr>
            <w:r w:rsidRPr="002A5E54">
              <w:rPr>
                <w:rFonts w:ascii="Times New Roman" w:hAnsi="Times New Roman" w:cs="Times New Roman"/>
                <w:sz w:val="20"/>
                <w:szCs w:val="20"/>
                <w:lang w:val="sr-Cyrl-BA" w:eastAsia="sr-Latn-CS"/>
              </w:rPr>
              <w:t xml:space="preserve">Смањење основног капитала </w:t>
            </w:r>
            <w:r w:rsidRPr="002A5E54">
              <w:rPr>
                <w:rFonts w:ascii="Times New Roman" w:hAnsi="Times New Roman" w:cs="Times New Roman"/>
                <w:sz w:val="20"/>
                <w:szCs w:val="20"/>
                <w:lang w:val="sr-Cyrl-BA" w:eastAsia="sr-Latn-CS"/>
              </w:rPr>
              <w:br/>
              <w:t>због покрића губитка</w:t>
            </w:r>
          </w:p>
        </w:tc>
      </w:tr>
      <w:tr w:rsidR="00704E3E" w:rsidRPr="002A5E54" w14:paraId="46936C68" w14:textId="77777777" w:rsidTr="005A4F77">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Merge/>
            <w:tcBorders>
              <w:bottom w:val="single" w:sz="18" w:space="0" w:color="4F81BD" w:themeColor="accent1"/>
            </w:tcBorders>
          </w:tcPr>
          <w:p w14:paraId="746B92B1" w14:textId="77777777" w:rsidR="00704E3E" w:rsidRPr="002A5E54" w:rsidRDefault="00704E3E" w:rsidP="003E5C9F">
            <w:pPr>
              <w:autoSpaceDE w:val="0"/>
              <w:autoSpaceDN w:val="0"/>
              <w:adjustRightInd w:val="0"/>
              <w:ind w:firstLine="0"/>
              <w:jc w:val="center"/>
              <w:rPr>
                <w:rFonts w:ascii="Times New Roman" w:hAnsi="Times New Roman" w:cs="Times New Roman"/>
                <w:b w:val="0"/>
                <w:bCs w:val="0"/>
                <w:sz w:val="20"/>
                <w:szCs w:val="20"/>
                <w:lang w:val="sr-Cyrl-BA" w:eastAsia="sr-Latn-CS"/>
              </w:rPr>
            </w:pPr>
          </w:p>
        </w:tc>
        <w:tc>
          <w:tcPr>
            <w:tcW w:w="1417" w:type="dxa"/>
            <w:tcBorders>
              <w:top w:val="single" w:sz="2" w:space="0" w:color="4F81BD" w:themeColor="accent1"/>
              <w:bottom w:val="single" w:sz="18" w:space="0" w:color="4F81BD" w:themeColor="accent1"/>
            </w:tcBorders>
            <w:shd w:val="clear" w:color="auto" w:fill="auto"/>
          </w:tcPr>
          <w:p w14:paraId="5DE79778"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Број</w:t>
            </w:r>
          </w:p>
        </w:tc>
        <w:tc>
          <w:tcPr>
            <w:tcW w:w="2332" w:type="dxa"/>
            <w:tcBorders>
              <w:top w:val="single" w:sz="2" w:space="0" w:color="4F81BD" w:themeColor="accent1"/>
              <w:bottom w:val="single" w:sz="18" w:space="0" w:color="4F81BD" w:themeColor="accent1"/>
            </w:tcBorders>
            <w:shd w:val="clear" w:color="auto" w:fill="auto"/>
          </w:tcPr>
          <w:p w14:paraId="18AACA83"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 xml:space="preserve">Износ </w:t>
            </w:r>
            <w:r w:rsidRPr="002A5E54">
              <w:rPr>
                <w:b/>
                <w:bCs/>
                <w:sz w:val="20"/>
                <w:szCs w:val="20"/>
                <w:lang w:val="sr-Cyrl-BA" w:eastAsia="sr-Latn-CS"/>
              </w:rPr>
              <w:t>(у КМ)</w:t>
            </w:r>
          </w:p>
        </w:tc>
        <w:tc>
          <w:tcPr>
            <w:tcW w:w="1205" w:type="dxa"/>
            <w:tcBorders>
              <w:top w:val="single" w:sz="2" w:space="0" w:color="4F81BD" w:themeColor="accent1"/>
              <w:bottom w:val="single" w:sz="18" w:space="0" w:color="4F81BD" w:themeColor="accent1"/>
            </w:tcBorders>
            <w:shd w:val="clear" w:color="auto" w:fill="auto"/>
          </w:tcPr>
          <w:p w14:paraId="6B27B6FD"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Број</w:t>
            </w:r>
          </w:p>
        </w:tc>
        <w:tc>
          <w:tcPr>
            <w:tcW w:w="2552" w:type="dxa"/>
            <w:tcBorders>
              <w:top w:val="single" w:sz="2" w:space="0" w:color="4F81BD" w:themeColor="accent1"/>
              <w:bottom w:val="single" w:sz="18" w:space="0" w:color="4F81BD" w:themeColor="accent1"/>
            </w:tcBorders>
            <w:shd w:val="clear" w:color="auto" w:fill="auto"/>
          </w:tcPr>
          <w:p w14:paraId="6DA3F8F9"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 xml:space="preserve">Износ смањења </w:t>
            </w:r>
            <w:r w:rsidRPr="002A5E54">
              <w:rPr>
                <w:b/>
                <w:bCs/>
                <w:sz w:val="20"/>
                <w:szCs w:val="20"/>
                <w:lang w:val="sr-Cyrl-BA" w:eastAsia="sr-Latn-CS"/>
              </w:rPr>
              <w:t>(у КМ)</w:t>
            </w:r>
          </w:p>
        </w:tc>
      </w:tr>
      <w:tr w:rsidR="00070D48" w:rsidRPr="002A5E54" w14:paraId="21C2078F" w14:textId="77777777" w:rsidTr="00D34DDB">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tcPr>
          <w:p w14:paraId="65862C5D" w14:textId="77777777" w:rsidR="00070D48" w:rsidRPr="002A5E54" w:rsidRDefault="00070D48" w:rsidP="00D34DDB">
            <w:pPr>
              <w:autoSpaceDE w:val="0"/>
              <w:autoSpaceDN w:val="0"/>
              <w:adjustRightInd w:val="0"/>
              <w:ind w:firstLine="0"/>
              <w:jc w:val="center"/>
              <w:rPr>
                <w:rFonts w:ascii="Times New Roman" w:hAnsi="Times New Roman" w:cs="Times New Roman"/>
                <w:sz w:val="20"/>
                <w:szCs w:val="20"/>
                <w:lang w:val="sr-Cyrl-BA" w:eastAsia="sr-Latn-CS"/>
              </w:rPr>
            </w:pPr>
            <w:r w:rsidRPr="002A5E54">
              <w:rPr>
                <w:rFonts w:ascii="Times New Roman" w:hAnsi="Times New Roman" w:cs="Times New Roman"/>
                <w:sz w:val="20"/>
                <w:szCs w:val="20"/>
                <w:lang w:val="sr-Latn-BA" w:eastAsia="sr-Latn-CS"/>
              </w:rPr>
              <w:t>2018.</w:t>
            </w:r>
          </w:p>
        </w:tc>
        <w:tc>
          <w:tcPr>
            <w:tcW w:w="1417" w:type="dxa"/>
            <w:vAlign w:val="bottom"/>
          </w:tcPr>
          <w:p w14:paraId="6760DD39" w14:textId="77777777" w:rsidR="00070D48" w:rsidRPr="002A5E54" w:rsidRDefault="00070D48" w:rsidP="00D34DDB">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2</w:t>
            </w:r>
          </w:p>
        </w:tc>
        <w:tc>
          <w:tcPr>
            <w:tcW w:w="2332" w:type="dxa"/>
            <w:vAlign w:val="center"/>
          </w:tcPr>
          <w:p w14:paraId="0A13D410" w14:textId="77777777" w:rsidR="00070D48" w:rsidRPr="002A5E54" w:rsidRDefault="00070D48" w:rsidP="00D34DDB">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Latn-BA" w:eastAsia="en-GB" w:bidi="ar-SA"/>
              </w:rPr>
              <w:t>9</w:t>
            </w:r>
            <w:r w:rsidRPr="002A5E54">
              <w:rPr>
                <w:rFonts w:eastAsia="Times New Roman"/>
                <w:bCs/>
                <w:sz w:val="20"/>
                <w:szCs w:val="20"/>
                <w:lang w:val="sr-Cyrl-BA" w:eastAsia="en-GB" w:bidi="ar-SA"/>
              </w:rPr>
              <w:t>.363.362</w:t>
            </w:r>
          </w:p>
        </w:tc>
        <w:tc>
          <w:tcPr>
            <w:tcW w:w="1205" w:type="dxa"/>
            <w:vAlign w:val="bottom"/>
          </w:tcPr>
          <w:p w14:paraId="35BB230F" w14:textId="77777777" w:rsidR="00070D48" w:rsidRPr="002A5E54" w:rsidRDefault="00070D48" w:rsidP="00D34DDB">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3</w:t>
            </w:r>
          </w:p>
        </w:tc>
        <w:tc>
          <w:tcPr>
            <w:tcW w:w="2552" w:type="dxa"/>
            <w:vAlign w:val="bottom"/>
          </w:tcPr>
          <w:p w14:paraId="673CC798" w14:textId="77777777" w:rsidR="00070D48" w:rsidRPr="002A5E54" w:rsidRDefault="00070D48" w:rsidP="00D34DDB">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20.338.590</w:t>
            </w:r>
          </w:p>
        </w:tc>
      </w:tr>
      <w:tr w:rsidR="00070D48" w:rsidRPr="002A5E54" w14:paraId="121F7E24" w14:textId="77777777" w:rsidTr="00D34DDB">
        <w:trPr>
          <w:cnfStyle w:val="000000100000" w:firstRow="0" w:lastRow="0" w:firstColumn="0" w:lastColumn="0" w:oddVBand="0" w:evenVBand="0" w:oddHBand="1" w:evenHBand="0" w:firstRowFirstColumn="0" w:firstRowLastColumn="0" w:lastRowFirstColumn="0" w:lastRowLastColumn="0"/>
          <w:trHeight w:val="82"/>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2BA8BDA9" w14:textId="77777777" w:rsidR="00070D48" w:rsidRPr="002A5E54" w:rsidRDefault="00070D48" w:rsidP="00D34DDB">
            <w:pPr>
              <w:autoSpaceDE w:val="0"/>
              <w:autoSpaceDN w:val="0"/>
              <w:adjustRightInd w:val="0"/>
              <w:ind w:firstLine="0"/>
              <w:jc w:val="center"/>
              <w:rPr>
                <w:rFonts w:ascii="Times New Roman" w:hAnsi="Times New Roman" w:cs="Times New Roman"/>
                <w:sz w:val="20"/>
                <w:szCs w:val="20"/>
                <w:lang w:val="sr-Cyrl-BA" w:eastAsia="sr-Latn-CS"/>
              </w:rPr>
            </w:pPr>
            <w:r w:rsidRPr="002A5E54">
              <w:rPr>
                <w:rFonts w:ascii="Times New Roman" w:eastAsia="Times New Roman" w:hAnsi="Times New Roman" w:cs="Times New Roman"/>
                <w:sz w:val="20"/>
                <w:szCs w:val="20"/>
                <w:lang w:val="sr-Cyrl-BA" w:eastAsia="en-GB" w:bidi="ar-SA"/>
              </w:rPr>
              <w:t>2019.</w:t>
            </w:r>
          </w:p>
        </w:tc>
        <w:tc>
          <w:tcPr>
            <w:tcW w:w="1417" w:type="dxa"/>
            <w:vAlign w:val="bottom"/>
          </w:tcPr>
          <w:p w14:paraId="0380C587" w14:textId="77777777" w:rsidR="00070D48" w:rsidRPr="002A5E54" w:rsidRDefault="00070D48" w:rsidP="00D34DD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1</w:t>
            </w:r>
          </w:p>
        </w:tc>
        <w:tc>
          <w:tcPr>
            <w:tcW w:w="2332" w:type="dxa"/>
            <w:vAlign w:val="bottom"/>
          </w:tcPr>
          <w:p w14:paraId="7E268A4E" w14:textId="77777777" w:rsidR="00070D48" w:rsidRPr="002A5E54" w:rsidRDefault="00070D48" w:rsidP="00D34DDB">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1.930.000</w:t>
            </w:r>
          </w:p>
        </w:tc>
        <w:tc>
          <w:tcPr>
            <w:tcW w:w="1205" w:type="dxa"/>
            <w:vAlign w:val="bottom"/>
          </w:tcPr>
          <w:p w14:paraId="2794D05E" w14:textId="77777777" w:rsidR="00070D48" w:rsidRPr="002A5E54" w:rsidRDefault="00070D48" w:rsidP="00D34DD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5</w:t>
            </w:r>
          </w:p>
        </w:tc>
        <w:tc>
          <w:tcPr>
            <w:tcW w:w="2552" w:type="dxa"/>
            <w:vAlign w:val="bottom"/>
          </w:tcPr>
          <w:p w14:paraId="130A6DB5" w14:textId="77777777" w:rsidR="00070D48" w:rsidRPr="002A5E54" w:rsidRDefault="00070D48" w:rsidP="00D34DDB">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2A5E54">
              <w:rPr>
                <w:sz w:val="20"/>
                <w:szCs w:val="20"/>
                <w:lang w:val="sr-Cyrl-BA"/>
              </w:rPr>
              <w:t>35.365.544</w:t>
            </w:r>
          </w:p>
        </w:tc>
      </w:tr>
      <w:tr w:rsidR="00070D48" w:rsidRPr="002A5E54" w14:paraId="1FDAEF00" w14:textId="77777777" w:rsidTr="00D34DDB">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5D36E632" w14:textId="77777777" w:rsidR="00070D48" w:rsidRPr="002A5E54" w:rsidRDefault="00070D48" w:rsidP="00D34DDB">
            <w:pPr>
              <w:autoSpaceDE w:val="0"/>
              <w:autoSpaceDN w:val="0"/>
              <w:adjustRightInd w:val="0"/>
              <w:ind w:firstLine="0"/>
              <w:jc w:val="center"/>
              <w:rPr>
                <w:rFonts w:ascii="Times New Roman" w:hAnsi="Times New Roman" w:cs="Times New Roman"/>
                <w:sz w:val="20"/>
                <w:szCs w:val="20"/>
                <w:lang w:val="sr-Latn-BA" w:eastAsia="sr-Latn-CS"/>
              </w:rPr>
            </w:pPr>
            <w:r w:rsidRPr="002A5E54">
              <w:rPr>
                <w:rFonts w:ascii="Times New Roman" w:eastAsia="Times New Roman" w:hAnsi="Times New Roman" w:cs="Times New Roman"/>
                <w:sz w:val="20"/>
                <w:szCs w:val="20"/>
                <w:lang w:val="sr-Cyrl-BA" w:eastAsia="en-GB" w:bidi="ar-SA"/>
              </w:rPr>
              <w:t>2020.</w:t>
            </w:r>
          </w:p>
        </w:tc>
        <w:tc>
          <w:tcPr>
            <w:tcW w:w="1417" w:type="dxa"/>
            <w:vAlign w:val="center"/>
          </w:tcPr>
          <w:p w14:paraId="1E29F212" w14:textId="77777777" w:rsidR="00070D48" w:rsidRPr="002A5E54" w:rsidRDefault="00070D48" w:rsidP="00D34DDB">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3</w:t>
            </w:r>
          </w:p>
        </w:tc>
        <w:tc>
          <w:tcPr>
            <w:tcW w:w="2332" w:type="dxa"/>
            <w:vAlign w:val="center"/>
          </w:tcPr>
          <w:p w14:paraId="4A385137" w14:textId="77777777" w:rsidR="00070D48" w:rsidRPr="002A5E54" w:rsidRDefault="00070D48" w:rsidP="00D34DDB">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sz w:val="20"/>
                <w:szCs w:val="20"/>
                <w:lang w:val="sr-Cyrl-BA" w:eastAsia="sr-Latn-CS"/>
              </w:rPr>
            </w:pPr>
            <w:r w:rsidRPr="002A5E54">
              <w:rPr>
                <w:rFonts w:eastAsia="Times New Roman"/>
                <w:bCs/>
                <w:sz w:val="20"/>
                <w:szCs w:val="20"/>
                <w:lang w:val="sr-Cyrl-BA" w:eastAsia="en-GB" w:bidi="ar-SA"/>
              </w:rPr>
              <w:t>1.900.000</w:t>
            </w:r>
          </w:p>
        </w:tc>
        <w:tc>
          <w:tcPr>
            <w:tcW w:w="1205" w:type="dxa"/>
            <w:vAlign w:val="center"/>
          </w:tcPr>
          <w:p w14:paraId="6D90790E" w14:textId="77777777" w:rsidR="00070D48" w:rsidRPr="002A5E54" w:rsidRDefault="00070D48" w:rsidP="00D34DDB">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3</w:t>
            </w:r>
          </w:p>
        </w:tc>
        <w:tc>
          <w:tcPr>
            <w:tcW w:w="2552" w:type="dxa"/>
            <w:vAlign w:val="center"/>
          </w:tcPr>
          <w:p w14:paraId="5A80F244" w14:textId="77777777" w:rsidR="00070D48" w:rsidRPr="002A5E54" w:rsidRDefault="00070D48" w:rsidP="00D34DDB">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sidRPr="002A5E54">
              <w:rPr>
                <w:rFonts w:eastAsia="Times New Roman"/>
                <w:bCs/>
                <w:sz w:val="20"/>
                <w:szCs w:val="20"/>
                <w:lang w:val="sr-Cyrl-BA" w:eastAsia="en-GB" w:bidi="ar-SA"/>
              </w:rPr>
              <w:t>21.141.500</w:t>
            </w:r>
          </w:p>
        </w:tc>
      </w:tr>
      <w:tr w:rsidR="00070D48" w:rsidRPr="002A5E54" w14:paraId="6B1D4E63" w14:textId="77777777" w:rsidTr="00D34DDB">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2D0F93BD" w14:textId="77777777" w:rsidR="00070D48" w:rsidRPr="00837477" w:rsidRDefault="00070D48" w:rsidP="00D34DDB">
            <w:pPr>
              <w:autoSpaceDE w:val="0"/>
              <w:autoSpaceDN w:val="0"/>
              <w:adjustRightInd w:val="0"/>
              <w:ind w:firstLine="0"/>
              <w:jc w:val="center"/>
              <w:rPr>
                <w:rFonts w:ascii="Times New Roman" w:eastAsia="Times New Roman" w:hAnsi="Times New Roman" w:cs="Times New Roman"/>
                <w:sz w:val="20"/>
                <w:szCs w:val="20"/>
                <w:lang w:val="sr-Cyrl-BA" w:eastAsia="en-GB" w:bidi="ar-SA"/>
              </w:rPr>
            </w:pPr>
            <w:r w:rsidRPr="00837477">
              <w:rPr>
                <w:rFonts w:ascii="Times New Roman" w:eastAsia="Times New Roman" w:hAnsi="Times New Roman" w:cs="Times New Roman"/>
                <w:sz w:val="20"/>
                <w:szCs w:val="20"/>
                <w:lang w:val="sr-Cyrl-BA" w:eastAsia="en-GB" w:bidi="ar-SA"/>
              </w:rPr>
              <w:t>2021.</w:t>
            </w:r>
          </w:p>
        </w:tc>
        <w:tc>
          <w:tcPr>
            <w:tcW w:w="1417" w:type="dxa"/>
            <w:vAlign w:val="center"/>
          </w:tcPr>
          <w:p w14:paraId="49A3911A" w14:textId="77777777" w:rsidR="00070D48" w:rsidRPr="002A5E54" w:rsidRDefault="00070D48" w:rsidP="00D34DD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bidi="ar-SA"/>
              </w:rPr>
            </w:pPr>
            <w:r>
              <w:rPr>
                <w:color w:val="000000"/>
                <w:sz w:val="20"/>
                <w:szCs w:val="20"/>
              </w:rPr>
              <w:t>1</w:t>
            </w:r>
          </w:p>
        </w:tc>
        <w:tc>
          <w:tcPr>
            <w:tcW w:w="2332" w:type="dxa"/>
            <w:vAlign w:val="center"/>
          </w:tcPr>
          <w:p w14:paraId="23026B50" w14:textId="77777777" w:rsidR="00070D48" w:rsidRPr="002A5E54" w:rsidRDefault="00070D48" w:rsidP="00D34DDB">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Latn-BA" w:eastAsia="en-GB" w:bidi="ar-SA"/>
              </w:rPr>
            </w:pPr>
            <w:r>
              <w:rPr>
                <w:color w:val="000000"/>
                <w:sz w:val="20"/>
                <w:szCs w:val="20"/>
              </w:rPr>
              <w:t>430.000</w:t>
            </w:r>
          </w:p>
        </w:tc>
        <w:tc>
          <w:tcPr>
            <w:tcW w:w="1205" w:type="dxa"/>
            <w:vAlign w:val="center"/>
          </w:tcPr>
          <w:p w14:paraId="2EDB9FE0" w14:textId="77777777" w:rsidR="00070D48" w:rsidRPr="002A5E54" w:rsidRDefault="00070D48" w:rsidP="00D34DD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bidi="ar-SA"/>
              </w:rPr>
            </w:pPr>
            <w:r>
              <w:rPr>
                <w:color w:val="000000"/>
                <w:sz w:val="20"/>
                <w:szCs w:val="20"/>
              </w:rPr>
              <w:t>4</w:t>
            </w:r>
          </w:p>
        </w:tc>
        <w:tc>
          <w:tcPr>
            <w:tcW w:w="2552" w:type="dxa"/>
            <w:vAlign w:val="center"/>
          </w:tcPr>
          <w:p w14:paraId="3A91169D" w14:textId="77777777" w:rsidR="00070D48" w:rsidRPr="002A5E54" w:rsidRDefault="00070D48" w:rsidP="00D34DDB">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bidi="ar-SA"/>
              </w:rPr>
            </w:pPr>
            <w:r>
              <w:rPr>
                <w:color w:val="000000"/>
                <w:sz w:val="20"/>
                <w:szCs w:val="20"/>
              </w:rPr>
              <w:t>5.043.693</w:t>
            </w:r>
          </w:p>
        </w:tc>
      </w:tr>
      <w:tr w:rsidR="00070D48" w:rsidRPr="002A5E54" w14:paraId="1093D8E2" w14:textId="77777777" w:rsidTr="00D34DDB">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5E55257F" w14:textId="77777777" w:rsidR="00070D48" w:rsidRPr="00837477" w:rsidRDefault="00070D48" w:rsidP="00D34DDB">
            <w:pPr>
              <w:autoSpaceDE w:val="0"/>
              <w:autoSpaceDN w:val="0"/>
              <w:adjustRightInd w:val="0"/>
              <w:ind w:firstLine="0"/>
              <w:jc w:val="center"/>
              <w:rPr>
                <w:rFonts w:ascii="Times New Roman" w:eastAsia="Times New Roman" w:hAnsi="Times New Roman" w:cs="Times New Roman"/>
                <w:sz w:val="20"/>
                <w:szCs w:val="20"/>
                <w:lang w:val="sr-Cyrl-BA" w:eastAsia="en-GB" w:bidi="ar-SA"/>
              </w:rPr>
            </w:pPr>
            <w:r w:rsidRPr="00837477">
              <w:rPr>
                <w:rFonts w:ascii="Times New Roman" w:eastAsia="Times New Roman" w:hAnsi="Times New Roman" w:cs="Times New Roman"/>
                <w:sz w:val="20"/>
                <w:szCs w:val="20"/>
                <w:lang w:val="sr-Cyrl-BA" w:eastAsia="en-GB" w:bidi="ar-SA"/>
              </w:rPr>
              <w:t>2022.</w:t>
            </w:r>
          </w:p>
        </w:tc>
        <w:tc>
          <w:tcPr>
            <w:tcW w:w="1417" w:type="dxa"/>
            <w:vAlign w:val="center"/>
          </w:tcPr>
          <w:p w14:paraId="038C6AF5" w14:textId="77777777" w:rsidR="00070D48" w:rsidRPr="002A5E54" w:rsidRDefault="00070D48" w:rsidP="00D34DDB">
            <w:pPr>
              <w:autoSpaceDE w:val="0"/>
              <w:autoSpaceDN w:val="0"/>
              <w:adjustRightInd w:val="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Pr>
                <w:color w:val="000000"/>
                <w:sz w:val="20"/>
                <w:szCs w:val="20"/>
              </w:rPr>
              <w:t>5</w:t>
            </w:r>
          </w:p>
        </w:tc>
        <w:tc>
          <w:tcPr>
            <w:tcW w:w="2332" w:type="dxa"/>
            <w:vAlign w:val="center"/>
          </w:tcPr>
          <w:p w14:paraId="3CEFE91C" w14:textId="77777777" w:rsidR="00070D48" w:rsidRPr="002A5E54" w:rsidRDefault="00070D48" w:rsidP="00D34DDB">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Pr>
                <w:color w:val="000000"/>
                <w:sz w:val="20"/>
                <w:szCs w:val="20"/>
              </w:rPr>
              <w:t>11.930.000</w:t>
            </w:r>
          </w:p>
        </w:tc>
        <w:tc>
          <w:tcPr>
            <w:tcW w:w="1205" w:type="dxa"/>
            <w:vAlign w:val="center"/>
          </w:tcPr>
          <w:p w14:paraId="5ACEA22C" w14:textId="77777777" w:rsidR="00070D48" w:rsidRPr="002A5E54" w:rsidRDefault="00070D48" w:rsidP="00D34DDB">
            <w:pPr>
              <w:autoSpaceDE w:val="0"/>
              <w:autoSpaceDN w:val="0"/>
              <w:adjustRightInd w:val="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Pr>
                <w:color w:val="000000"/>
                <w:sz w:val="20"/>
                <w:szCs w:val="20"/>
              </w:rPr>
              <w:t>2</w:t>
            </w:r>
          </w:p>
        </w:tc>
        <w:tc>
          <w:tcPr>
            <w:tcW w:w="2552" w:type="dxa"/>
            <w:vAlign w:val="center"/>
          </w:tcPr>
          <w:p w14:paraId="44306B5E" w14:textId="77777777" w:rsidR="00070D48" w:rsidRPr="002A5E54" w:rsidRDefault="00070D48" w:rsidP="00D34DDB">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bidi="ar-SA"/>
              </w:rPr>
            </w:pPr>
            <w:r>
              <w:rPr>
                <w:color w:val="000000"/>
                <w:sz w:val="20"/>
                <w:szCs w:val="20"/>
              </w:rPr>
              <w:t>46.502.792</w:t>
            </w:r>
          </w:p>
        </w:tc>
      </w:tr>
      <w:tr w:rsidR="00070D48" w:rsidRPr="002A5E54" w14:paraId="09200D1E" w14:textId="77777777" w:rsidTr="00D34DDB">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0A6A32F7" w14:textId="7445F373" w:rsidR="00070D48" w:rsidRPr="002A5E54" w:rsidRDefault="00070D48" w:rsidP="00070D48">
            <w:pPr>
              <w:autoSpaceDE w:val="0"/>
              <w:autoSpaceDN w:val="0"/>
              <w:adjustRightInd w:val="0"/>
              <w:ind w:firstLine="0"/>
              <w:jc w:val="center"/>
              <w:rPr>
                <w:rFonts w:ascii="Times New Roman" w:eastAsia="Times New Roman" w:hAnsi="Times New Roman" w:cs="Times New Roman"/>
                <w:bCs w:val="0"/>
                <w:sz w:val="20"/>
                <w:szCs w:val="20"/>
                <w:lang w:val="sr-Cyrl-BA" w:eastAsia="en-GB" w:bidi="ar-SA"/>
              </w:rPr>
            </w:pPr>
            <w:r w:rsidRPr="00070D48">
              <w:rPr>
                <w:rFonts w:ascii="Times New Roman" w:eastAsia="Times New Roman" w:hAnsi="Times New Roman" w:cs="Times New Roman"/>
                <w:sz w:val="20"/>
                <w:szCs w:val="20"/>
                <w:lang w:val="sr-Cyrl-BA" w:eastAsia="en-GB" w:bidi="ar-SA"/>
              </w:rPr>
              <w:t>20</w:t>
            </w:r>
            <w:r w:rsidRPr="00070D48">
              <w:rPr>
                <w:rFonts w:ascii="Times New Roman" w:eastAsia="Times New Roman" w:hAnsi="Times New Roman" w:cs="Times New Roman"/>
                <w:sz w:val="20"/>
                <w:szCs w:val="20"/>
                <w:lang w:eastAsia="en-GB" w:bidi="ar-SA"/>
              </w:rPr>
              <w:t>23</w:t>
            </w:r>
            <w:r w:rsidRPr="00192C67">
              <w:rPr>
                <w:rFonts w:ascii="Times New Roman" w:eastAsia="Times New Roman" w:hAnsi="Times New Roman" w:cs="Times New Roman"/>
                <w:sz w:val="22"/>
                <w:szCs w:val="22"/>
                <w:lang w:eastAsia="en-GB" w:bidi="ar-SA"/>
              </w:rPr>
              <w:t>.</w:t>
            </w:r>
          </w:p>
        </w:tc>
        <w:tc>
          <w:tcPr>
            <w:tcW w:w="1417" w:type="dxa"/>
            <w:vAlign w:val="center"/>
          </w:tcPr>
          <w:p w14:paraId="2731F178" w14:textId="3A998022" w:rsidR="00070D48" w:rsidRPr="002A5E54" w:rsidRDefault="00070D48" w:rsidP="00070D4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192C67">
              <w:rPr>
                <w:sz w:val="22"/>
                <w:szCs w:val="22"/>
                <w:lang w:val="sr-Cyrl-BA"/>
              </w:rPr>
              <w:t>2</w:t>
            </w:r>
          </w:p>
        </w:tc>
        <w:tc>
          <w:tcPr>
            <w:tcW w:w="2332" w:type="dxa"/>
            <w:vAlign w:val="center"/>
          </w:tcPr>
          <w:p w14:paraId="420943DD" w14:textId="2DD56DD9" w:rsidR="00070D48" w:rsidRPr="002A5E54" w:rsidRDefault="00070D48" w:rsidP="00070D48">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192C67">
              <w:rPr>
                <w:sz w:val="22"/>
                <w:szCs w:val="22"/>
                <w:lang w:val="sr-Cyrl-BA"/>
              </w:rPr>
              <w:t>1.500.000</w:t>
            </w:r>
          </w:p>
        </w:tc>
        <w:tc>
          <w:tcPr>
            <w:tcW w:w="1205" w:type="dxa"/>
            <w:vAlign w:val="bottom"/>
          </w:tcPr>
          <w:p w14:paraId="787D42C2" w14:textId="6FE3DAF9" w:rsidR="00070D48" w:rsidRPr="002A5E54" w:rsidRDefault="00070D48" w:rsidP="00070D4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192C67">
              <w:rPr>
                <w:sz w:val="22"/>
                <w:szCs w:val="22"/>
                <w:lang w:val="sr-Cyrl-BA"/>
              </w:rPr>
              <w:t>2</w:t>
            </w:r>
          </w:p>
        </w:tc>
        <w:tc>
          <w:tcPr>
            <w:tcW w:w="2552" w:type="dxa"/>
            <w:vAlign w:val="bottom"/>
          </w:tcPr>
          <w:p w14:paraId="787705A2" w14:textId="135464B1" w:rsidR="00070D48" w:rsidRPr="002A5E54" w:rsidRDefault="00070D48" w:rsidP="00070D48">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bidi="ar-SA"/>
              </w:rPr>
            </w:pPr>
            <w:r w:rsidRPr="00192C67">
              <w:rPr>
                <w:sz w:val="22"/>
                <w:szCs w:val="22"/>
              </w:rPr>
              <w:t>11.938.191</w:t>
            </w:r>
          </w:p>
        </w:tc>
      </w:tr>
      <w:tr w:rsidR="00070D48" w:rsidRPr="002A5E54" w14:paraId="16BE99F5" w14:textId="77777777" w:rsidTr="00670702">
        <w:trPr>
          <w:cnfStyle w:val="010000000000" w:firstRow="0" w:lastRow="1" w:firstColumn="0" w:lastColumn="0" w:oddVBand="0" w:evenVBand="0" w:oddHBand="0"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1DCB4931" w14:textId="51450045" w:rsidR="00070D48" w:rsidRPr="002A5E54" w:rsidRDefault="00070D48" w:rsidP="00070D48">
            <w:pPr>
              <w:autoSpaceDE w:val="0"/>
              <w:autoSpaceDN w:val="0"/>
              <w:adjustRightInd w:val="0"/>
              <w:ind w:firstLine="0"/>
              <w:jc w:val="center"/>
              <w:rPr>
                <w:rFonts w:eastAsia="Times New Roman"/>
                <w:sz w:val="20"/>
                <w:szCs w:val="20"/>
                <w:lang w:val="sr-Cyrl-BA" w:eastAsia="en-GB" w:bidi="ar-SA"/>
              </w:rPr>
            </w:pPr>
            <w:r w:rsidRPr="002A5E54">
              <w:rPr>
                <w:rFonts w:ascii="Times New Roman" w:eastAsia="Times New Roman" w:hAnsi="Times New Roman" w:cs="Times New Roman"/>
                <w:sz w:val="20"/>
                <w:szCs w:val="20"/>
                <w:lang w:val="sr-Cyrl-BA" w:eastAsia="en-GB" w:bidi="ar-SA"/>
              </w:rPr>
              <w:t xml:space="preserve">Укупно </w:t>
            </w:r>
          </w:p>
        </w:tc>
        <w:tc>
          <w:tcPr>
            <w:tcW w:w="1417" w:type="dxa"/>
            <w:vAlign w:val="bottom"/>
          </w:tcPr>
          <w:p w14:paraId="1AC39AB2" w14:textId="3F041FE0" w:rsidR="00070D48" w:rsidRPr="002A5E54" w:rsidRDefault="00070D48" w:rsidP="00070D48">
            <w:pPr>
              <w:ind w:firstLine="0"/>
              <w:jc w:val="center"/>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bidi="ar-SA"/>
              </w:rPr>
            </w:pPr>
            <w:r w:rsidRPr="002A5E54">
              <w:rPr>
                <w:rFonts w:eastAsia="Times New Roman"/>
                <w:sz w:val="20"/>
                <w:szCs w:val="20"/>
                <w:lang w:val="sr-Cyrl-BA" w:eastAsia="en-GB" w:bidi="ar-SA"/>
              </w:rPr>
              <w:fldChar w:fldCharType="begin"/>
            </w:r>
            <w:r w:rsidRPr="002A5E54">
              <w:rPr>
                <w:rFonts w:ascii="Times New Roman" w:eastAsia="Times New Roman" w:hAnsi="Times New Roman" w:cs="Times New Roman"/>
                <w:sz w:val="20"/>
                <w:szCs w:val="20"/>
                <w:lang w:val="sr-Cyrl-BA" w:eastAsia="en-GB" w:bidi="ar-SA"/>
              </w:rPr>
              <w:instrText xml:space="preserve"> =SUM(ABOVE) </w:instrText>
            </w:r>
            <w:r w:rsidRPr="002A5E54">
              <w:rPr>
                <w:rFonts w:eastAsia="Times New Roman"/>
                <w:sz w:val="20"/>
                <w:szCs w:val="20"/>
                <w:lang w:val="sr-Cyrl-BA" w:eastAsia="en-GB" w:bidi="ar-SA"/>
              </w:rPr>
              <w:fldChar w:fldCharType="separate"/>
            </w:r>
            <w:r>
              <w:rPr>
                <w:rFonts w:ascii="Times New Roman" w:eastAsia="Times New Roman" w:hAnsi="Times New Roman" w:cs="Times New Roman"/>
                <w:noProof/>
                <w:sz w:val="20"/>
                <w:szCs w:val="20"/>
                <w:lang w:val="sr-Cyrl-BA" w:eastAsia="en-GB" w:bidi="ar-SA"/>
              </w:rPr>
              <w:t>14</w:t>
            </w:r>
            <w:r w:rsidRPr="002A5E54">
              <w:rPr>
                <w:rFonts w:eastAsia="Times New Roman"/>
                <w:sz w:val="20"/>
                <w:szCs w:val="20"/>
                <w:lang w:val="sr-Cyrl-BA" w:eastAsia="en-GB" w:bidi="ar-SA"/>
              </w:rPr>
              <w:fldChar w:fldCharType="end"/>
            </w:r>
          </w:p>
        </w:tc>
        <w:tc>
          <w:tcPr>
            <w:tcW w:w="2332" w:type="dxa"/>
          </w:tcPr>
          <w:p w14:paraId="5D12537D" w14:textId="1280C647" w:rsidR="00070D48" w:rsidRPr="002A5E54" w:rsidRDefault="00070D48" w:rsidP="00070D48">
            <w:pPr>
              <w:autoSpaceDE w:val="0"/>
              <w:autoSpaceDN w:val="0"/>
              <w:adjustRightInd w:val="0"/>
              <w:ind w:right="544" w:firstLine="0"/>
              <w:jc w:val="right"/>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bidi="ar-SA"/>
              </w:rPr>
            </w:pPr>
            <w:r w:rsidRPr="002A5E54">
              <w:rPr>
                <w:rFonts w:eastAsia="Times New Roman"/>
                <w:sz w:val="20"/>
                <w:szCs w:val="20"/>
                <w:lang w:val="sr-Cyrl-BA" w:eastAsia="en-GB" w:bidi="ar-SA"/>
              </w:rPr>
              <w:fldChar w:fldCharType="begin"/>
            </w:r>
            <w:r w:rsidRPr="002A5E54">
              <w:rPr>
                <w:rFonts w:ascii="Times New Roman" w:eastAsia="Times New Roman" w:hAnsi="Times New Roman" w:cs="Times New Roman"/>
                <w:sz w:val="20"/>
                <w:szCs w:val="20"/>
                <w:lang w:val="sr-Cyrl-BA" w:eastAsia="en-GB" w:bidi="ar-SA"/>
              </w:rPr>
              <w:instrText xml:space="preserve"> =SUM(ABOVE) </w:instrText>
            </w:r>
            <w:r w:rsidRPr="002A5E54">
              <w:rPr>
                <w:rFonts w:eastAsia="Times New Roman"/>
                <w:sz w:val="20"/>
                <w:szCs w:val="20"/>
                <w:lang w:val="sr-Cyrl-BA" w:eastAsia="en-GB" w:bidi="ar-SA"/>
              </w:rPr>
              <w:fldChar w:fldCharType="separate"/>
            </w:r>
            <w:r>
              <w:rPr>
                <w:rFonts w:ascii="Times New Roman" w:eastAsia="Times New Roman" w:hAnsi="Times New Roman" w:cs="Times New Roman"/>
                <w:noProof/>
                <w:sz w:val="20"/>
                <w:szCs w:val="20"/>
                <w:lang w:val="sr-Cyrl-BA" w:eastAsia="en-GB" w:bidi="ar-SA"/>
              </w:rPr>
              <w:t>27.053.362</w:t>
            </w:r>
            <w:r w:rsidRPr="002A5E54">
              <w:rPr>
                <w:rFonts w:eastAsia="Times New Roman"/>
                <w:sz w:val="20"/>
                <w:szCs w:val="20"/>
                <w:lang w:val="sr-Cyrl-BA" w:eastAsia="en-GB" w:bidi="ar-SA"/>
              </w:rPr>
              <w:fldChar w:fldCharType="end"/>
            </w:r>
          </w:p>
        </w:tc>
        <w:tc>
          <w:tcPr>
            <w:tcW w:w="1205" w:type="dxa"/>
          </w:tcPr>
          <w:p w14:paraId="2319BE6D" w14:textId="4ED61DAB" w:rsidR="00070D48" w:rsidRPr="002A5E54" w:rsidRDefault="00070D48" w:rsidP="00070D48">
            <w:pPr>
              <w:ind w:firstLine="0"/>
              <w:jc w:val="center"/>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bidi="ar-SA"/>
              </w:rPr>
            </w:pPr>
            <w:r w:rsidRPr="002A5E54">
              <w:rPr>
                <w:rFonts w:eastAsia="Times New Roman"/>
                <w:sz w:val="20"/>
                <w:szCs w:val="20"/>
                <w:lang w:val="sr-Cyrl-BA" w:eastAsia="en-GB" w:bidi="ar-SA"/>
              </w:rPr>
              <w:fldChar w:fldCharType="begin"/>
            </w:r>
            <w:r w:rsidRPr="002A5E54">
              <w:rPr>
                <w:rFonts w:ascii="Times New Roman" w:eastAsia="Times New Roman" w:hAnsi="Times New Roman" w:cs="Times New Roman"/>
                <w:sz w:val="20"/>
                <w:szCs w:val="20"/>
                <w:lang w:val="sr-Cyrl-BA" w:eastAsia="en-GB" w:bidi="ar-SA"/>
              </w:rPr>
              <w:instrText xml:space="preserve"> =SUM(ABOVE) </w:instrText>
            </w:r>
            <w:r w:rsidRPr="002A5E54">
              <w:rPr>
                <w:rFonts w:eastAsia="Times New Roman"/>
                <w:sz w:val="20"/>
                <w:szCs w:val="20"/>
                <w:lang w:val="sr-Cyrl-BA" w:eastAsia="en-GB" w:bidi="ar-SA"/>
              </w:rPr>
              <w:fldChar w:fldCharType="separate"/>
            </w:r>
            <w:r>
              <w:rPr>
                <w:rFonts w:ascii="Times New Roman" w:eastAsia="Times New Roman" w:hAnsi="Times New Roman" w:cs="Times New Roman"/>
                <w:noProof/>
                <w:sz w:val="20"/>
                <w:szCs w:val="20"/>
                <w:lang w:val="sr-Cyrl-BA" w:eastAsia="en-GB" w:bidi="ar-SA"/>
              </w:rPr>
              <w:t>19</w:t>
            </w:r>
            <w:r w:rsidRPr="002A5E54">
              <w:rPr>
                <w:rFonts w:eastAsia="Times New Roman"/>
                <w:sz w:val="20"/>
                <w:szCs w:val="20"/>
                <w:lang w:val="sr-Cyrl-BA" w:eastAsia="en-GB" w:bidi="ar-SA"/>
              </w:rPr>
              <w:fldChar w:fldCharType="end"/>
            </w:r>
          </w:p>
        </w:tc>
        <w:tc>
          <w:tcPr>
            <w:tcW w:w="2552" w:type="dxa"/>
          </w:tcPr>
          <w:p w14:paraId="2DAB112C" w14:textId="4FE4A794" w:rsidR="00070D48" w:rsidRPr="002A5E54" w:rsidRDefault="00070D48" w:rsidP="00070D48">
            <w:pPr>
              <w:autoSpaceDE w:val="0"/>
              <w:autoSpaceDN w:val="0"/>
              <w:adjustRightInd w:val="0"/>
              <w:ind w:right="603" w:firstLine="0"/>
              <w:jc w:val="right"/>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bidi="ar-SA"/>
              </w:rPr>
            </w:pPr>
            <w:r w:rsidRPr="002A5E54">
              <w:rPr>
                <w:rFonts w:eastAsia="Times New Roman"/>
                <w:sz w:val="20"/>
                <w:szCs w:val="20"/>
                <w:lang w:val="sr-Cyrl-BA" w:eastAsia="en-GB" w:bidi="ar-SA"/>
              </w:rPr>
              <w:fldChar w:fldCharType="begin"/>
            </w:r>
            <w:r w:rsidRPr="002A5E54">
              <w:rPr>
                <w:rFonts w:ascii="Times New Roman" w:eastAsia="Times New Roman" w:hAnsi="Times New Roman" w:cs="Times New Roman"/>
                <w:sz w:val="20"/>
                <w:szCs w:val="20"/>
                <w:lang w:val="sr-Cyrl-BA" w:eastAsia="en-GB" w:bidi="ar-SA"/>
              </w:rPr>
              <w:instrText xml:space="preserve"> =SUM(ABOVE) </w:instrText>
            </w:r>
            <w:r w:rsidRPr="002A5E54">
              <w:rPr>
                <w:rFonts w:eastAsia="Times New Roman"/>
                <w:sz w:val="20"/>
                <w:szCs w:val="20"/>
                <w:lang w:val="sr-Cyrl-BA" w:eastAsia="en-GB" w:bidi="ar-SA"/>
              </w:rPr>
              <w:fldChar w:fldCharType="separate"/>
            </w:r>
            <w:r>
              <w:rPr>
                <w:rFonts w:ascii="Times New Roman" w:eastAsia="Times New Roman" w:hAnsi="Times New Roman" w:cs="Times New Roman"/>
                <w:noProof/>
                <w:sz w:val="20"/>
                <w:szCs w:val="20"/>
                <w:lang w:val="sr-Cyrl-BA" w:eastAsia="en-GB" w:bidi="ar-SA"/>
              </w:rPr>
              <w:t>140.330.310</w:t>
            </w:r>
            <w:r w:rsidRPr="002A5E54">
              <w:rPr>
                <w:rFonts w:eastAsia="Times New Roman"/>
                <w:sz w:val="20"/>
                <w:szCs w:val="20"/>
                <w:lang w:val="sr-Cyrl-BA" w:eastAsia="en-GB" w:bidi="ar-SA"/>
              </w:rPr>
              <w:fldChar w:fldCharType="end"/>
            </w:r>
          </w:p>
        </w:tc>
      </w:tr>
    </w:tbl>
    <w:p w14:paraId="29F49270" w14:textId="02CB3828" w:rsidR="00146CD8" w:rsidRDefault="00CC68F1" w:rsidP="00E85A79">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9</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7044BA">
        <w:rPr>
          <w:rFonts w:ascii="Times New Roman" w:hAnsi="Times New Roman"/>
          <w:b w:val="0"/>
          <w:sz w:val="24"/>
          <w:szCs w:val="24"/>
          <w:lang w:val="sr-Cyrl-BA"/>
        </w:rPr>
        <w:t>Однос повећања капитала</w:t>
      </w:r>
      <w:r w:rsidRPr="00294897">
        <w:rPr>
          <w:rFonts w:ascii="Times New Roman" w:hAnsi="Times New Roman"/>
          <w:b w:val="0"/>
          <w:sz w:val="24"/>
          <w:szCs w:val="24"/>
          <w:lang w:val="sr-Cyrl-BA"/>
        </w:rPr>
        <w:t xml:space="preserve"> из нераспоређене добити и резерви друштва и с</w:t>
      </w:r>
      <w:r w:rsidR="00495979">
        <w:rPr>
          <w:rFonts w:ascii="Times New Roman" w:hAnsi="Times New Roman"/>
          <w:b w:val="0"/>
          <w:sz w:val="24"/>
          <w:szCs w:val="24"/>
          <w:lang w:val="sr-Cyrl-BA"/>
        </w:rPr>
        <w:t xml:space="preserve">мањења капитала у периоду од </w:t>
      </w:r>
      <w:r w:rsidR="00A27356">
        <w:rPr>
          <w:rFonts w:ascii="Times New Roman" w:hAnsi="Times New Roman"/>
          <w:b w:val="0"/>
          <w:sz w:val="24"/>
          <w:szCs w:val="24"/>
          <w:lang w:val="sr-Cyrl-BA"/>
        </w:rPr>
        <w:t>2018</w:t>
      </w:r>
      <w:r w:rsidRPr="00294897">
        <w:rPr>
          <w:rFonts w:ascii="Times New Roman" w:hAnsi="Times New Roman"/>
          <w:b w:val="0"/>
          <w:sz w:val="24"/>
          <w:szCs w:val="24"/>
          <w:lang w:val="sr-Cyrl-BA"/>
        </w:rPr>
        <w:t xml:space="preserve">. до </w:t>
      </w:r>
      <w:r w:rsidR="00A27356">
        <w:rPr>
          <w:rFonts w:ascii="Times New Roman" w:hAnsi="Times New Roman"/>
          <w:b w:val="0"/>
          <w:sz w:val="24"/>
          <w:szCs w:val="24"/>
          <w:lang w:val="sr-Cyrl-BA"/>
        </w:rPr>
        <w:t>2023</w:t>
      </w:r>
      <w:r w:rsidRPr="00294897">
        <w:rPr>
          <w:rFonts w:ascii="Times New Roman" w:hAnsi="Times New Roman"/>
          <w:b w:val="0"/>
          <w:sz w:val="24"/>
          <w:szCs w:val="24"/>
          <w:lang w:val="sr-Cyrl-BA"/>
        </w:rPr>
        <w:t>. године</w:t>
      </w:r>
    </w:p>
    <w:p w14:paraId="556704FA" w14:textId="77EC7C9B" w:rsidR="00070D48" w:rsidRDefault="00070D48" w:rsidP="00937C22">
      <w:pPr>
        <w:spacing w:after="120"/>
        <w:rPr>
          <w:lang w:val="sr-Cyrl-BA" w:eastAsia="sr-Latn-CS"/>
        </w:rPr>
      </w:pPr>
      <w:r w:rsidRPr="00192C67">
        <w:rPr>
          <w:lang w:val="sr-Cyrl-BA" w:eastAsia="sr-Latn-CS"/>
        </w:rPr>
        <w:t xml:space="preserve">Важна информација за тржиште капитала односи се на чињеницу да је од </w:t>
      </w:r>
      <w:r>
        <w:rPr>
          <w:lang w:val="sr-Cyrl-BA" w:eastAsia="sr-Latn-CS"/>
        </w:rPr>
        <w:t>2001</w:t>
      </w:r>
      <w:r w:rsidRPr="00192C67">
        <w:rPr>
          <w:lang w:val="sr-Cyrl-BA" w:eastAsia="sr-Latn-CS"/>
        </w:rPr>
        <w:t xml:space="preserve">. године до краја </w:t>
      </w:r>
      <w:r>
        <w:rPr>
          <w:lang w:val="sr-Cyrl-BA" w:eastAsia="sr-Latn-CS"/>
        </w:rPr>
        <w:t>2023. године</w:t>
      </w:r>
      <w:r w:rsidRPr="00192C67">
        <w:rPr>
          <w:lang w:val="sr-Cyrl-BA" w:eastAsia="sr-Latn-CS"/>
        </w:rPr>
        <w:t xml:space="preserve">, такође према тренутку уписа у Регистар емитената хартија од вриједности, повећање капитала по основу распореда резерви и нераспоређене добити обављено у 128 случајева, са укупним износом од </w:t>
      </w:r>
      <w:r w:rsidRPr="00192C67">
        <w:rPr>
          <w:lang w:val="sr-Cyrl-BA"/>
        </w:rPr>
        <w:t>473.151.</w:t>
      </w:r>
      <w:r w:rsidRPr="00192C67">
        <w:t>971</w:t>
      </w:r>
      <w:r w:rsidRPr="00192C67">
        <w:rPr>
          <w:lang w:val="sr-Cyrl-BA" w:eastAsia="sr-Latn-CS"/>
        </w:rPr>
        <w:t xml:space="preserve">КМ (у </w:t>
      </w:r>
      <w:r>
        <w:rPr>
          <w:lang w:val="sr-Cyrl-BA" w:eastAsia="sr-Latn-CS"/>
        </w:rPr>
        <w:t>2023. години</w:t>
      </w:r>
      <w:r w:rsidRPr="00192C67">
        <w:rPr>
          <w:lang w:val="sr-Cyrl-BA" w:eastAsia="sr-Latn-CS"/>
        </w:rPr>
        <w:t xml:space="preserve"> тај поступак су обавила два друштва и то у износу од 1.500.000 КМ). </w:t>
      </w:r>
    </w:p>
    <w:p w14:paraId="5786F1CE" w14:textId="324538FA" w:rsidR="00937C22" w:rsidRPr="00937C22" w:rsidRDefault="00070D48" w:rsidP="00937C22">
      <w:pPr>
        <w:spacing w:after="120"/>
        <w:rPr>
          <w:lang w:val="sr-Cyrl-BA" w:eastAsia="sr-Latn-CS" w:bidi="ar-SA"/>
        </w:rPr>
      </w:pPr>
      <w:r w:rsidRPr="00192C67">
        <w:rPr>
          <w:lang w:val="sr-Cyrl-BA" w:eastAsia="sr-Latn-CS"/>
        </w:rPr>
        <w:t xml:space="preserve">С друге стране, </w:t>
      </w:r>
      <w:r>
        <w:rPr>
          <w:lang w:val="sr-Cyrl-BA" w:eastAsia="sr-Latn-CS"/>
        </w:rPr>
        <w:t>код Коми</w:t>
      </w:r>
      <w:r w:rsidRPr="00192C67">
        <w:rPr>
          <w:lang w:val="sr-Cyrl-BA" w:eastAsia="sr-Latn-CS"/>
        </w:rPr>
        <w:t xml:space="preserve">сије за хартије од вриједности су </w:t>
      </w:r>
      <w:r>
        <w:rPr>
          <w:lang w:val="sr-Cyrl-BA" w:eastAsia="sr-Latn-CS"/>
        </w:rPr>
        <w:t xml:space="preserve">у 2023. години </w:t>
      </w:r>
      <w:r w:rsidRPr="00192C67">
        <w:rPr>
          <w:lang w:val="sr-Cyrl-BA" w:eastAsia="sr-Latn-CS"/>
        </w:rPr>
        <w:t xml:space="preserve">регистрована два смањења основног капитала, и то у износу од </w:t>
      </w:r>
      <w:bookmarkStart w:id="15" w:name="_Hlk169863697"/>
      <w:r w:rsidR="002421B0" w:rsidRPr="002421B0">
        <w:rPr>
          <w:rFonts w:eastAsia="Times New Roman"/>
          <w:lang w:val="bs-Latn-BA" w:eastAsia="bs-Latn-BA" w:bidi="ar-SA"/>
        </w:rPr>
        <w:t>11.938.191</w:t>
      </w:r>
      <w:r w:rsidR="002421B0">
        <w:rPr>
          <w:rFonts w:eastAsia="Times New Roman"/>
          <w:lang w:val="bs-Latn-BA" w:eastAsia="bs-Latn-BA" w:bidi="ar-SA"/>
        </w:rPr>
        <w:t xml:space="preserve"> </w:t>
      </w:r>
      <w:bookmarkEnd w:id="15"/>
      <w:r w:rsidRPr="00192C67">
        <w:rPr>
          <w:lang w:val="sr-Cyrl-BA" w:eastAsia="sr-Latn-CS"/>
        </w:rPr>
        <w:t>КМ. У периоду од 2001. до 31.12.2023. године регистровано је укупно 139 поступака смањења основног капитала, са укупном вриједношћу смањења од 1.514.342.929 КМ</w:t>
      </w:r>
      <w:r w:rsidR="00937C22" w:rsidRPr="00C862B6">
        <w:rPr>
          <w:lang w:val="sr-Cyrl-BA" w:eastAsia="sr-Latn-CS"/>
        </w:rPr>
        <w:t>.</w:t>
      </w:r>
    </w:p>
    <w:tbl>
      <w:tblPr>
        <w:tblStyle w:val="LightGrid-Accent11"/>
        <w:tblW w:w="9062" w:type="dxa"/>
        <w:tblLayout w:type="fixed"/>
        <w:tblLook w:val="04A0" w:firstRow="1" w:lastRow="0" w:firstColumn="1" w:lastColumn="0" w:noHBand="0" w:noVBand="1"/>
      </w:tblPr>
      <w:tblGrid>
        <w:gridCol w:w="993"/>
        <w:gridCol w:w="1100"/>
        <w:gridCol w:w="1134"/>
        <w:gridCol w:w="2292"/>
        <w:gridCol w:w="2268"/>
        <w:gridCol w:w="1275"/>
      </w:tblGrid>
      <w:tr w:rsidR="000E4073" w:rsidRPr="00294897" w14:paraId="669CE93C" w14:textId="77777777" w:rsidTr="00D34B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Pr>
          <w:p w14:paraId="26A2AD21" w14:textId="77777777" w:rsidR="000E4073" w:rsidRPr="00294897" w:rsidRDefault="000E4073" w:rsidP="003E5C9F">
            <w:pPr>
              <w:ind w:firstLine="0"/>
              <w:jc w:val="center"/>
              <w:rPr>
                <w:rFonts w:ascii="Times New Roman" w:hAnsi="Times New Roman" w:cs="Times New Roman"/>
                <w:sz w:val="20"/>
                <w:szCs w:val="20"/>
                <w:lang w:val="sr-Cyrl-BA"/>
              </w:rPr>
            </w:pPr>
            <w:r w:rsidRPr="00294897">
              <w:rPr>
                <w:rFonts w:ascii="Times New Roman" w:hAnsi="Times New Roman" w:cs="Times New Roman"/>
                <w:sz w:val="20"/>
                <w:szCs w:val="20"/>
                <w:lang w:val="sr-Cyrl-BA"/>
              </w:rPr>
              <w:t>Година</w:t>
            </w:r>
          </w:p>
        </w:tc>
        <w:tc>
          <w:tcPr>
            <w:tcW w:w="2234" w:type="dxa"/>
            <w:gridSpan w:val="2"/>
            <w:tcBorders>
              <w:bottom w:val="single" w:sz="4" w:space="0" w:color="0070C0"/>
            </w:tcBorders>
          </w:tcPr>
          <w:p w14:paraId="49D887AE" w14:textId="77777777"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Статусне промјене</w:t>
            </w:r>
          </w:p>
        </w:tc>
        <w:tc>
          <w:tcPr>
            <w:tcW w:w="2292" w:type="dxa"/>
            <w:vMerge w:val="restart"/>
          </w:tcPr>
          <w:p w14:paraId="12D9FD00" w14:textId="77777777"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Конверзије потраживања у акције</w:t>
            </w:r>
          </w:p>
        </w:tc>
        <w:tc>
          <w:tcPr>
            <w:tcW w:w="2268" w:type="dxa"/>
            <w:vMerge w:val="restart"/>
          </w:tcPr>
          <w:p w14:paraId="4FCB93DC" w14:textId="77777777"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Промјене номиналне вриједности акција</w:t>
            </w:r>
          </w:p>
        </w:tc>
        <w:tc>
          <w:tcPr>
            <w:tcW w:w="1275" w:type="dxa"/>
            <w:vMerge w:val="restart"/>
          </w:tcPr>
          <w:p w14:paraId="4FF434DD" w14:textId="4923303C"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Конверзија акција</w:t>
            </w:r>
            <w:r w:rsidR="005C632B">
              <w:rPr>
                <w:rStyle w:val="FootnoteReference"/>
                <w:rFonts w:ascii="Times New Roman" w:hAnsi="Times New Roman" w:cs="Times New Roman"/>
                <w:sz w:val="20"/>
                <w:szCs w:val="20"/>
                <w:lang w:val="sr-Cyrl-BA"/>
              </w:rPr>
              <w:footnoteReference w:id="16"/>
            </w:r>
          </w:p>
        </w:tc>
      </w:tr>
      <w:tr w:rsidR="000E4073" w:rsidRPr="00294897" w14:paraId="2FBFA1C7" w14:textId="77777777" w:rsidTr="00D34B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bottom w:val="single" w:sz="18" w:space="0" w:color="4F81BD" w:themeColor="accent1"/>
            </w:tcBorders>
          </w:tcPr>
          <w:p w14:paraId="2CAC92AB" w14:textId="77777777" w:rsidR="000E4073" w:rsidRPr="00294897" w:rsidRDefault="000E4073" w:rsidP="003E5C9F">
            <w:pPr>
              <w:ind w:firstLine="0"/>
              <w:rPr>
                <w:rFonts w:ascii="Times New Roman" w:hAnsi="Times New Roman" w:cs="Times New Roman"/>
                <w:sz w:val="20"/>
                <w:szCs w:val="20"/>
                <w:lang w:val="sr-Cyrl-BA"/>
              </w:rPr>
            </w:pPr>
          </w:p>
        </w:tc>
        <w:tc>
          <w:tcPr>
            <w:tcW w:w="1100" w:type="dxa"/>
            <w:tcBorders>
              <w:top w:val="single" w:sz="4" w:space="0" w:color="0070C0"/>
              <w:bottom w:val="single" w:sz="18" w:space="0" w:color="4F81BD" w:themeColor="accent1"/>
            </w:tcBorders>
            <w:shd w:val="clear" w:color="auto" w:fill="auto"/>
          </w:tcPr>
          <w:p w14:paraId="738364DD" w14:textId="77777777" w:rsidR="000E4073" w:rsidRPr="00294897" w:rsidRDefault="000E4073" w:rsidP="003E5C9F">
            <w:pPr>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94897">
              <w:rPr>
                <w:b/>
                <w:sz w:val="20"/>
                <w:szCs w:val="20"/>
                <w:lang w:val="sr-Cyrl-BA"/>
              </w:rPr>
              <w:t>Подјеле</w:t>
            </w:r>
          </w:p>
        </w:tc>
        <w:tc>
          <w:tcPr>
            <w:tcW w:w="1134" w:type="dxa"/>
            <w:tcBorders>
              <w:top w:val="single" w:sz="4" w:space="0" w:color="0070C0"/>
              <w:bottom w:val="single" w:sz="18" w:space="0" w:color="4F81BD" w:themeColor="accent1"/>
            </w:tcBorders>
            <w:shd w:val="clear" w:color="auto" w:fill="auto"/>
          </w:tcPr>
          <w:p w14:paraId="12C15BB6" w14:textId="77777777" w:rsidR="000E4073" w:rsidRPr="00294897" w:rsidRDefault="000E4073" w:rsidP="003E5C9F">
            <w:pPr>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94897">
              <w:rPr>
                <w:b/>
                <w:sz w:val="20"/>
                <w:szCs w:val="20"/>
                <w:lang w:val="sr-Cyrl-BA"/>
              </w:rPr>
              <w:t>Спајања</w:t>
            </w:r>
          </w:p>
        </w:tc>
        <w:tc>
          <w:tcPr>
            <w:tcW w:w="2292" w:type="dxa"/>
            <w:vMerge/>
            <w:tcBorders>
              <w:bottom w:val="single" w:sz="18" w:space="0" w:color="4F81BD" w:themeColor="accent1"/>
            </w:tcBorders>
          </w:tcPr>
          <w:p w14:paraId="1EE81E79" w14:textId="77777777" w:rsidR="000E4073" w:rsidRPr="00294897"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c>
          <w:tcPr>
            <w:tcW w:w="2268" w:type="dxa"/>
            <w:vMerge/>
            <w:tcBorders>
              <w:bottom w:val="single" w:sz="18" w:space="0" w:color="4F81BD" w:themeColor="accent1"/>
            </w:tcBorders>
          </w:tcPr>
          <w:p w14:paraId="49E5DB21" w14:textId="77777777" w:rsidR="000E4073" w:rsidRPr="00294897"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c>
          <w:tcPr>
            <w:tcW w:w="1275" w:type="dxa"/>
            <w:vMerge/>
            <w:tcBorders>
              <w:bottom w:val="single" w:sz="18" w:space="0" w:color="4F81BD" w:themeColor="accent1"/>
            </w:tcBorders>
          </w:tcPr>
          <w:p w14:paraId="12144C4B" w14:textId="77777777" w:rsidR="000E4073" w:rsidRPr="00294897"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r>
      <w:tr w:rsidR="00495979" w:rsidRPr="00294897" w14:paraId="7091FC05"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5D20D6F2" w14:textId="4EBD5AB4" w:rsidR="00495979" w:rsidRPr="00294897" w:rsidRDefault="00495979" w:rsidP="003E5C9F">
            <w:pPr>
              <w:ind w:firstLine="0"/>
              <w:jc w:val="center"/>
              <w:rPr>
                <w:sz w:val="20"/>
                <w:szCs w:val="20"/>
                <w:lang w:val="sr-Cyrl-BA"/>
              </w:rPr>
            </w:pPr>
            <w:r>
              <w:rPr>
                <w:rFonts w:ascii="Times New Roman" w:hAnsi="Times New Roman" w:cs="Times New Roman"/>
                <w:sz w:val="20"/>
                <w:szCs w:val="20"/>
                <w:lang w:val="sr-Latn-BA"/>
              </w:rPr>
              <w:t>2018.</w:t>
            </w:r>
          </w:p>
        </w:tc>
        <w:tc>
          <w:tcPr>
            <w:tcW w:w="1100" w:type="dxa"/>
          </w:tcPr>
          <w:p w14:paraId="4FE2F381" w14:textId="514D80CF" w:rsidR="00495979" w:rsidRPr="00294897"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w:t>
            </w:r>
          </w:p>
        </w:tc>
        <w:tc>
          <w:tcPr>
            <w:tcW w:w="1134" w:type="dxa"/>
          </w:tcPr>
          <w:p w14:paraId="50A483CA" w14:textId="255361BD" w:rsidR="00495979" w:rsidRPr="00294897"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w:t>
            </w:r>
          </w:p>
        </w:tc>
        <w:tc>
          <w:tcPr>
            <w:tcW w:w="2292" w:type="dxa"/>
          </w:tcPr>
          <w:p w14:paraId="5260B3C0" w14:textId="0AD94FA7" w:rsidR="00495979" w:rsidRPr="00294897"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1</w:t>
            </w:r>
          </w:p>
        </w:tc>
        <w:tc>
          <w:tcPr>
            <w:tcW w:w="2268" w:type="dxa"/>
          </w:tcPr>
          <w:p w14:paraId="62DC9EA5" w14:textId="4DD171CA" w:rsidR="00495979" w:rsidRPr="00294897"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w:t>
            </w:r>
          </w:p>
        </w:tc>
        <w:tc>
          <w:tcPr>
            <w:tcW w:w="1275" w:type="dxa"/>
          </w:tcPr>
          <w:p w14:paraId="44BF0E3C" w14:textId="77072E18" w:rsidR="00495979" w:rsidRPr="00294897"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w:t>
            </w:r>
          </w:p>
        </w:tc>
      </w:tr>
      <w:tr w:rsidR="00495979" w:rsidRPr="00294897" w14:paraId="674C2FE6"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B7E3F0F" w14:textId="69803525" w:rsidR="00495979" w:rsidRPr="00DE3D7D" w:rsidRDefault="00495979" w:rsidP="003E5C9F">
            <w:pPr>
              <w:ind w:firstLine="0"/>
              <w:jc w:val="center"/>
              <w:rPr>
                <w:rFonts w:ascii="Times New Roman" w:hAnsi="Times New Roman" w:cs="Times New Roman"/>
                <w:sz w:val="20"/>
                <w:szCs w:val="20"/>
                <w:lang w:val="sr-Latn-BA"/>
              </w:rPr>
            </w:pPr>
            <w:r w:rsidRPr="00E85A79">
              <w:rPr>
                <w:rFonts w:ascii="Times New Roman" w:hAnsi="Times New Roman" w:cs="Times New Roman"/>
                <w:sz w:val="20"/>
                <w:szCs w:val="20"/>
                <w:lang w:val="sr-Latn-BA"/>
              </w:rPr>
              <w:t>2019</w:t>
            </w:r>
            <w:r>
              <w:rPr>
                <w:rFonts w:ascii="Times New Roman" w:hAnsi="Times New Roman" w:cs="Times New Roman"/>
                <w:sz w:val="20"/>
                <w:szCs w:val="20"/>
                <w:lang w:val="sr-Latn-BA"/>
              </w:rPr>
              <w:t>.</w:t>
            </w:r>
          </w:p>
        </w:tc>
        <w:tc>
          <w:tcPr>
            <w:tcW w:w="1100" w:type="dxa"/>
          </w:tcPr>
          <w:p w14:paraId="2545E403" w14:textId="7683B1F7" w:rsidR="00495979" w:rsidRPr="00DE3D7D" w:rsidRDefault="00495979" w:rsidP="003E5C9F">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1134" w:type="dxa"/>
          </w:tcPr>
          <w:p w14:paraId="05491E76" w14:textId="354F55A7" w:rsidR="00495979" w:rsidRPr="00DE3D7D" w:rsidRDefault="00495979" w:rsidP="003E5C9F">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1</w:t>
            </w:r>
          </w:p>
        </w:tc>
        <w:tc>
          <w:tcPr>
            <w:tcW w:w="2292" w:type="dxa"/>
          </w:tcPr>
          <w:p w14:paraId="61224066" w14:textId="3F95CA59" w:rsidR="00495979" w:rsidRPr="005F133C" w:rsidRDefault="00495979" w:rsidP="003E5C9F">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2268" w:type="dxa"/>
          </w:tcPr>
          <w:p w14:paraId="7A0D7759" w14:textId="70809AA3" w:rsidR="00495979" w:rsidRPr="00E85A79" w:rsidRDefault="00495979" w:rsidP="003E5C9F">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1275" w:type="dxa"/>
          </w:tcPr>
          <w:p w14:paraId="71A8798E" w14:textId="10B9450C" w:rsidR="00495979" w:rsidRPr="00E85A79" w:rsidRDefault="00495979" w:rsidP="003E5C9F">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1</w:t>
            </w:r>
          </w:p>
        </w:tc>
      </w:tr>
      <w:tr w:rsidR="00495979" w:rsidRPr="00294897" w14:paraId="3E799BF7"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56A29C80" w14:textId="2E9A8B24" w:rsidR="00495979" w:rsidRPr="00E85A79" w:rsidRDefault="00495979" w:rsidP="003E5C9F">
            <w:pPr>
              <w:ind w:firstLine="0"/>
              <w:jc w:val="center"/>
              <w:rPr>
                <w:rFonts w:ascii="Times New Roman" w:hAnsi="Times New Roman" w:cs="Times New Roman"/>
                <w:sz w:val="20"/>
                <w:szCs w:val="20"/>
                <w:lang w:val="sr-Latn-BA"/>
              </w:rPr>
            </w:pPr>
            <w:r w:rsidRPr="005D0754">
              <w:rPr>
                <w:rFonts w:ascii="Times New Roman" w:hAnsi="Times New Roman" w:cs="Times New Roman"/>
                <w:sz w:val="20"/>
                <w:szCs w:val="20"/>
                <w:lang w:val="sr-Latn-BA"/>
              </w:rPr>
              <w:t>2020</w:t>
            </w:r>
            <w:r>
              <w:rPr>
                <w:sz w:val="20"/>
                <w:szCs w:val="20"/>
                <w:lang w:val="sr-Latn-BA"/>
              </w:rPr>
              <w:t>.</w:t>
            </w:r>
          </w:p>
        </w:tc>
        <w:tc>
          <w:tcPr>
            <w:tcW w:w="1100" w:type="dxa"/>
          </w:tcPr>
          <w:p w14:paraId="375AB803" w14:textId="79D8BD3D" w:rsidR="00495979"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1134" w:type="dxa"/>
          </w:tcPr>
          <w:p w14:paraId="2E5218F1" w14:textId="0AE0D336" w:rsidR="00495979"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2292" w:type="dxa"/>
          </w:tcPr>
          <w:p w14:paraId="1E93A4D4" w14:textId="6E137071" w:rsidR="00495979"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2268" w:type="dxa"/>
          </w:tcPr>
          <w:p w14:paraId="2127133D" w14:textId="7ACD973C" w:rsidR="00495979" w:rsidRPr="00E85A79"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1275" w:type="dxa"/>
          </w:tcPr>
          <w:p w14:paraId="7319C3CE" w14:textId="3C2FC020" w:rsidR="00495979" w:rsidRPr="00E85A79" w:rsidRDefault="00495979" w:rsidP="003E5C9F">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r>
      <w:tr w:rsidR="00495979" w:rsidRPr="00495979" w14:paraId="360E104C"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70D6795F" w14:textId="662D60B4" w:rsidR="00495979" w:rsidRPr="00495979" w:rsidRDefault="00495979" w:rsidP="00DE3D7D">
            <w:pPr>
              <w:ind w:firstLine="0"/>
              <w:jc w:val="center"/>
              <w:rPr>
                <w:rFonts w:ascii="Times New Roman" w:hAnsi="Times New Roman" w:cs="Times New Roman"/>
                <w:sz w:val="20"/>
                <w:szCs w:val="20"/>
                <w:lang w:val="sr-Latn-BA"/>
              </w:rPr>
            </w:pPr>
            <w:r w:rsidRPr="00495979">
              <w:rPr>
                <w:rFonts w:ascii="Times New Roman" w:hAnsi="Times New Roman" w:cs="Times New Roman"/>
                <w:sz w:val="20"/>
                <w:szCs w:val="20"/>
                <w:lang w:val="sr-Latn-BA"/>
              </w:rPr>
              <w:t>2021.</w:t>
            </w:r>
          </w:p>
        </w:tc>
        <w:tc>
          <w:tcPr>
            <w:tcW w:w="1100" w:type="dxa"/>
          </w:tcPr>
          <w:p w14:paraId="6EFB2426" w14:textId="75E3B3C0" w:rsidR="00495979" w:rsidRPr="00495979" w:rsidRDefault="00495979"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495979">
              <w:rPr>
                <w:sz w:val="20"/>
                <w:szCs w:val="20"/>
                <w:lang w:val="sr-Latn-BA"/>
              </w:rPr>
              <w:t>1</w:t>
            </w:r>
          </w:p>
        </w:tc>
        <w:tc>
          <w:tcPr>
            <w:tcW w:w="1134" w:type="dxa"/>
          </w:tcPr>
          <w:p w14:paraId="33A6C2B6" w14:textId="35738F03" w:rsidR="00495979" w:rsidRPr="00495979" w:rsidRDefault="00495979" w:rsidP="00E85A79">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2292" w:type="dxa"/>
          </w:tcPr>
          <w:p w14:paraId="1F88922A" w14:textId="4B9A4D45" w:rsidR="00495979" w:rsidRPr="00495979" w:rsidRDefault="00495979"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2268" w:type="dxa"/>
          </w:tcPr>
          <w:p w14:paraId="555C2B20" w14:textId="1C5FE50C" w:rsidR="00495979" w:rsidRPr="00495979" w:rsidRDefault="00495979"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495979">
              <w:rPr>
                <w:sz w:val="20"/>
                <w:szCs w:val="20"/>
                <w:lang w:val="sr-Latn-BA"/>
              </w:rPr>
              <w:t>2</w:t>
            </w:r>
          </w:p>
        </w:tc>
        <w:tc>
          <w:tcPr>
            <w:tcW w:w="1275" w:type="dxa"/>
          </w:tcPr>
          <w:p w14:paraId="4BEF4A9C" w14:textId="1CF523E1" w:rsidR="00495979" w:rsidRPr="00495979" w:rsidRDefault="00495979"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r>
      <w:tr w:rsidR="00864D99" w:rsidRPr="00495979" w14:paraId="04A6539C"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6D04345" w14:textId="7CD34122" w:rsidR="00864D99" w:rsidRPr="00495979" w:rsidRDefault="00864D99" w:rsidP="00DE3D7D">
            <w:pPr>
              <w:ind w:firstLine="0"/>
              <w:jc w:val="center"/>
              <w:rPr>
                <w:sz w:val="20"/>
                <w:szCs w:val="20"/>
                <w:lang w:val="sr-Latn-BA"/>
              </w:rPr>
            </w:pPr>
            <w:r w:rsidRPr="00864D99">
              <w:rPr>
                <w:rFonts w:ascii="Times New Roman" w:hAnsi="Times New Roman" w:cs="Times New Roman"/>
                <w:sz w:val="20"/>
                <w:szCs w:val="20"/>
                <w:lang w:val="sr-Latn-BA"/>
              </w:rPr>
              <w:t>2022</w:t>
            </w:r>
            <w:r>
              <w:rPr>
                <w:sz w:val="20"/>
                <w:szCs w:val="20"/>
                <w:lang w:val="sr-Latn-BA"/>
              </w:rPr>
              <w:t>.</w:t>
            </w:r>
          </w:p>
        </w:tc>
        <w:tc>
          <w:tcPr>
            <w:tcW w:w="1100" w:type="dxa"/>
          </w:tcPr>
          <w:p w14:paraId="1EB1666A" w14:textId="6D606119" w:rsidR="00864D99" w:rsidRPr="00495979" w:rsidRDefault="00864D99" w:rsidP="00DE3D7D">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1134" w:type="dxa"/>
          </w:tcPr>
          <w:p w14:paraId="16B2BAC4" w14:textId="2579E043" w:rsidR="00864D99" w:rsidRDefault="00864D99" w:rsidP="00E85A79">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2292" w:type="dxa"/>
          </w:tcPr>
          <w:p w14:paraId="61B3A4E7" w14:textId="579C6F15" w:rsidR="00864D99" w:rsidRDefault="00864D99" w:rsidP="00DE3D7D">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2268" w:type="dxa"/>
          </w:tcPr>
          <w:p w14:paraId="43CA187F" w14:textId="275E517F" w:rsidR="00864D99" w:rsidRPr="00495979" w:rsidRDefault="00864D99" w:rsidP="00DE3D7D">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1275" w:type="dxa"/>
          </w:tcPr>
          <w:p w14:paraId="3B1A8D2A" w14:textId="686938F2" w:rsidR="00864D99" w:rsidRDefault="00864D99" w:rsidP="00DE3D7D">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r>
      <w:tr w:rsidR="00070D48" w:rsidRPr="00495979" w14:paraId="7AB85392"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0CD08CF" w14:textId="3820CCE3" w:rsidR="00070D48" w:rsidRPr="00070D48" w:rsidRDefault="00070D48" w:rsidP="00DE3D7D">
            <w:pPr>
              <w:ind w:firstLine="0"/>
              <w:jc w:val="center"/>
              <w:rPr>
                <w:sz w:val="20"/>
                <w:szCs w:val="20"/>
                <w:lang w:val="sr-Cyrl-BA"/>
              </w:rPr>
            </w:pPr>
            <w:r w:rsidRPr="00A27356">
              <w:rPr>
                <w:rFonts w:ascii="Times New Roman" w:hAnsi="Times New Roman" w:cs="Times New Roman"/>
                <w:sz w:val="20"/>
                <w:szCs w:val="20"/>
                <w:lang w:val="sr-Latn-BA"/>
              </w:rPr>
              <w:t>2023</w:t>
            </w:r>
            <w:r>
              <w:rPr>
                <w:sz w:val="20"/>
                <w:szCs w:val="20"/>
                <w:lang w:val="sr-Cyrl-BA"/>
              </w:rPr>
              <w:t>.</w:t>
            </w:r>
          </w:p>
        </w:tc>
        <w:tc>
          <w:tcPr>
            <w:tcW w:w="1100" w:type="dxa"/>
          </w:tcPr>
          <w:p w14:paraId="74D7B487" w14:textId="5D60F07D" w:rsidR="00070D48" w:rsidRPr="00070D48" w:rsidRDefault="00070D48"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c>
          <w:tcPr>
            <w:tcW w:w="1134" w:type="dxa"/>
          </w:tcPr>
          <w:p w14:paraId="12359C40" w14:textId="6AF6C4F2" w:rsidR="00070D48" w:rsidRPr="00070D48" w:rsidRDefault="00070D48" w:rsidP="00E85A79">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c>
          <w:tcPr>
            <w:tcW w:w="2292" w:type="dxa"/>
          </w:tcPr>
          <w:p w14:paraId="2DB80ACF" w14:textId="17EE7A71" w:rsidR="00070D48" w:rsidRPr="00070D48" w:rsidRDefault="00070D48"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c>
          <w:tcPr>
            <w:tcW w:w="2268" w:type="dxa"/>
          </w:tcPr>
          <w:p w14:paraId="08836C96" w14:textId="32DC04B6" w:rsidR="00070D48" w:rsidRPr="00070D48" w:rsidRDefault="00070D48"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c>
          <w:tcPr>
            <w:tcW w:w="1275" w:type="dxa"/>
          </w:tcPr>
          <w:p w14:paraId="34E9719D" w14:textId="3DAD94C8" w:rsidR="00070D48" w:rsidRPr="00070D48" w:rsidRDefault="00070D48" w:rsidP="00DE3D7D">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r>
    </w:tbl>
    <w:p w14:paraId="54941457" w14:textId="29244BC3" w:rsidR="00CC68F1" w:rsidRPr="00A908F8" w:rsidRDefault="00CC68F1" w:rsidP="00F2387B">
      <w:pPr>
        <w:pStyle w:val="Caption"/>
        <w:tabs>
          <w:tab w:val="left" w:pos="1276"/>
        </w:tabs>
        <w:spacing w:after="0"/>
        <w:ind w:left="1276" w:hanging="1276"/>
        <w:jc w:val="both"/>
        <w:rPr>
          <w:rFonts w:ascii="Times New Roman" w:hAnsi="Times New Roman"/>
          <w:lang w:val="sr-Latn-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10</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Број осталих поступака промјена података о капиталу у периоду од </w:t>
      </w:r>
      <w:r w:rsidR="00070D48">
        <w:rPr>
          <w:rFonts w:ascii="Times New Roman" w:hAnsi="Times New Roman"/>
          <w:b w:val="0"/>
          <w:sz w:val="24"/>
          <w:szCs w:val="24"/>
          <w:lang w:val="sr-Cyrl-BA"/>
        </w:rPr>
        <w:t>2018</w:t>
      </w:r>
      <w:r w:rsidRPr="00294897">
        <w:rPr>
          <w:rFonts w:ascii="Times New Roman" w:hAnsi="Times New Roman"/>
          <w:b w:val="0"/>
          <w:sz w:val="24"/>
          <w:szCs w:val="24"/>
          <w:lang w:val="sr-Cyrl-BA"/>
        </w:rPr>
        <w:t xml:space="preserve"> </w:t>
      </w:r>
      <w:r w:rsidR="00672ACC" w:rsidRPr="00294897">
        <w:rPr>
          <w:rFonts w:ascii="Times New Roman" w:hAnsi="Times New Roman"/>
          <w:b w:val="0"/>
          <w:sz w:val="24"/>
          <w:szCs w:val="24"/>
          <w:lang w:val="sr-Cyrl-BA"/>
        </w:rPr>
        <w:t>-</w:t>
      </w:r>
      <w:r w:rsidRPr="00294897">
        <w:rPr>
          <w:rFonts w:ascii="Times New Roman" w:hAnsi="Times New Roman"/>
          <w:b w:val="0"/>
          <w:sz w:val="24"/>
          <w:szCs w:val="24"/>
          <w:lang w:val="sr-Cyrl-BA"/>
        </w:rPr>
        <w:t xml:space="preserve"> </w:t>
      </w:r>
      <w:r w:rsidR="00070D48">
        <w:rPr>
          <w:rFonts w:ascii="Times New Roman" w:hAnsi="Times New Roman"/>
          <w:b w:val="0"/>
          <w:sz w:val="24"/>
          <w:szCs w:val="24"/>
          <w:lang w:val="sr-Cyrl-BA"/>
        </w:rPr>
        <w:t>2023</w:t>
      </w:r>
      <w:r w:rsidRPr="00294897">
        <w:rPr>
          <w:rFonts w:ascii="Times New Roman" w:hAnsi="Times New Roman"/>
          <w:b w:val="0"/>
          <w:sz w:val="24"/>
          <w:szCs w:val="24"/>
          <w:lang w:val="sr-Cyrl-BA"/>
        </w:rPr>
        <w:t>. године</w:t>
      </w:r>
    </w:p>
    <w:p w14:paraId="33A9EADB" w14:textId="5BD1BEC3" w:rsidR="00D647B6" w:rsidRDefault="0054195B" w:rsidP="00D647B6">
      <w:pPr>
        <w:rPr>
          <w:lang w:val="sr-Cyrl-BA"/>
        </w:rPr>
      </w:pPr>
      <w:r w:rsidRPr="003B2FB7">
        <w:rPr>
          <w:lang w:val="sr-Cyrl-BA"/>
        </w:rPr>
        <w:t xml:space="preserve">Даљи развој тржишта капитала, у смислу емисија хартија од вриједности и развоја примарног тржишта хартија од вриједности зависи од способности менаџмента и предузетника да, на адекватан начин, припреме развојне пројекте, те од њихове воље да извршавају сопствене обавезе у смислу коректног односа са свим заинтересованим странама за рад привредног друштва, како би стекли повјерење инвеститора у њихове поштене намјере и искрену жељу да </w:t>
      </w:r>
      <w:proofErr w:type="spellStart"/>
      <w:r w:rsidRPr="003B2FB7">
        <w:rPr>
          <w:lang w:val="sr-Cyrl-BA"/>
        </w:rPr>
        <w:t>обезбиједе</w:t>
      </w:r>
      <w:proofErr w:type="spellEnd"/>
      <w:r w:rsidRPr="003B2FB7">
        <w:rPr>
          <w:lang w:val="sr-Cyrl-BA"/>
        </w:rPr>
        <w:t xml:space="preserve"> ефикасну заштиту мањинских акционара</w:t>
      </w:r>
      <w:r>
        <w:rPr>
          <w:lang w:val="sr-Cyrl-BA"/>
        </w:rPr>
        <w:t>.</w:t>
      </w:r>
    </w:p>
    <w:p w14:paraId="18902C17" w14:textId="77777777" w:rsidR="00EE5C72" w:rsidRDefault="00EE5C72" w:rsidP="00D647B6">
      <w:pPr>
        <w:rPr>
          <w:lang w:val="sr-Latn-BA"/>
        </w:rPr>
      </w:pPr>
    </w:p>
    <w:p w14:paraId="4036E7DD" w14:textId="28B16FD9" w:rsidR="00CC68F1" w:rsidRPr="00294897" w:rsidRDefault="00A341A3" w:rsidP="00F2387B">
      <w:pPr>
        <w:pStyle w:val="Heading1"/>
        <w:numPr>
          <w:ilvl w:val="0"/>
          <w:numId w:val="2"/>
        </w:numPr>
        <w:shd w:val="clear" w:color="auto" w:fill="auto"/>
        <w:tabs>
          <w:tab w:val="left" w:pos="567"/>
        </w:tabs>
        <w:spacing w:before="240" w:after="0"/>
        <w:ind w:left="567" w:hanging="567"/>
        <w:rPr>
          <w:rFonts w:ascii="Times New Roman" w:hAnsi="Times New Roman"/>
          <w:caps w:val="0"/>
          <w:color w:val="23538D"/>
          <w:lang w:val="sr-Cyrl-BA"/>
        </w:rPr>
      </w:pPr>
      <w:bookmarkStart w:id="16" w:name="_Toc167363929"/>
      <w:r w:rsidRPr="00294897">
        <w:rPr>
          <w:rFonts w:ascii="Times New Roman" w:hAnsi="Times New Roman"/>
          <w:caps w:val="0"/>
          <w:color w:val="23538D"/>
          <w:lang w:val="sr-Cyrl-BA"/>
        </w:rPr>
        <w:lastRenderedPageBreak/>
        <w:t>СЕКУНДАРНО ТРЖИШТЕ</w:t>
      </w:r>
      <w:bookmarkEnd w:id="16"/>
    </w:p>
    <w:p w14:paraId="1569D6B0" w14:textId="77777777" w:rsidR="00224787" w:rsidRPr="0054195B" w:rsidRDefault="004A1221" w:rsidP="00D55114">
      <w:pPr>
        <w:pStyle w:val="Heading2"/>
        <w:spacing w:before="240" w:after="0"/>
        <w:ind w:left="578" w:hanging="578"/>
        <w:rPr>
          <w:rFonts w:ascii="Times New Roman" w:hAnsi="Times New Roman"/>
          <w:sz w:val="26"/>
          <w:szCs w:val="26"/>
          <w:lang w:val="sr-Cyrl-BA"/>
        </w:rPr>
      </w:pPr>
      <w:bookmarkStart w:id="17" w:name="_Toc167363930"/>
      <w:proofErr w:type="spellStart"/>
      <w:r w:rsidRPr="0054195B">
        <w:rPr>
          <w:rFonts w:ascii="Times New Roman" w:hAnsi="Times New Roman"/>
          <w:sz w:val="26"/>
          <w:szCs w:val="26"/>
          <w:lang w:val="sr-Cyrl-BA"/>
        </w:rPr>
        <w:t>Уврштење</w:t>
      </w:r>
      <w:proofErr w:type="spellEnd"/>
      <w:r w:rsidRPr="0054195B">
        <w:rPr>
          <w:rFonts w:ascii="Times New Roman" w:hAnsi="Times New Roman"/>
          <w:sz w:val="26"/>
          <w:szCs w:val="26"/>
          <w:lang w:val="sr-Cyrl-BA"/>
        </w:rPr>
        <w:t xml:space="preserve"> хартија од вриједности</w:t>
      </w:r>
      <w:bookmarkEnd w:id="17"/>
    </w:p>
    <w:p w14:paraId="185DE9C5" w14:textId="77777777" w:rsidR="004A1221" w:rsidRPr="00294897" w:rsidRDefault="004A1221" w:rsidP="00F2387B">
      <w:pPr>
        <w:rPr>
          <w:lang w:val="sr-Cyrl-BA"/>
        </w:rPr>
      </w:pPr>
      <w:r w:rsidRPr="00294897">
        <w:rPr>
          <w:lang w:val="sr-Cyrl-BA"/>
        </w:rPr>
        <w:t xml:space="preserve">Хартије </w:t>
      </w:r>
      <w:r w:rsidR="00A141C9">
        <w:rPr>
          <w:lang w:val="sr-Cyrl-BA"/>
        </w:rPr>
        <w:t>од</w:t>
      </w:r>
      <w:r w:rsidRPr="00294897">
        <w:rPr>
          <w:lang w:val="sr-Cyrl-BA"/>
        </w:rPr>
        <w:t xml:space="preserve"> вриједности на Бањалучкој берзи уврштавају се на </w:t>
      </w:r>
      <w:bookmarkStart w:id="18" w:name="OLE_LINK20"/>
      <w:bookmarkStart w:id="19" w:name="OLE_LINK23"/>
      <w:r w:rsidR="00922E4F">
        <w:rPr>
          <w:lang w:val="sr-Cyrl-BA"/>
        </w:rPr>
        <w:t>сљ</w:t>
      </w:r>
      <w:r w:rsidRPr="00294897">
        <w:rPr>
          <w:lang w:val="sr-Cyrl-BA"/>
        </w:rPr>
        <w:t>едећа</w:t>
      </w:r>
      <w:bookmarkEnd w:id="18"/>
      <w:bookmarkEnd w:id="19"/>
      <w:r w:rsidRPr="00294897">
        <w:rPr>
          <w:lang w:val="sr-Cyrl-BA"/>
        </w:rPr>
        <w:t xml:space="preserve"> организована тржишта:</w:t>
      </w:r>
    </w:p>
    <w:p w14:paraId="65DDD726" w14:textId="77777777" w:rsidR="004A1221" w:rsidRPr="004C12FF" w:rsidRDefault="004A1221" w:rsidP="004C12FF">
      <w:pPr>
        <w:pStyle w:val="kockica"/>
        <w:rPr>
          <w:rFonts w:ascii="Times New Roman" w:hAnsi="Times New Roman" w:cs="Times New Roman"/>
          <w:b/>
          <w:sz w:val="24"/>
        </w:rPr>
      </w:pPr>
      <w:r w:rsidRPr="004C12FF">
        <w:rPr>
          <w:rFonts w:ascii="Times New Roman" w:hAnsi="Times New Roman" w:cs="Times New Roman"/>
          <w:sz w:val="24"/>
        </w:rPr>
        <w:t>службено берзанско тржиште</w:t>
      </w:r>
      <w:r w:rsidR="00A141C9" w:rsidRPr="004C12FF">
        <w:rPr>
          <w:rFonts w:ascii="Times New Roman" w:hAnsi="Times New Roman" w:cs="Times New Roman"/>
          <w:sz w:val="24"/>
        </w:rPr>
        <w:t xml:space="preserve"> и</w:t>
      </w:r>
    </w:p>
    <w:p w14:paraId="0A93A992" w14:textId="77777777" w:rsidR="004A1221" w:rsidRPr="004C12FF" w:rsidRDefault="004A1221" w:rsidP="004C12FF">
      <w:pPr>
        <w:pStyle w:val="kockica"/>
        <w:rPr>
          <w:rFonts w:ascii="Times New Roman" w:hAnsi="Times New Roman" w:cs="Times New Roman"/>
          <w:b/>
          <w:sz w:val="24"/>
        </w:rPr>
      </w:pPr>
      <w:r w:rsidRPr="004C12FF">
        <w:rPr>
          <w:rFonts w:ascii="Times New Roman" w:hAnsi="Times New Roman" w:cs="Times New Roman"/>
          <w:sz w:val="24"/>
        </w:rPr>
        <w:t>слободно тржиште.</w:t>
      </w:r>
    </w:p>
    <w:p w14:paraId="5DDCF491" w14:textId="77777777" w:rsidR="004A1221" w:rsidRPr="004C12FF" w:rsidRDefault="004A1221" w:rsidP="00F2387B">
      <w:pPr>
        <w:rPr>
          <w:lang w:val="sr-Cyrl-BA"/>
        </w:rPr>
      </w:pPr>
      <w:r w:rsidRPr="004C12FF">
        <w:rPr>
          <w:lang w:val="sr-Cyrl-BA"/>
        </w:rPr>
        <w:t xml:space="preserve">Службена берзанска тржишта су: </w:t>
      </w:r>
    </w:p>
    <w:p w14:paraId="009F572A"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водеће тржиште акција -  Листа А (</w:t>
      </w:r>
      <w:bookmarkStart w:id="20" w:name="OLE_LINK2"/>
      <w:bookmarkStart w:id="21" w:name="OLE_LINK8"/>
      <w:bookmarkStart w:id="22" w:name="OLE_LINK9"/>
      <w:bookmarkStart w:id="23" w:name="OLE_LINK14"/>
      <w:r w:rsidR="00AF19E4" w:rsidRPr="004C12FF">
        <w:rPr>
          <w:rFonts w:ascii="Times New Roman" w:hAnsi="Times New Roman" w:cs="Times New Roman"/>
          <w:sz w:val="24"/>
        </w:rPr>
        <w:t xml:space="preserve">енг. </w:t>
      </w:r>
      <w:bookmarkEnd w:id="20"/>
      <w:bookmarkEnd w:id="21"/>
      <w:bookmarkEnd w:id="22"/>
      <w:bookmarkEnd w:id="23"/>
      <w:r w:rsidRPr="004C12FF">
        <w:rPr>
          <w:rFonts w:ascii="Times New Roman" w:hAnsi="Times New Roman" w:cs="Times New Roman"/>
          <w:sz w:val="24"/>
        </w:rPr>
        <w:t>Prime Market)</w:t>
      </w:r>
    </w:p>
    <w:p w14:paraId="7BDF9CBA"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стандардно тржиште акција - Листа Б (</w:t>
      </w:r>
      <w:r w:rsidR="00AF19E4" w:rsidRPr="004C12FF">
        <w:rPr>
          <w:rFonts w:ascii="Times New Roman" w:hAnsi="Times New Roman" w:cs="Times New Roman"/>
          <w:sz w:val="24"/>
        </w:rPr>
        <w:t xml:space="preserve">енг. </w:t>
      </w:r>
      <w:r w:rsidRPr="004C12FF">
        <w:rPr>
          <w:rFonts w:ascii="Times New Roman" w:hAnsi="Times New Roman" w:cs="Times New Roman"/>
          <w:sz w:val="24"/>
        </w:rPr>
        <w:t>Standard Market)</w:t>
      </w:r>
    </w:p>
    <w:p w14:paraId="4C8C8DCC"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почетно тржиште акција - Листа Ц (</w:t>
      </w:r>
      <w:r w:rsidR="00AF19E4" w:rsidRPr="004C12FF">
        <w:rPr>
          <w:rFonts w:ascii="Times New Roman" w:hAnsi="Times New Roman" w:cs="Times New Roman"/>
          <w:sz w:val="24"/>
        </w:rPr>
        <w:t xml:space="preserve">енг. </w:t>
      </w:r>
      <w:r w:rsidRPr="004C12FF">
        <w:rPr>
          <w:rFonts w:ascii="Times New Roman" w:hAnsi="Times New Roman" w:cs="Times New Roman"/>
          <w:sz w:val="24"/>
        </w:rPr>
        <w:t>Entry Market)</w:t>
      </w:r>
    </w:p>
    <w:p w14:paraId="4728A4A6"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акција затворених инвестиционих фондова,</w:t>
      </w:r>
    </w:p>
    <w:p w14:paraId="7D415077"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удјела отворених инвестиционих фондова,</w:t>
      </w:r>
    </w:p>
    <w:p w14:paraId="4DB8CF1B"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w:t>
      </w:r>
      <w:r w:rsidR="00A141C9" w:rsidRPr="004C12FF">
        <w:rPr>
          <w:rFonts w:ascii="Times New Roman" w:hAnsi="Times New Roman" w:cs="Times New Roman"/>
          <w:sz w:val="24"/>
        </w:rPr>
        <w:t>е обвезница</w:t>
      </w:r>
      <w:r w:rsidR="00DF1764" w:rsidRPr="004C12FF">
        <w:rPr>
          <w:rFonts w:ascii="Times New Roman" w:hAnsi="Times New Roman" w:cs="Times New Roman"/>
          <w:sz w:val="24"/>
        </w:rPr>
        <w:t>,</w:t>
      </w:r>
    </w:p>
    <w:p w14:paraId="198A3396" w14:textId="77777777" w:rsidR="004C12FF" w:rsidRPr="004C12FF" w:rsidRDefault="004C12FF"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хартија од вриједности емитената из ЕУ - (EU Connect Market) и</w:t>
      </w:r>
    </w:p>
    <w:p w14:paraId="5840407A" w14:textId="03AAD818" w:rsidR="004A1221" w:rsidRPr="004C12FF" w:rsidRDefault="004C12FF"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осталих хартија од вриједности,</w:t>
      </w:r>
    </w:p>
    <w:p w14:paraId="33F67C3C" w14:textId="77777777" w:rsidR="004A1221" w:rsidRPr="004C12FF" w:rsidRDefault="004A1221" w:rsidP="00F2387B">
      <w:pPr>
        <w:rPr>
          <w:lang w:val="sr-Cyrl-BA"/>
        </w:rPr>
      </w:pPr>
      <w:r w:rsidRPr="004C12FF">
        <w:rPr>
          <w:lang w:val="sr-Cyrl-BA"/>
        </w:rPr>
        <w:t>Слободно тржиште састоји се од тржишта:</w:t>
      </w:r>
    </w:p>
    <w:p w14:paraId="1208E390"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 xml:space="preserve">акција, </w:t>
      </w:r>
    </w:p>
    <w:p w14:paraId="7A0ED603"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акција затворених инвестиционих фондова,</w:t>
      </w:r>
    </w:p>
    <w:p w14:paraId="263534F7"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удјела отворених инвестиционих фондова,</w:t>
      </w:r>
    </w:p>
    <w:p w14:paraId="623DB594"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обвезница,</w:t>
      </w:r>
    </w:p>
    <w:p w14:paraId="746BE466" w14:textId="536B8EE4" w:rsidR="004A1221" w:rsidRDefault="00A141C9"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пакета акција</w:t>
      </w:r>
      <w:r w:rsidR="00DF1764" w:rsidRPr="004C12FF">
        <w:rPr>
          <w:rFonts w:ascii="Times New Roman" w:hAnsi="Times New Roman" w:cs="Times New Roman"/>
          <w:sz w:val="24"/>
        </w:rPr>
        <w:t>,</w:t>
      </w:r>
    </w:p>
    <w:p w14:paraId="610307D5" w14:textId="77777777" w:rsidR="00A908F8" w:rsidRPr="00A908F8" w:rsidRDefault="00A908F8" w:rsidP="00A908F8">
      <w:pPr>
        <w:pStyle w:val="kockica"/>
        <w:ind w:left="1077" w:hanging="357"/>
        <w:rPr>
          <w:rFonts w:ascii="Times New Roman" w:hAnsi="Times New Roman" w:cs="Times New Roman"/>
          <w:sz w:val="24"/>
        </w:rPr>
      </w:pPr>
      <w:r w:rsidRPr="00A908F8">
        <w:rPr>
          <w:rFonts w:ascii="Times New Roman" w:hAnsi="Times New Roman" w:cs="Times New Roman"/>
          <w:sz w:val="24"/>
        </w:rPr>
        <w:t>хартија од вриједности емитената који касне са финансијским извјештавањем,</w:t>
      </w:r>
    </w:p>
    <w:p w14:paraId="4C50657F" w14:textId="77777777" w:rsidR="00A908F8" w:rsidRPr="00A908F8" w:rsidRDefault="00A908F8" w:rsidP="00A908F8">
      <w:pPr>
        <w:pStyle w:val="kockica"/>
        <w:ind w:left="1077" w:hanging="357"/>
        <w:rPr>
          <w:rFonts w:ascii="Times New Roman" w:hAnsi="Times New Roman" w:cs="Times New Roman"/>
          <w:sz w:val="24"/>
        </w:rPr>
      </w:pPr>
      <w:r w:rsidRPr="00A908F8">
        <w:rPr>
          <w:rFonts w:ascii="Times New Roman" w:hAnsi="Times New Roman" w:cs="Times New Roman"/>
          <w:sz w:val="24"/>
        </w:rPr>
        <w:t>хартија од вриједности емитената који се налазе у стечајном или ликвидационом поступку и</w:t>
      </w:r>
    </w:p>
    <w:p w14:paraId="345D59BA"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осталих хартија од вриједности.</w:t>
      </w:r>
    </w:p>
    <w:p w14:paraId="7C47FA07" w14:textId="77777777" w:rsidR="004A1221" w:rsidRPr="00294897" w:rsidRDefault="004A1221" w:rsidP="001824BB">
      <w:pPr>
        <w:spacing w:after="120"/>
        <w:rPr>
          <w:lang w:val="sr-Cyrl-BA"/>
        </w:rPr>
      </w:pPr>
      <w:r w:rsidRPr="00294897">
        <w:rPr>
          <w:lang w:val="sr-Cyrl-BA"/>
        </w:rPr>
        <w:t>Краткорочне хартије од вриједности уврштавају се на тржиште новца, у складу са посебним правилима тржишта новца</w:t>
      </w:r>
      <w:r w:rsidR="007B5691" w:rsidRPr="00294897">
        <w:rPr>
          <w:lang w:val="sr-Cyrl-BA"/>
        </w:rPr>
        <w:t>, које доноси Бањалучк</w:t>
      </w:r>
      <w:r w:rsidR="00E83A61" w:rsidRPr="00294897">
        <w:rPr>
          <w:lang w:val="sr-Cyrl-BA"/>
        </w:rPr>
        <w:t>а</w:t>
      </w:r>
      <w:r w:rsidR="007B5691" w:rsidRPr="00294897">
        <w:rPr>
          <w:lang w:val="sr-Cyrl-BA"/>
        </w:rPr>
        <w:t xml:space="preserve"> берз</w:t>
      </w:r>
      <w:r w:rsidR="00E83A61" w:rsidRPr="00294897">
        <w:rPr>
          <w:lang w:val="sr-Cyrl-BA"/>
        </w:rPr>
        <w:t>а</w:t>
      </w:r>
      <w:r w:rsidRPr="00294897">
        <w:rPr>
          <w:lang w:val="sr-Cyrl-BA"/>
        </w:rPr>
        <w:t>.</w:t>
      </w:r>
    </w:p>
    <w:tbl>
      <w:tblPr>
        <w:tblStyle w:val="LightGrid-Accent11"/>
        <w:tblW w:w="8965" w:type="dxa"/>
        <w:jc w:val="center"/>
        <w:tblLook w:val="04E0" w:firstRow="1" w:lastRow="1" w:firstColumn="1" w:lastColumn="0" w:noHBand="0" w:noVBand="1"/>
      </w:tblPr>
      <w:tblGrid>
        <w:gridCol w:w="3739"/>
        <w:gridCol w:w="1108"/>
        <w:gridCol w:w="1532"/>
        <w:gridCol w:w="1198"/>
        <w:gridCol w:w="1388"/>
      </w:tblGrid>
      <w:tr w:rsidR="001C340D" w:rsidRPr="003B2F20" w14:paraId="403F30B5" w14:textId="77777777" w:rsidTr="00CE4AAC">
        <w:trPr>
          <w:cnfStyle w:val="100000000000" w:firstRow="1" w:lastRow="0" w:firstColumn="0" w:lastColumn="0" w:oddVBand="0" w:evenVBand="0" w:oddHBand="0" w:evenHBand="0" w:firstRowFirstColumn="0" w:firstRowLastColumn="0" w:lastRowFirstColumn="0" w:lastRowLastColumn="0"/>
          <w:trHeight w:val="200"/>
          <w:jc w:val="center"/>
        </w:trPr>
        <w:tc>
          <w:tcPr>
            <w:cnfStyle w:val="001000000000" w:firstRow="0" w:lastRow="0" w:firstColumn="1" w:lastColumn="0" w:oddVBand="0" w:evenVBand="0" w:oddHBand="0" w:evenHBand="0" w:firstRowFirstColumn="0" w:firstRowLastColumn="0" w:lastRowFirstColumn="0" w:lastRowLastColumn="0"/>
            <w:tcW w:w="3739" w:type="dxa"/>
            <w:vMerge w:val="restart"/>
            <w:noWrap/>
            <w:hideMark/>
          </w:tcPr>
          <w:p w14:paraId="704FC6FE" w14:textId="77777777" w:rsidR="001C340D" w:rsidRPr="003B2F20" w:rsidRDefault="00E83A61" w:rsidP="001824BB">
            <w:pPr>
              <w:ind w:firstLine="0"/>
              <w:rPr>
                <w:rFonts w:ascii="Times New Roman" w:eastAsia="Times New Roman" w:hAnsi="Times New Roman" w:cs="Times New Roman"/>
                <w:sz w:val="20"/>
                <w:szCs w:val="20"/>
                <w:lang w:val="sr-Cyrl-BA" w:bidi="ar-SA"/>
              </w:rPr>
            </w:pPr>
            <w:r w:rsidRPr="003B2F20">
              <w:rPr>
                <w:rFonts w:ascii="Times New Roman" w:eastAsia="Times New Roman" w:hAnsi="Times New Roman" w:cs="Times New Roman"/>
                <w:sz w:val="20"/>
                <w:szCs w:val="20"/>
                <w:lang w:val="sr-Cyrl-BA" w:bidi="ar-SA"/>
              </w:rPr>
              <w:t>ОПИС</w:t>
            </w:r>
          </w:p>
        </w:tc>
        <w:tc>
          <w:tcPr>
            <w:tcW w:w="2640" w:type="dxa"/>
            <w:gridSpan w:val="2"/>
            <w:tcBorders>
              <w:bottom w:val="single" w:sz="2" w:space="0" w:color="0070C0"/>
            </w:tcBorders>
            <w:noWrap/>
            <w:hideMark/>
          </w:tcPr>
          <w:p w14:paraId="3F91E034" w14:textId="508A6899" w:rsidR="001C340D" w:rsidRPr="003B2F20" w:rsidRDefault="001C340D" w:rsidP="00324093">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bidi="ar-SA"/>
              </w:rPr>
            </w:pPr>
            <w:r w:rsidRPr="003B2F20">
              <w:rPr>
                <w:rFonts w:ascii="Times New Roman" w:eastAsia="Times New Roman" w:hAnsi="Times New Roman" w:cs="Times New Roman"/>
                <w:bCs w:val="0"/>
                <w:sz w:val="20"/>
                <w:szCs w:val="20"/>
                <w:lang w:val="sr-Cyrl-BA" w:bidi="ar-SA"/>
              </w:rPr>
              <w:t>31.12.</w:t>
            </w:r>
            <w:r w:rsidR="005707FB" w:rsidRPr="003B2F20">
              <w:rPr>
                <w:rFonts w:ascii="Times New Roman" w:eastAsia="Times New Roman" w:hAnsi="Times New Roman" w:cs="Times New Roman"/>
                <w:bCs w:val="0"/>
                <w:sz w:val="20"/>
                <w:szCs w:val="20"/>
                <w:lang w:val="sr-Cyrl-BA" w:bidi="ar-SA"/>
              </w:rPr>
              <w:t>20</w:t>
            </w:r>
            <w:r w:rsidR="00E12E37" w:rsidRPr="003B2F20">
              <w:rPr>
                <w:rFonts w:ascii="Times New Roman" w:eastAsia="Times New Roman" w:hAnsi="Times New Roman" w:cs="Times New Roman"/>
                <w:bCs w:val="0"/>
                <w:sz w:val="20"/>
                <w:szCs w:val="20"/>
                <w:lang w:val="sr-Latn-BA" w:bidi="ar-SA"/>
              </w:rPr>
              <w:t>2</w:t>
            </w:r>
            <w:r w:rsidR="00E5331C" w:rsidRPr="003B2F20">
              <w:rPr>
                <w:rFonts w:ascii="Times New Roman" w:eastAsia="Times New Roman" w:hAnsi="Times New Roman" w:cs="Times New Roman"/>
                <w:bCs w:val="0"/>
                <w:sz w:val="20"/>
                <w:szCs w:val="20"/>
                <w:lang w:val="sr-Cyrl-BA" w:bidi="ar-SA"/>
              </w:rPr>
              <w:t>3</w:t>
            </w:r>
            <w:r w:rsidR="00E83A61" w:rsidRPr="003B2F20">
              <w:rPr>
                <w:rFonts w:ascii="Times New Roman" w:eastAsia="Times New Roman" w:hAnsi="Times New Roman" w:cs="Times New Roman"/>
                <w:bCs w:val="0"/>
                <w:sz w:val="20"/>
                <w:szCs w:val="20"/>
                <w:lang w:val="sr-Cyrl-BA" w:bidi="ar-SA"/>
              </w:rPr>
              <w:t>.</w:t>
            </w:r>
          </w:p>
        </w:tc>
        <w:tc>
          <w:tcPr>
            <w:tcW w:w="2586" w:type="dxa"/>
            <w:gridSpan w:val="2"/>
            <w:tcBorders>
              <w:bottom w:val="single" w:sz="2" w:space="0" w:color="0070C0"/>
            </w:tcBorders>
            <w:noWrap/>
            <w:hideMark/>
          </w:tcPr>
          <w:p w14:paraId="5A531450" w14:textId="4CBA95A5" w:rsidR="001C340D" w:rsidRPr="003B2F20" w:rsidRDefault="00AA4F2A" w:rsidP="00324093">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bidi="ar-SA"/>
              </w:rPr>
            </w:pPr>
            <w:r w:rsidRPr="003B2F20">
              <w:rPr>
                <w:rFonts w:ascii="Times New Roman" w:eastAsia="Times New Roman" w:hAnsi="Times New Roman" w:cs="Times New Roman"/>
                <w:bCs w:val="0"/>
                <w:sz w:val="20"/>
                <w:szCs w:val="20"/>
                <w:lang w:val="sr-Cyrl-BA" w:bidi="ar-SA"/>
              </w:rPr>
              <w:t>01.01.</w:t>
            </w:r>
            <w:r w:rsidR="001C340D" w:rsidRPr="003B2F20">
              <w:rPr>
                <w:rFonts w:ascii="Times New Roman" w:eastAsia="Times New Roman" w:hAnsi="Times New Roman" w:cs="Times New Roman"/>
                <w:bCs w:val="0"/>
                <w:sz w:val="20"/>
                <w:szCs w:val="20"/>
                <w:lang w:val="sr-Cyrl-BA" w:bidi="ar-SA"/>
              </w:rPr>
              <w:t xml:space="preserve"> - 31.12.</w:t>
            </w:r>
            <w:r w:rsidR="0054195B" w:rsidRPr="003B2F20">
              <w:rPr>
                <w:rFonts w:ascii="Times New Roman" w:eastAsia="Times New Roman" w:hAnsi="Times New Roman" w:cs="Times New Roman"/>
                <w:bCs w:val="0"/>
                <w:sz w:val="20"/>
                <w:szCs w:val="20"/>
                <w:lang w:val="sr-Cyrl-BA" w:bidi="ar-SA"/>
              </w:rPr>
              <w:t>20</w:t>
            </w:r>
            <w:r w:rsidR="002F5C07" w:rsidRPr="003B2F20">
              <w:rPr>
                <w:rFonts w:ascii="Times New Roman" w:eastAsia="Times New Roman" w:hAnsi="Times New Roman" w:cs="Times New Roman"/>
                <w:bCs w:val="0"/>
                <w:sz w:val="20"/>
                <w:szCs w:val="20"/>
                <w:lang w:val="sr-Latn-BA" w:bidi="ar-SA"/>
              </w:rPr>
              <w:t>2</w:t>
            </w:r>
            <w:r w:rsidR="00E5331C" w:rsidRPr="003B2F20">
              <w:rPr>
                <w:rFonts w:ascii="Times New Roman" w:eastAsia="Times New Roman" w:hAnsi="Times New Roman" w:cs="Times New Roman"/>
                <w:bCs w:val="0"/>
                <w:sz w:val="20"/>
                <w:szCs w:val="20"/>
                <w:lang w:val="sr-Cyrl-BA" w:bidi="ar-SA"/>
              </w:rPr>
              <w:t>3</w:t>
            </w:r>
            <w:r w:rsidR="00E83A61" w:rsidRPr="003B2F20">
              <w:rPr>
                <w:rFonts w:ascii="Times New Roman" w:eastAsia="Times New Roman" w:hAnsi="Times New Roman" w:cs="Times New Roman"/>
                <w:bCs w:val="0"/>
                <w:sz w:val="20"/>
                <w:szCs w:val="20"/>
                <w:lang w:val="sr-Cyrl-BA" w:bidi="ar-SA"/>
              </w:rPr>
              <w:t>.</w:t>
            </w:r>
          </w:p>
        </w:tc>
      </w:tr>
      <w:tr w:rsidR="001C340D" w:rsidRPr="003B2F20" w14:paraId="2E71C5D4" w14:textId="77777777" w:rsidTr="00CE4AAC">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3739" w:type="dxa"/>
            <w:vMerge/>
            <w:tcBorders>
              <w:bottom w:val="single" w:sz="18" w:space="0" w:color="0070C0"/>
            </w:tcBorders>
            <w:noWrap/>
          </w:tcPr>
          <w:p w14:paraId="533C5BF5" w14:textId="77777777" w:rsidR="001C340D" w:rsidRPr="003B2F20" w:rsidRDefault="001C340D" w:rsidP="001824BB">
            <w:pPr>
              <w:ind w:firstLine="0"/>
              <w:rPr>
                <w:rFonts w:ascii="Times New Roman" w:eastAsia="Times New Roman" w:hAnsi="Times New Roman" w:cs="Times New Roman"/>
                <w:sz w:val="20"/>
                <w:szCs w:val="20"/>
                <w:lang w:val="sr-Cyrl-BA" w:bidi="ar-SA"/>
              </w:rPr>
            </w:pPr>
          </w:p>
        </w:tc>
        <w:tc>
          <w:tcPr>
            <w:tcW w:w="1108" w:type="dxa"/>
            <w:tcBorders>
              <w:top w:val="single" w:sz="2" w:space="0" w:color="0070C0"/>
              <w:bottom w:val="single" w:sz="18" w:space="0" w:color="0070C0"/>
            </w:tcBorders>
            <w:shd w:val="clear" w:color="auto" w:fill="FFFFFF" w:themeFill="background1"/>
            <w:noWrap/>
          </w:tcPr>
          <w:p w14:paraId="4DA0956D"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bidi="ar-SA"/>
              </w:rPr>
            </w:pPr>
            <w:r w:rsidRPr="003B2F20">
              <w:rPr>
                <w:rFonts w:eastAsia="Times New Roman"/>
                <w:b/>
                <w:bCs/>
                <w:sz w:val="20"/>
                <w:szCs w:val="20"/>
                <w:lang w:val="sr-Cyrl-BA" w:bidi="ar-SA"/>
              </w:rPr>
              <w:t>Трговање</w:t>
            </w:r>
          </w:p>
        </w:tc>
        <w:tc>
          <w:tcPr>
            <w:tcW w:w="1532" w:type="dxa"/>
            <w:tcBorders>
              <w:top w:val="single" w:sz="2" w:space="0" w:color="0070C0"/>
              <w:bottom w:val="single" w:sz="18" w:space="0" w:color="0070C0"/>
            </w:tcBorders>
            <w:shd w:val="clear" w:color="auto" w:fill="FFFFFF" w:themeFill="background1"/>
          </w:tcPr>
          <w:p w14:paraId="2491651E"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bidi="ar-SA"/>
              </w:rPr>
            </w:pPr>
            <w:r w:rsidRPr="003B2F20">
              <w:rPr>
                <w:rFonts w:eastAsia="Times New Roman"/>
                <w:b/>
                <w:bCs/>
                <w:sz w:val="20"/>
                <w:szCs w:val="20"/>
                <w:lang w:val="sr-Cyrl-BA" w:bidi="ar-SA"/>
              </w:rPr>
              <w:t>Суспендовано</w:t>
            </w:r>
          </w:p>
        </w:tc>
        <w:tc>
          <w:tcPr>
            <w:tcW w:w="1198" w:type="dxa"/>
            <w:tcBorders>
              <w:top w:val="single" w:sz="2" w:space="0" w:color="0070C0"/>
              <w:bottom w:val="single" w:sz="18" w:space="0" w:color="0070C0"/>
            </w:tcBorders>
            <w:shd w:val="clear" w:color="auto" w:fill="FFFFFF" w:themeFill="background1"/>
            <w:noWrap/>
          </w:tcPr>
          <w:p w14:paraId="78E106AA"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bidi="ar-SA"/>
              </w:rPr>
            </w:pPr>
            <w:r w:rsidRPr="003B2F20">
              <w:rPr>
                <w:rFonts w:eastAsia="Times New Roman"/>
                <w:b/>
                <w:bCs/>
                <w:sz w:val="20"/>
                <w:szCs w:val="20"/>
                <w:lang w:val="sr-Cyrl-BA" w:bidi="ar-SA"/>
              </w:rPr>
              <w:t>Листиране</w:t>
            </w:r>
          </w:p>
        </w:tc>
        <w:tc>
          <w:tcPr>
            <w:tcW w:w="1388" w:type="dxa"/>
            <w:tcBorders>
              <w:top w:val="single" w:sz="2" w:space="0" w:color="0070C0"/>
              <w:bottom w:val="single" w:sz="18" w:space="0" w:color="0070C0"/>
            </w:tcBorders>
            <w:shd w:val="clear" w:color="auto" w:fill="FFFFFF" w:themeFill="background1"/>
          </w:tcPr>
          <w:p w14:paraId="6BC98EA2"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bidi="ar-SA"/>
              </w:rPr>
            </w:pPr>
            <w:proofErr w:type="spellStart"/>
            <w:r w:rsidRPr="003B2F20">
              <w:rPr>
                <w:rFonts w:eastAsia="Times New Roman"/>
                <w:b/>
                <w:bCs/>
                <w:sz w:val="20"/>
                <w:szCs w:val="20"/>
                <w:lang w:val="sr-Cyrl-BA" w:bidi="ar-SA"/>
              </w:rPr>
              <w:t>Делистиране</w:t>
            </w:r>
            <w:proofErr w:type="spellEnd"/>
          </w:p>
        </w:tc>
      </w:tr>
      <w:tr w:rsidR="00E5331C" w:rsidRPr="003B2F20" w14:paraId="761E5160" w14:textId="77777777" w:rsidTr="00D34DDB">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tcBorders>
              <w:top w:val="single" w:sz="18" w:space="0" w:color="0070C0"/>
            </w:tcBorders>
            <w:shd w:val="clear" w:color="auto" w:fill="DBE5F1" w:themeFill="accent1" w:themeFillTint="33"/>
            <w:noWrap/>
            <w:hideMark/>
          </w:tcPr>
          <w:p w14:paraId="5DBF1BEC" w14:textId="77777777" w:rsidR="00E5331C" w:rsidRPr="003B2F20" w:rsidRDefault="00E5331C" w:rsidP="00E5331C">
            <w:pPr>
              <w:ind w:firstLine="0"/>
              <w:rPr>
                <w:rFonts w:ascii="Times New Roman" w:eastAsia="Times New Roman" w:hAnsi="Times New Roman" w:cs="Times New Roman"/>
                <w:bCs w:val="0"/>
                <w:sz w:val="20"/>
                <w:szCs w:val="20"/>
                <w:lang w:val="sr-Cyrl-BA" w:bidi="ar-SA"/>
              </w:rPr>
            </w:pPr>
            <w:r w:rsidRPr="003B2F20">
              <w:rPr>
                <w:rFonts w:ascii="Times New Roman" w:eastAsia="Times New Roman" w:hAnsi="Times New Roman" w:cs="Times New Roman"/>
                <w:bCs w:val="0"/>
                <w:sz w:val="20"/>
                <w:szCs w:val="20"/>
                <w:lang w:val="sr-Cyrl-BA" w:bidi="ar-SA"/>
              </w:rPr>
              <w:t xml:space="preserve">Службено берзанско тржиште </w:t>
            </w:r>
          </w:p>
        </w:tc>
        <w:tc>
          <w:tcPr>
            <w:tcW w:w="1108" w:type="dxa"/>
            <w:tcBorders>
              <w:top w:val="single" w:sz="18" w:space="0" w:color="0070C0"/>
            </w:tcBorders>
            <w:shd w:val="clear" w:color="auto" w:fill="DBE5F1" w:themeFill="accent1" w:themeFillTint="33"/>
            <w:noWrap/>
            <w:vAlign w:val="center"/>
          </w:tcPr>
          <w:p w14:paraId="079F18A3" w14:textId="56263C2B" w:rsidR="00E5331C" w:rsidRPr="003B2F20" w:rsidRDefault="00E5331C" w:rsidP="00E5331C">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bidi="ar-SA"/>
              </w:rPr>
            </w:pPr>
            <w:r w:rsidRPr="003B2F20">
              <w:rPr>
                <w:rFonts w:eastAsia="Times New Roman"/>
                <w:b/>
                <w:bCs/>
                <w:sz w:val="20"/>
                <w:szCs w:val="20"/>
                <w:lang w:val="sr-Cyrl-BA" w:bidi="ar-SA"/>
              </w:rPr>
              <w:t>120</w:t>
            </w:r>
          </w:p>
        </w:tc>
        <w:tc>
          <w:tcPr>
            <w:tcW w:w="1532" w:type="dxa"/>
            <w:tcBorders>
              <w:top w:val="single" w:sz="18" w:space="0" w:color="0070C0"/>
            </w:tcBorders>
            <w:shd w:val="clear" w:color="auto" w:fill="DBE5F1" w:themeFill="accent1" w:themeFillTint="33"/>
            <w:noWrap/>
            <w:vAlign w:val="center"/>
          </w:tcPr>
          <w:p w14:paraId="7D80C7E7" w14:textId="2B21958E" w:rsidR="00E5331C" w:rsidRPr="003B2F20" w:rsidRDefault="003B2F20" w:rsidP="00E5331C">
            <w:pPr>
              <w:tabs>
                <w:tab w:val="decimal" w:pos="-9"/>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bidi="ar-SA"/>
              </w:rPr>
            </w:pPr>
            <w:r>
              <w:rPr>
                <w:rFonts w:eastAsia="Times New Roman"/>
                <w:b/>
                <w:bCs/>
                <w:sz w:val="20"/>
                <w:szCs w:val="20"/>
                <w:lang w:val="sr-Cyrl-BA" w:bidi="ar-SA"/>
              </w:rPr>
              <w:t>-</w:t>
            </w:r>
          </w:p>
        </w:tc>
        <w:tc>
          <w:tcPr>
            <w:tcW w:w="1198" w:type="dxa"/>
            <w:tcBorders>
              <w:top w:val="single" w:sz="18" w:space="0" w:color="0070C0"/>
            </w:tcBorders>
            <w:shd w:val="clear" w:color="auto" w:fill="DBE5F1" w:themeFill="accent1" w:themeFillTint="33"/>
            <w:noWrap/>
            <w:hideMark/>
          </w:tcPr>
          <w:p w14:paraId="5081ECF1" w14:textId="0899FBF0" w:rsidR="00E5331C" w:rsidRPr="003B2F20" w:rsidRDefault="00E5331C" w:rsidP="00E5331C">
            <w:pPr>
              <w:tabs>
                <w:tab w:val="decimal" w:pos="596"/>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bidi="ar-SA"/>
              </w:rPr>
            </w:pPr>
            <w:r w:rsidRPr="003B2F20">
              <w:rPr>
                <w:rFonts w:eastAsia="Times New Roman"/>
                <w:b/>
                <w:bCs/>
                <w:sz w:val="20"/>
                <w:szCs w:val="20"/>
                <w:lang w:val="sr-Cyrl-BA" w:bidi="ar-SA"/>
              </w:rPr>
              <w:t>22</w:t>
            </w:r>
          </w:p>
        </w:tc>
        <w:tc>
          <w:tcPr>
            <w:tcW w:w="1388" w:type="dxa"/>
            <w:tcBorders>
              <w:top w:val="single" w:sz="18" w:space="0" w:color="0070C0"/>
            </w:tcBorders>
            <w:shd w:val="clear" w:color="auto" w:fill="DBE5F1" w:themeFill="accent1" w:themeFillTint="33"/>
            <w:noWrap/>
            <w:hideMark/>
          </w:tcPr>
          <w:p w14:paraId="236BB57D" w14:textId="6ADA6E31" w:rsidR="00E5331C" w:rsidRPr="003B2F20" w:rsidRDefault="00E5331C" w:rsidP="00E5331C">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bidi="ar-SA"/>
              </w:rPr>
            </w:pPr>
            <w:r w:rsidRPr="003B2F20">
              <w:rPr>
                <w:rFonts w:eastAsia="Times New Roman"/>
                <w:b/>
                <w:bCs/>
                <w:sz w:val="20"/>
                <w:szCs w:val="20"/>
                <w:lang w:val="sr-Cyrl-BA" w:bidi="ar-SA"/>
              </w:rPr>
              <w:t>11</w:t>
            </w:r>
          </w:p>
        </w:tc>
      </w:tr>
      <w:tr w:rsidR="00324093" w:rsidRPr="003B2F20" w14:paraId="707981F9" w14:textId="77777777" w:rsidTr="00E5331C">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0424CF55" w14:textId="77777777" w:rsidR="00324093" w:rsidRPr="003B2F20" w:rsidRDefault="00324093" w:rsidP="001824BB">
            <w:pPr>
              <w:ind w:left="166" w:firstLine="0"/>
              <w:rPr>
                <w:rFonts w:ascii="Times New Roman" w:eastAsia="Times New Roman" w:hAnsi="Times New Roman" w:cs="Times New Roman"/>
                <w:b w:val="0"/>
                <w:sz w:val="20"/>
                <w:szCs w:val="20"/>
                <w:lang w:val="sr-Cyrl-BA" w:bidi="ar-SA"/>
              </w:rPr>
            </w:pPr>
            <w:r w:rsidRPr="003B2F20">
              <w:rPr>
                <w:rFonts w:ascii="Times New Roman" w:eastAsia="Times New Roman" w:hAnsi="Times New Roman" w:cs="Times New Roman"/>
                <w:b w:val="0"/>
                <w:sz w:val="20"/>
                <w:szCs w:val="20"/>
                <w:lang w:val="sr-Cyrl-BA" w:bidi="ar-SA"/>
              </w:rPr>
              <w:t>Акције привредних друштава</w:t>
            </w:r>
          </w:p>
        </w:tc>
        <w:tc>
          <w:tcPr>
            <w:tcW w:w="1108" w:type="dxa"/>
            <w:shd w:val="clear" w:color="auto" w:fill="FFFFFF" w:themeFill="background1"/>
            <w:noWrap/>
          </w:tcPr>
          <w:p w14:paraId="1332A24F" w14:textId="74D26AA7" w:rsidR="00324093" w:rsidRPr="003B2F20" w:rsidRDefault="00E5331C" w:rsidP="00FF32E6">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25</w:t>
            </w:r>
          </w:p>
        </w:tc>
        <w:tc>
          <w:tcPr>
            <w:tcW w:w="1532" w:type="dxa"/>
            <w:shd w:val="clear" w:color="auto" w:fill="FFFFFF" w:themeFill="background1"/>
            <w:noWrap/>
          </w:tcPr>
          <w:p w14:paraId="18896D8B" w14:textId="427321C2" w:rsidR="00324093" w:rsidRPr="003B2F20" w:rsidRDefault="003B2F20" w:rsidP="001824BB">
            <w:pPr>
              <w:tabs>
                <w:tab w:val="decimal" w:pos="-9"/>
                <w:tab w:val="decimal" w:pos="911"/>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198" w:type="dxa"/>
            <w:shd w:val="clear" w:color="auto" w:fill="FFFFFF" w:themeFill="background1"/>
            <w:noWrap/>
            <w:vAlign w:val="center"/>
          </w:tcPr>
          <w:p w14:paraId="6B3C33DA" w14:textId="7AC4D520" w:rsidR="00324093" w:rsidRPr="003B2F20" w:rsidRDefault="003B2F20" w:rsidP="00FF32E6">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388" w:type="dxa"/>
            <w:shd w:val="clear" w:color="auto" w:fill="FFFFFF" w:themeFill="background1"/>
            <w:noWrap/>
            <w:vAlign w:val="center"/>
          </w:tcPr>
          <w:p w14:paraId="7F9E2189" w14:textId="6C311752" w:rsidR="00324093" w:rsidRPr="003B2F20" w:rsidRDefault="003B2F20" w:rsidP="00E5331C">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bidi="ar-SA"/>
              </w:rPr>
            </w:pPr>
            <w:r>
              <w:rPr>
                <w:rFonts w:eastAsia="Times New Roman"/>
                <w:b/>
                <w:bCs/>
                <w:sz w:val="20"/>
                <w:szCs w:val="20"/>
                <w:lang w:val="sr-Cyrl-BA" w:bidi="ar-SA"/>
              </w:rPr>
              <w:t>-</w:t>
            </w:r>
          </w:p>
        </w:tc>
      </w:tr>
      <w:tr w:rsidR="00E5331C" w:rsidRPr="003B2F20" w14:paraId="5B327945" w14:textId="77777777" w:rsidTr="00D34DDB">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34BB0218" w14:textId="77777777" w:rsidR="00E5331C" w:rsidRPr="003B2F20" w:rsidRDefault="00E5331C" w:rsidP="00E5331C">
            <w:pPr>
              <w:ind w:left="166" w:firstLine="0"/>
              <w:rPr>
                <w:rFonts w:ascii="Times New Roman" w:eastAsia="Times New Roman" w:hAnsi="Times New Roman" w:cs="Times New Roman"/>
                <w:b w:val="0"/>
                <w:sz w:val="20"/>
                <w:szCs w:val="20"/>
                <w:lang w:val="sr-Cyrl-BA" w:bidi="ar-SA"/>
              </w:rPr>
            </w:pPr>
            <w:r w:rsidRPr="003B2F20">
              <w:rPr>
                <w:rFonts w:ascii="Times New Roman" w:eastAsia="Times New Roman" w:hAnsi="Times New Roman" w:cs="Times New Roman"/>
                <w:b w:val="0"/>
                <w:sz w:val="20"/>
                <w:szCs w:val="20"/>
                <w:lang w:val="sr-Cyrl-BA" w:bidi="ar-SA"/>
              </w:rPr>
              <w:t xml:space="preserve">Обвезнице </w:t>
            </w:r>
          </w:p>
        </w:tc>
        <w:tc>
          <w:tcPr>
            <w:tcW w:w="1108" w:type="dxa"/>
            <w:shd w:val="clear" w:color="auto" w:fill="FFFFFF" w:themeFill="background1"/>
            <w:noWrap/>
            <w:vAlign w:val="center"/>
          </w:tcPr>
          <w:p w14:paraId="054C2555" w14:textId="40CD4DA0" w:rsidR="00E5331C" w:rsidRPr="003B2F20" w:rsidRDefault="00E5331C" w:rsidP="00E5331C">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95</w:t>
            </w:r>
          </w:p>
        </w:tc>
        <w:tc>
          <w:tcPr>
            <w:tcW w:w="1532" w:type="dxa"/>
            <w:shd w:val="clear" w:color="auto" w:fill="FFFFFF" w:themeFill="background1"/>
            <w:noWrap/>
            <w:vAlign w:val="center"/>
          </w:tcPr>
          <w:p w14:paraId="5540D81A" w14:textId="55E2D9A8" w:rsidR="00E5331C" w:rsidRPr="003B2F20" w:rsidRDefault="003B2F20" w:rsidP="00E5331C">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198" w:type="dxa"/>
            <w:shd w:val="clear" w:color="auto" w:fill="FFFFFF" w:themeFill="background1"/>
            <w:noWrap/>
          </w:tcPr>
          <w:p w14:paraId="33AF31B4" w14:textId="6532152C" w:rsidR="00E5331C" w:rsidRPr="003B2F20" w:rsidRDefault="00E5331C" w:rsidP="00E5331C">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color w:val="000000"/>
                <w:sz w:val="20"/>
                <w:szCs w:val="20"/>
                <w:lang w:val="bs-Latn-BA" w:bidi="ar-SA"/>
              </w:rPr>
              <w:t>22</w:t>
            </w:r>
          </w:p>
        </w:tc>
        <w:tc>
          <w:tcPr>
            <w:tcW w:w="1388" w:type="dxa"/>
            <w:shd w:val="clear" w:color="auto" w:fill="FFFFFF" w:themeFill="background1"/>
            <w:noWrap/>
          </w:tcPr>
          <w:p w14:paraId="631296DD" w14:textId="4D6326FB" w:rsidR="00E5331C" w:rsidRPr="003B2F20" w:rsidRDefault="00E5331C" w:rsidP="00E5331C">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11</w:t>
            </w:r>
          </w:p>
        </w:tc>
      </w:tr>
      <w:tr w:rsidR="00E5331C" w:rsidRPr="003B2F20" w14:paraId="23C4F7BB" w14:textId="77777777" w:rsidTr="00D34DDB">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DBE5F1" w:themeFill="accent1" w:themeFillTint="33"/>
            <w:noWrap/>
            <w:hideMark/>
          </w:tcPr>
          <w:p w14:paraId="3A6335DE" w14:textId="77777777" w:rsidR="00E5331C" w:rsidRPr="003B2F20" w:rsidRDefault="00E5331C" w:rsidP="00E5331C">
            <w:pPr>
              <w:ind w:firstLine="0"/>
              <w:rPr>
                <w:rFonts w:ascii="Times New Roman" w:eastAsia="Times New Roman" w:hAnsi="Times New Roman" w:cs="Times New Roman"/>
                <w:b w:val="0"/>
                <w:bCs w:val="0"/>
                <w:sz w:val="20"/>
                <w:szCs w:val="20"/>
                <w:lang w:val="sr-Cyrl-BA" w:bidi="ar-SA"/>
              </w:rPr>
            </w:pPr>
            <w:r w:rsidRPr="003B2F20">
              <w:rPr>
                <w:rFonts w:ascii="Times New Roman" w:eastAsia="Times New Roman" w:hAnsi="Times New Roman" w:cs="Times New Roman"/>
                <w:sz w:val="20"/>
                <w:szCs w:val="20"/>
                <w:lang w:val="sr-Cyrl-BA" w:bidi="ar-SA"/>
              </w:rPr>
              <w:t>Слободно</w:t>
            </w:r>
            <w:r w:rsidRPr="003B2F20">
              <w:rPr>
                <w:rFonts w:ascii="Times New Roman" w:eastAsia="Times New Roman" w:hAnsi="Times New Roman" w:cs="Times New Roman"/>
                <w:b w:val="0"/>
                <w:bCs w:val="0"/>
                <w:sz w:val="20"/>
                <w:szCs w:val="20"/>
                <w:lang w:val="sr-Cyrl-BA" w:bidi="ar-SA"/>
              </w:rPr>
              <w:t xml:space="preserve"> </w:t>
            </w:r>
            <w:r w:rsidRPr="003B2F20">
              <w:rPr>
                <w:rFonts w:ascii="Times New Roman" w:eastAsia="Times New Roman" w:hAnsi="Times New Roman" w:cs="Times New Roman"/>
                <w:sz w:val="20"/>
                <w:szCs w:val="20"/>
                <w:lang w:val="sr-Cyrl-BA" w:bidi="ar-SA"/>
              </w:rPr>
              <w:t>тржиште</w:t>
            </w:r>
            <w:r w:rsidRPr="003B2F20">
              <w:rPr>
                <w:rFonts w:ascii="Times New Roman" w:eastAsia="Times New Roman" w:hAnsi="Times New Roman" w:cs="Times New Roman"/>
                <w:b w:val="0"/>
                <w:bCs w:val="0"/>
                <w:sz w:val="20"/>
                <w:szCs w:val="20"/>
                <w:lang w:val="sr-Cyrl-BA" w:bidi="ar-SA"/>
              </w:rPr>
              <w:t xml:space="preserve"> </w:t>
            </w:r>
          </w:p>
        </w:tc>
        <w:tc>
          <w:tcPr>
            <w:tcW w:w="1108" w:type="dxa"/>
            <w:shd w:val="clear" w:color="auto" w:fill="DBE5F1" w:themeFill="accent1" w:themeFillTint="33"/>
            <w:noWrap/>
          </w:tcPr>
          <w:p w14:paraId="0B164B69" w14:textId="21DBF803" w:rsidR="00E5331C" w:rsidRPr="003B2F20" w:rsidRDefault="00E5331C" w:rsidP="00E5331C">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bidi="ar-SA"/>
              </w:rPr>
            </w:pPr>
            <w:r w:rsidRPr="003B2F20">
              <w:rPr>
                <w:b/>
                <w:bCs/>
                <w:color w:val="000000"/>
                <w:sz w:val="20"/>
                <w:szCs w:val="20"/>
                <w:lang w:val="bs-Latn-BA" w:bidi="ar-SA"/>
              </w:rPr>
              <w:t>401</w:t>
            </w:r>
          </w:p>
        </w:tc>
        <w:tc>
          <w:tcPr>
            <w:tcW w:w="1532" w:type="dxa"/>
            <w:shd w:val="clear" w:color="auto" w:fill="DBE5F1" w:themeFill="accent1" w:themeFillTint="33"/>
            <w:noWrap/>
          </w:tcPr>
          <w:p w14:paraId="7157B2BD" w14:textId="0EC65858" w:rsidR="00E5331C" w:rsidRPr="003B2F20" w:rsidRDefault="00E5331C" w:rsidP="00E5331C">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Latn-BA" w:bidi="ar-SA"/>
              </w:rPr>
            </w:pPr>
            <w:r w:rsidRPr="003B2F20">
              <w:rPr>
                <w:b/>
                <w:bCs/>
                <w:color w:val="000000"/>
                <w:sz w:val="20"/>
                <w:szCs w:val="20"/>
                <w:lang w:val="bs-Latn-BA" w:bidi="ar-SA"/>
              </w:rPr>
              <w:t>38</w:t>
            </w:r>
          </w:p>
        </w:tc>
        <w:tc>
          <w:tcPr>
            <w:tcW w:w="1198" w:type="dxa"/>
            <w:shd w:val="clear" w:color="auto" w:fill="DBE5F1" w:themeFill="accent1" w:themeFillTint="33"/>
            <w:noWrap/>
          </w:tcPr>
          <w:p w14:paraId="4C70F452" w14:textId="2E618BCD" w:rsidR="00E5331C" w:rsidRPr="003B2F20" w:rsidRDefault="00E5331C" w:rsidP="00E5331C">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Latn-BA" w:bidi="ar-SA"/>
              </w:rPr>
            </w:pPr>
            <w:r w:rsidRPr="003B2F20">
              <w:rPr>
                <w:b/>
                <w:bCs/>
                <w:color w:val="000000"/>
                <w:sz w:val="20"/>
                <w:szCs w:val="20"/>
                <w:lang w:val="bs-Latn-BA" w:bidi="ar-SA"/>
              </w:rPr>
              <w:t>3</w:t>
            </w:r>
          </w:p>
        </w:tc>
        <w:tc>
          <w:tcPr>
            <w:tcW w:w="1388" w:type="dxa"/>
            <w:shd w:val="clear" w:color="auto" w:fill="DBE5F1" w:themeFill="accent1" w:themeFillTint="33"/>
            <w:noWrap/>
          </w:tcPr>
          <w:p w14:paraId="2459CAC7" w14:textId="6F3D0E03" w:rsidR="00E5331C" w:rsidRPr="003B2F20" w:rsidRDefault="00E5331C" w:rsidP="00E5331C">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15</w:t>
            </w:r>
          </w:p>
        </w:tc>
      </w:tr>
      <w:tr w:rsidR="00E5331C" w:rsidRPr="003B2F20" w14:paraId="73FA9B61" w14:textId="77777777" w:rsidTr="00D34DDB">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auto"/>
            <w:noWrap/>
            <w:hideMark/>
          </w:tcPr>
          <w:p w14:paraId="566086B1" w14:textId="77777777" w:rsidR="00E5331C" w:rsidRPr="003B2F20" w:rsidRDefault="00E5331C" w:rsidP="00E5331C">
            <w:pPr>
              <w:ind w:left="166" w:firstLine="0"/>
              <w:rPr>
                <w:rFonts w:ascii="Times New Roman" w:eastAsia="Times New Roman" w:hAnsi="Times New Roman" w:cs="Times New Roman"/>
                <w:sz w:val="20"/>
                <w:szCs w:val="20"/>
                <w:lang w:val="en-GB" w:bidi="ar-SA"/>
              </w:rPr>
            </w:pPr>
            <w:r w:rsidRPr="003B2F20">
              <w:rPr>
                <w:rFonts w:ascii="Times New Roman" w:eastAsia="Times New Roman" w:hAnsi="Times New Roman" w:cs="Times New Roman"/>
                <w:b w:val="0"/>
                <w:sz w:val="20"/>
                <w:szCs w:val="20"/>
                <w:lang w:val="sr-Cyrl-BA" w:bidi="ar-SA"/>
              </w:rPr>
              <w:t>Акције</w:t>
            </w:r>
            <w:r w:rsidRPr="003B2F20">
              <w:rPr>
                <w:rFonts w:ascii="Times New Roman" w:eastAsia="Times New Roman" w:hAnsi="Times New Roman" w:cs="Times New Roman"/>
                <w:sz w:val="20"/>
                <w:szCs w:val="20"/>
                <w:lang w:val="sr-Cyrl-BA" w:bidi="ar-SA"/>
              </w:rPr>
              <w:t xml:space="preserve"> </w:t>
            </w:r>
            <w:r w:rsidRPr="003B2F20">
              <w:rPr>
                <w:rFonts w:ascii="Times New Roman" w:eastAsia="Times New Roman" w:hAnsi="Times New Roman" w:cs="Times New Roman"/>
                <w:b w:val="0"/>
                <w:sz w:val="20"/>
                <w:szCs w:val="20"/>
                <w:lang w:val="sr-Cyrl-BA" w:bidi="ar-SA"/>
              </w:rPr>
              <w:t>привредних друштава</w:t>
            </w:r>
          </w:p>
        </w:tc>
        <w:tc>
          <w:tcPr>
            <w:tcW w:w="1108" w:type="dxa"/>
            <w:shd w:val="clear" w:color="auto" w:fill="auto"/>
            <w:noWrap/>
          </w:tcPr>
          <w:p w14:paraId="501C1243" w14:textId="6A37E5DB" w:rsidR="00E5331C" w:rsidRPr="003B2F20" w:rsidRDefault="00E5331C" w:rsidP="00E5331C">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color w:val="000000"/>
                <w:sz w:val="20"/>
                <w:szCs w:val="20"/>
                <w:lang w:val="bs-Latn-BA" w:bidi="ar-SA"/>
              </w:rPr>
              <w:t>370</w:t>
            </w:r>
          </w:p>
        </w:tc>
        <w:tc>
          <w:tcPr>
            <w:tcW w:w="1532" w:type="dxa"/>
            <w:shd w:val="clear" w:color="auto" w:fill="auto"/>
            <w:noWrap/>
          </w:tcPr>
          <w:p w14:paraId="5FF565A3" w14:textId="7D7A041B" w:rsidR="00E5331C" w:rsidRPr="003B2F20" w:rsidRDefault="00E5331C" w:rsidP="00E5331C">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color w:val="000000"/>
                <w:sz w:val="20"/>
                <w:szCs w:val="20"/>
                <w:lang w:val="bs-Latn-BA" w:bidi="ar-SA"/>
              </w:rPr>
              <w:t>38</w:t>
            </w:r>
          </w:p>
        </w:tc>
        <w:tc>
          <w:tcPr>
            <w:tcW w:w="1198" w:type="dxa"/>
            <w:shd w:val="clear" w:color="auto" w:fill="auto"/>
            <w:noWrap/>
          </w:tcPr>
          <w:p w14:paraId="6448FB20" w14:textId="325897CE" w:rsidR="00E5331C" w:rsidRPr="003B2F20" w:rsidRDefault="003B2F20" w:rsidP="00E5331C">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388" w:type="dxa"/>
            <w:shd w:val="clear" w:color="auto" w:fill="auto"/>
            <w:noWrap/>
          </w:tcPr>
          <w:p w14:paraId="5ED6DD74" w14:textId="144F816D" w:rsidR="00E5331C" w:rsidRPr="003B2F20" w:rsidRDefault="00E5331C" w:rsidP="00E5331C">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10</w:t>
            </w:r>
          </w:p>
        </w:tc>
      </w:tr>
      <w:tr w:rsidR="00A908F8" w:rsidRPr="003B2F20" w14:paraId="3CEA55D7" w14:textId="77777777" w:rsidTr="00B13903">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tcPr>
          <w:p w14:paraId="2365CE6E" w14:textId="668F223C" w:rsidR="00A908F8" w:rsidRPr="003B2F20" w:rsidRDefault="00A908F8" w:rsidP="001824BB">
            <w:pPr>
              <w:ind w:left="166" w:firstLine="0"/>
              <w:rPr>
                <w:rFonts w:ascii="Times New Roman" w:eastAsia="Times New Roman" w:hAnsi="Times New Roman" w:cs="Times New Roman"/>
                <w:b w:val="0"/>
                <w:sz w:val="20"/>
                <w:szCs w:val="20"/>
                <w:lang w:val="sr-Cyrl-BA" w:bidi="ar-SA"/>
              </w:rPr>
            </w:pPr>
            <w:r w:rsidRPr="003B2F20">
              <w:rPr>
                <w:rFonts w:ascii="Times New Roman" w:eastAsia="Times New Roman" w:hAnsi="Times New Roman" w:cs="Times New Roman"/>
                <w:b w:val="0"/>
                <w:sz w:val="20"/>
                <w:szCs w:val="20"/>
                <w:lang w:val="sr-Cyrl-BA" w:bidi="ar-SA"/>
              </w:rPr>
              <w:t>Фондови</w:t>
            </w:r>
          </w:p>
        </w:tc>
        <w:tc>
          <w:tcPr>
            <w:tcW w:w="1108" w:type="dxa"/>
            <w:shd w:val="clear" w:color="auto" w:fill="FFFFFF" w:themeFill="background1"/>
            <w:noWrap/>
          </w:tcPr>
          <w:p w14:paraId="13AD0870" w14:textId="3028DFE1" w:rsidR="00A908F8" w:rsidRPr="003B2F20" w:rsidRDefault="003B2F20" w:rsidP="00FF32E6">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532" w:type="dxa"/>
            <w:shd w:val="clear" w:color="auto" w:fill="FFFFFF" w:themeFill="background1"/>
            <w:noWrap/>
            <w:vAlign w:val="center"/>
          </w:tcPr>
          <w:p w14:paraId="7029662F" w14:textId="488D7353" w:rsidR="00A908F8" w:rsidRPr="003B2F20" w:rsidRDefault="003B2F20" w:rsidP="00FF32E6">
            <w:pPr>
              <w:tabs>
                <w:tab w:val="decimal" w:pos="732"/>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Pr>
                <w:color w:val="000000"/>
                <w:sz w:val="20"/>
                <w:szCs w:val="20"/>
                <w:lang w:val="sr-Cyrl-BA"/>
              </w:rPr>
              <w:t>-</w:t>
            </w:r>
          </w:p>
        </w:tc>
        <w:tc>
          <w:tcPr>
            <w:tcW w:w="1198" w:type="dxa"/>
            <w:shd w:val="clear" w:color="auto" w:fill="FFFFFF" w:themeFill="background1"/>
            <w:noWrap/>
            <w:vAlign w:val="center"/>
          </w:tcPr>
          <w:p w14:paraId="7F420D6F" w14:textId="0BC48CC9" w:rsidR="00A908F8" w:rsidRPr="003B2F20" w:rsidRDefault="003B2F20" w:rsidP="00FF32E6">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388" w:type="dxa"/>
            <w:shd w:val="clear" w:color="auto" w:fill="FFFFFF" w:themeFill="background1"/>
            <w:noWrap/>
            <w:vAlign w:val="center"/>
          </w:tcPr>
          <w:p w14:paraId="240A5EFA" w14:textId="01BBAA9A" w:rsidR="00E5331C" w:rsidRPr="003B2F20" w:rsidRDefault="00E5331C" w:rsidP="00E5331C">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1</w:t>
            </w:r>
          </w:p>
        </w:tc>
      </w:tr>
      <w:tr w:rsidR="00A908F8" w:rsidRPr="003B2F20" w14:paraId="70E68A95" w14:textId="77777777" w:rsidTr="00E5331C">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7027DC2F" w14:textId="77777777" w:rsidR="00A908F8" w:rsidRPr="003B2F20" w:rsidRDefault="00A908F8" w:rsidP="00A908F8">
            <w:pPr>
              <w:ind w:left="166" w:firstLine="0"/>
              <w:rPr>
                <w:rFonts w:ascii="Times New Roman" w:eastAsia="Times New Roman" w:hAnsi="Times New Roman" w:cs="Times New Roman"/>
                <w:sz w:val="20"/>
                <w:szCs w:val="20"/>
                <w:lang w:val="sr-Cyrl-BA" w:bidi="ar-SA"/>
              </w:rPr>
            </w:pPr>
            <w:r w:rsidRPr="003B2F20">
              <w:rPr>
                <w:rFonts w:ascii="Times New Roman" w:eastAsia="Times New Roman" w:hAnsi="Times New Roman" w:cs="Times New Roman"/>
                <w:b w:val="0"/>
                <w:sz w:val="20"/>
                <w:szCs w:val="20"/>
                <w:lang w:val="sr-Cyrl-BA" w:bidi="ar-SA"/>
              </w:rPr>
              <w:t>Обвезнице</w:t>
            </w:r>
            <w:r w:rsidRPr="003B2F20">
              <w:rPr>
                <w:rFonts w:ascii="Times New Roman" w:eastAsia="Times New Roman" w:hAnsi="Times New Roman" w:cs="Times New Roman"/>
                <w:sz w:val="20"/>
                <w:szCs w:val="20"/>
                <w:lang w:val="sr-Cyrl-BA" w:bidi="ar-SA"/>
              </w:rPr>
              <w:t xml:space="preserve"> </w:t>
            </w:r>
          </w:p>
        </w:tc>
        <w:tc>
          <w:tcPr>
            <w:tcW w:w="1108" w:type="dxa"/>
            <w:shd w:val="clear" w:color="auto" w:fill="FFFFFF" w:themeFill="background1"/>
            <w:noWrap/>
            <w:vAlign w:val="center"/>
          </w:tcPr>
          <w:p w14:paraId="4436F255" w14:textId="0E1B2104" w:rsidR="00A908F8" w:rsidRPr="003B2F20" w:rsidRDefault="00E5331C" w:rsidP="00A908F8">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31</w:t>
            </w:r>
          </w:p>
        </w:tc>
        <w:tc>
          <w:tcPr>
            <w:tcW w:w="1532" w:type="dxa"/>
            <w:shd w:val="clear" w:color="auto" w:fill="FFFFFF" w:themeFill="background1"/>
            <w:noWrap/>
            <w:vAlign w:val="center"/>
          </w:tcPr>
          <w:p w14:paraId="0AFB7914" w14:textId="21F82AC4" w:rsidR="00A908F8" w:rsidRPr="003B2F20" w:rsidRDefault="003B2F20" w:rsidP="00A908F8">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198" w:type="dxa"/>
            <w:shd w:val="clear" w:color="auto" w:fill="FFFFFF" w:themeFill="background1"/>
            <w:noWrap/>
            <w:vAlign w:val="center"/>
          </w:tcPr>
          <w:p w14:paraId="6C60B1B4" w14:textId="0E59B16C" w:rsidR="00A908F8" w:rsidRPr="003B2F20" w:rsidRDefault="003B2F20" w:rsidP="00A908F8">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388" w:type="dxa"/>
            <w:shd w:val="clear" w:color="auto" w:fill="FFFFFF" w:themeFill="background1"/>
            <w:noWrap/>
            <w:vAlign w:val="center"/>
          </w:tcPr>
          <w:p w14:paraId="548E447E" w14:textId="178C81B5" w:rsidR="00A908F8" w:rsidRPr="003B2F20" w:rsidRDefault="00E5331C" w:rsidP="00E5331C">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4</w:t>
            </w:r>
          </w:p>
        </w:tc>
      </w:tr>
      <w:tr w:rsidR="00E5331C" w:rsidRPr="003B2F20" w14:paraId="280464EC" w14:textId="77777777" w:rsidTr="00D34DDB">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DBE5F1" w:themeFill="accent1" w:themeFillTint="33"/>
            <w:noWrap/>
            <w:hideMark/>
          </w:tcPr>
          <w:p w14:paraId="575F7D26" w14:textId="77777777" w:rsidR="00E5331C" w:rsidRPr="003B2F20" w:rsidRDefault="00E5331C" w:rsidP="00E5331C">
            <w:pPr>
              <w:ind w:firstLine="0"/>
              <w:rPr>
                <w:rFonts w:ascii="Times New Roman" w:eastAsia="Times New Roman" w:hAnsi="Times New Roman" w:cs="Times New Roman"/>
                <w:bCs w:val="0"/>
                <w:sz w:val="20"/>
                <w:szCs w:val="20"/>
                <w:lang w:val="sr-Cyrl-BA" w:bidi="ar-SA"/>
              </w:rPr>
            </w:pPr>
            <w:r w:rsidRPr="003B2F20">
              <w:rPr>
                <w:rFonts w:ascii="Times New Roman" w:eastAsia="Times New Roman" w:hAnsi="Times New Roman" w:cs="Times New Roman"/>
                <w:bCs w:val="0"/>
                <w:sz w:val="20"/>
                <w:szCs w:val="20"/>
                <w:lang w:val="sr-Cyrl-BA" w:bidi="ar-SA"/>
              </w:rPr>
              <w:t xml:space="preserve">Тржиште новца </w:t>
            </w:r>
          </w:p>
        </w:tc>
        <w:tc>
          <w:tcPr>
            <w:tcW w:w="1108" w:type="dxa"/>
            <w:shd w:val="clear" w:color="auto" w:fill="DBE5F1" w:themeFill="accent1" w:themeFillTint="33"/>
            <w:noWrap/>
          </w:tcPr>
          <w:p w14:paraId="055100F0" w14:textId="5CD3A951" w:rsidR="00E5331C" w:rsidRPr="003B2F20" w:rsidRDefault="00E5331C" w:rsidP="00E5331C">
            <w:pPr>
              <w:tabs>
                <w:tab w:val="decimal" w:pos="732"/>
              </w:tabs>
              <w:ind w:firstLine="0"/>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3B2F20">
              <w:rPr>
                <w:b/>
                <w:bCs/>
                <w:color w:val="000000"/>
                <w:sz w:val="20"/>
                <w:szCs w:val="20"/>
                <w:lang w:val="bs-Latn-BA" w:bidi="ar-SA"/>
              </w:rPr>
              <w:t>5</w:t>
            </w:r>
          </w:p>
        </w:tc>
        <w:tc>
          <w:tcPr>
            <w:tcW w:w="1532" w:type="dxa"/>
            <w:shd w:val="clear" w:color="auto" w:fill="DBE5F1" w:themeFill="accent1" w:themeFillTint="33"/>
            <w:noWrap/>
          </w:tcPr>
          <w:p w14:paraId="0F9D9A68" w14:textId="758E13FC" w:rsidR="00E5331C" w:rsidRPr="003B2F20" w:rsidRDefault="003B2F20" w:rsidP="00E5331C">
            <w:pPr>
              <w:tabs>
                <w:tab w:val="decimal" w:pos="732"/>
              </w:tabs>
              <w:ind w:firstLine="0"/>
              <w:cnfStyle w:val="000000100000" w:firstRow="0" w:lastRow="0" w:firstColumn="0" w:lastColumn="0" w:oddVBand="0" w:evenVBand="0" w:oddHBand="1" w:evenHBand="0" w:firstRowFirstColumn="0" w:firstRowLastColumn="0" w:lastRowFirstColumn="0" w:lastRowLastColumn="0"/>
              <w:rPr>
                <w:b/>
                <w:bCs/>
                <w:color w:val="000000"/>
                <w:sz w:val="20"/>
                <w:szCs w:val="20"/>
                <w:lang w:val="sr-Cyrl-BA"/>
              </w:rPr>
            </w:pPr>
            <w:r>
              <w:rPr>
                <w:b/>
                <w:bCs/>
                <w:color w:val="000000"/>
                <w:sz w:val="20"/>
                <w:szCs w:val="20"/>
                <w:lang w:val="sr-Cyrl-BA"/>
              </w:rPr>
              <w:t>-</w:t>
            </w:r>
          </w:p>
        </w:tc>
        <w:tc>
          <w:tcPr>
            <w:tcW w:w="1198" w:type="dxa"/>
            <w:shd w:val="clear" w:color="auto" w:fill="DBE5F1" w:themeFill="accent1" w:themeFillTint="33"/>
            <w:noWrap/>
          </w:tcPr>
          <w:p w14:paraId="2C39497F" w14:textId="07D99472" w:rsidR="00E5331C" w:rsidRPr="003B2F20" w:rsidRDefault="00E5331C" w:rsidP="00E5331C">
            <w:pPr>
              <w:tabs>
                <w:tab w:val="decimal" w:pos="618"/>
              </w:tabs>
              <w:ind w:firstLine="0"/>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3B2F20">
              <w:rPr>
                <w:b/>
                <w:bCs/>
                <w:color w:val="000000"/>
                <w:sz w:val="20"/>
                <w:szCs w:val="20"/>
                <w:lang w:val="bs-Latn-BA" w:bidi="ar-SA"/>
              </w:rPr>
              <w:t>9</w:t>
            </w:r>
          </w:p>
        </w:tc>
        <w:tc>
          <w:tcPr>
            <w:tcW w:w="1388" w:type="dxa"/>
            <w:shd w:val="clear" w:color="auto" w:fill="DBE5F1" w:themeFill="accent1" w:themeFillTint="33"/>
            <w:noWrap/>
          </w:tcPr>
          <w:p w14:paraId="2CC54C14" w14:textId="412080D4" w:rsidR="00E5331C" w:rsidRPr="003B2F20" w:rsidRDefault="00E5331C" w:rsidP="00E5331C">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6</w:t>
            </w:r>
          </w:p>
        </w:tc>
      </w:tr>
      <w:tr w:rsidR="00E5331C" w:rsidRPr="003B2F20" w14:paraId="34ED4685" w14:textId="77777777" w:rsidTr="00D34DDB">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4BA07A6A" w14:textId="77777777" w:rsidR="00E5331C" w:rsidRPr="003B2F20" w:rsidRDefault="00E5331C" w:rsidP="00E5331C">
            <w:pPr>
              <w:ind w:left="166" w:firstLine="0"/>
              <w:rPr>
                <w:rFonts w:ascii="Times New Roman" w:eastAsia="Times New Roman" w:hAnsi="Times New Roman" w:cs="Times New Roman"/>
                <w:sz w:val="20"/>
                <w:szCs w:val="20"/>
                <w:lang w:val="sr-Cyrl-BA" w:bidi="ar-SA"/>
              </w:rPr>
            </w:pPr>
            <w:r w:rsidRPr="003B2F20">
              <w:rPr>
                <w:rFonts w:ascii="Times New Roman" w:eastAsia="Times New Roman" w:hAnsi="Times New Roman" w:cs="Times New Roman"/>
                <w:b w:val="0"/>
                <w:sz w:val="20"/>
                <w:szCs w:val="20"/>
                <w:lang w:val="sr-Cyrl-BA" w:bidi="ar-SA"/>
              </w:rPr>
              <w:t>Трезорски</w:t>
            </w:r>
            <w:r w:rsidRPr="003B2F20">
              <w:rPr>
                <w:rFonts w:ascii="Times New Roman" w:eastAsia="Times New Roman" w:hAnsi="Times New Roman" w:cs="Times New Roman"/>
                <w:sz w:val="20"/>
                <w:szCs w:val="20"/>
                <w:lang w:val="sr-Cyrl-BA" w:bidi="ar-SA"/>
              </w:rPr>
              <w:t xml:space="preserve"> </w:t>
            </w:r>
            <w:r w:rsidRPr="003B2F20">
              <w:rPr>
                <w:rFonts w:ascii="Times New Roman" w:eastAsia="Times New Roman" w:hAnsi="Times New Roman" w:cs="Times New Roman"/>
                <w:b w:val="0"/>
                <w:sz w:val="20"/>
                <w:szCs w:val="20"/>
                <w:lang w:val="sr-Cyrl-BA" w:bidi="ar-SA"/>
              </w:rPr>
              <w:t>записи</w:t>
            </w:r>
            <w:r w:rsidRPr="003B2F20">
              <w:rPr>
                <w:rFonts w:ascii="Times New Roman" w:eastAsia="Times New Roman" w:hAnsi="Times New Roman" w:cs="Times New Roman"/>
                <w:sz w:val="20"/>
                <w:szCs w:val="20"/>
                <w:lang w:val="sr-Cyrl-BA" w:bidi="ar-SA"/>
              </w:rPr>
              <w:t xml:space="preserve"> </w:t>
            </w:r>
          </w:p>
        </w:tc>
        <w:tc>
          <w:tcPr>
            <w:tcW w:w="1108" w:type="dxa"/>
            <w:shd w:val="clear" w:color="auto" w:fill="FFFFFF" w:themeFill="background1"/>
            <w:noWrap/>
          </w:tcPr>
          <w:p w14:paraId="668515B0" w14:textId="67E9A2A3" w:rsidR="00E5331C" w:rsidRPr="003B2F20" w:rsidRDefault="00E5331C" w:rsidP="00E5331C">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color w:val="000000"/>
                <w:sz w:val="20"/>
                <w:szCs w:val="20"/>
                <w:lang w:val="bs-Latn-BA" w:bidi="ar-SA"/>
              </w:rPr>
              <w:t>5</w:t>
            </w:r>
          </w:p>
        </w:tc>
        <w:tc>
          <w:tcPr>
            <w:tcW w:w="1532" w:type="dxa"/>
            <w:shd w:val="clear" w:color="auto" w:fill="FFFFFF" w:themeFill="background1"/>
            <w:noWrap/>
          </w:tcPr>
          <w:p w14:paraId="1A9DF155" w14:textId="66A1ACC5" w:rsidR="00E5331C" w:rsidRPr="003B2F20" w:rsidRDefault="003B2F20" w:rsidP="00E5331C">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Pr>
                <w:rFonts w:eastAsia="Times New Roman"/>
                <w:sz w:val="20"/>
                <w:szCs w:val="20"/>
                <w:lang w:val="sr-Cyrl-BA" w:bidi="ar-SA"/>
              </w:rPr>
              <w:t>-</w:t>
            </w:r>
          </w:p>
        </w:tc>
        <w:tc>
          <w:tcPr>
            <w:tcW w:w="1198" w:type="dxa"/>
            <w:shd w:val="clear" w:color="auto" w:fill="FFFFFF" w:themeFill="background1"/>
            <w:noWrap/>
          </w:tcPr>
          <w:p w14:paraId="38400F0A" w14:textId="16FB0D53" w:rsidR="00E5331C" w:rsidRPr="003B2F20" w:rsidRDefault="00E5331C" w:rsidP="00E5331C">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color w:val="000000"/>
                <w:sz w:val="20"/>
                <w:szCs w:val="20"/>
                <w:lang w:val="bs-Latn-BA" w:bidi="ar-SA"/>
              </w:rPr>
              <w:t>9</w:t>
            </w:r>
          </w:p>
        </w:tc>
        <w:tc>
          <w:tcPr>
            <w:tcW w:w="1388" w:type="dxa"/>
            <w:shd w:val="clear" w:color="auto" w:fill="FFFFFF" w:themeFill="background1"/>
            <w:noWrap/>
          </w:tcPr>
          <w:p w14:paraId="0C8DBF37" w14:textId="383AE77E" w:rsidR="00E5331C" w:rsidRPr="003B2F20" w:rsidRDefault="00E5331C" w:rsidP="00E5331C">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bidi="ar-SA"/>
              </w:rPr>
            </w:pPr>
            <w:r w:rsidRPr="003B2F20">
              <w:rPr>
                <w:rFonts w:eastAsia="Times New Roman"/>
                <w:sz w:val="20"/>
                <w:szCs w:val="20"/>
                <w:lang w:val="sr-Cyrl-BA" w:bidi="ar-SA"/>
              </w:rPr>
              <w:t>6</w:t>
            </w:r>
          </w:p>
        </w:tc>
      </w:tr>
      <w:tr w:rsidR="00E5331C" w:rsidRPr="003B2F20" w14:paraId="5B579AD0" w14:textId="77777777" w:rsidTr="00D34DDB">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0DB7363C" w14:textId="77777777" w:rsidR="00E5331C" w:rsidRPr="003B2F20" w:rsidRDefault="00E5331C" w:rsidP="00E5331C">
            <w:pPr>
              <w:ind w:firstLine="0"/>
              <w:rPr>
                <w:rFonts w:ascii="Times New Roman" w:eastAsia="Times New Roman" w:hAnsi="Times New Roman" w:cs="Times New Roman"/>
                <w:bCs w:val="0"/>
                <w:sz w:val="20"/>
                <w:szCs w:val="20"/>
                <w:lang w:val="sr-Cyrl-BA" w:bidi="ar-SA"/>
              </w:rPr>
            </w:pPr>
            <w:r w:rsidRPr="003B2F20">
              <w:rPr>
                <w:rFonts w:ascii="Times New Roman" w:eastAsia="Times New Roman" w:hAnsi="Times New Roman" w:cs="Times New Roman"/>
                <w:bCs w:val="0"/>
                <w:sz w:val="20"/>
                <w:szCs w:val="20"/>
                <w:lang w:val="sr-Cyrl-BA" w:bidi="ar-SA"/>
              </w:rPr>
              <w:t xml:space="preserve">Укупно </w:t>
            </w:r>
          </w:p>
        </w:tc>
        <w:tc>
          <w:tcPr>
            <w:tcW w:w="1108" w:type="dxa"/>
            <w:shd w:val="clear" w:color="auto" w:fill="FFFFFF" w:themeFill="background1"/>
            <w:noWrap/>
          </w:tcPr>
          <w:p w14:paraId="48A84E13" w14:textId="09113883" w:rsidR="00E5331C" w:rsidRPr="003B2F20" w:rsidRDefault="00E5331C" w:rsidP="00E5331C">
            <w:pPr>
              <w:tabs>
                <w:tab w:val="decimal" w:pos="73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3B2F20">
              <w:rPr>
                <w:rFonts w:ascii="Times New Roman" w:eastAsiaTheme="minorHAnsi" w:hAnsi="Times New Roman" w:cs="Times New Roman"/>
                <w:color w:val="000000"/>
                <w:sz w:val="20"/>
                <w:szCs w:val="20"/>
              </w:rPr>
              <w:t>526</w:t>
            </w:r>
          </w:p>
        </w:tc>
        <w:tc>
          <w:tcPr>
            <w:tcW w:w="1532" w:type="dxa"/>
            <w:shd w:val="clear" w:color="auto" w:fill="FFFFFF" w:themeFill="background1"/>
            <w:noWrap/>
          </w:tcPr>
          <w:p w14:paraId="7BC8042B" w14:textId="74B19F47" w:rsidR="00E5331C" w:rsidRPr="003B2F20" w:rsidRDefault="00E5331C" w:rsidP="00E5331C">
            <w:pPr>
              <w:tabs>
                <w:tab w:val="decimal" w:pos="73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3B2F20">
              <w:rPr>
                <w:rFonts w:ascii="Times New Roman" w:eastAsiaTheme="minorHAnsi" w:hAnsi="Times New Roman" w:cs="Times New Roman"/>
                <w:color w:val="000000"/>
                <w:sz w:val="20"/>
                <w:szCs w:val="20"/>
              </w:rPr>
              <w:t>38</w:t>
            </w:r>
          </w:p>
        </w:tc>
        <w:tc>
          <w:tcPr>
            <w:tcW w:w="1198" w:type="dxa"/>
            <w:shd w:val="clear" w:color="auto" w:fill="FFFFFF" w:themeFill="background1"/>
            <w:noWrap/>
          </w:tcPr>
          <w:p w14:paraId="4354DA96" w14:textId="46CFAB68" w:rsidR="00E5331C" w:rsidRPr="003B2F20" w:rsidRDefault="00E5331C" w:rsidP="00E5331C">
            <w:pPr>
              <w:tabs>
                <w:tab w:val="decimal" w:pos="618"/>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3B2F20">
              <w:rPr>
                <w:rFonts w:ascii="Times New Roman" w:eastAsiaTheme="minorHAnsi" w:hAnsi="Times New Roman" w:cs="Times New Roman"/>
                <w:color w:val="000000"/>
                <w:sz w:val="20"/>
                <w:szCs w:val="20"/>
              </w:rPr>
              <w:t>34</w:t>
            </w:r>
          </w:p>
        </w:tc>
        <w:tc>
          <w:tcPr>
            <w:tcW w:w="1388" w:type="dxa"/>
            <w:shd w:val="clear" w:color="auto" w:fill="FFFFFF" w:themeFill="background1"/>
            <w:noWrap/>
          </w:tcPr>
          <w:p w14:paraId="295274CD" w14:textId="27EF9E6F" w:rsidR="00E5331C" w:rsidRPr="003B2F20" w:rsidRDefault="00E5331C" w:rsidP="00E5331C">
            <w:pPr>
              <w:tabs>
                <w:tab w:val="decimal" w:pos="67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3B2F20">
              <w:rPr>
                <w:rFonts w:ascii="Times New Roman" w:eastAsiaTheme="minorHAnsi" w:hAnsi="Times New Roman" w:cs="Times New Roman"/>
                <w:color w:val="000000"/>
                <w:sz w:val="20"/>
                <w:szCs w:val="20"/>
              </w:rPr>
              <w:t>32</w:t>
            </w:r>
          </w:p>
        </w:tc>
      </w:tr>
    </w:tbl>
    <w:p w14:paraId="4ADAFC32" w14:textId="315E39B7" w:rsidR="00522D95" w:rsidRPr="00294897" w:rsidRDefault="004A122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ab/>
        <w:t>Хартије од вриједности листиране на Бањалучкој берзи</w:t>
      </w:r>
      <w:r w:rsidR="00191B2E" w:rsidRPr="00294897">
        <w:rPr>
          <w:rFonts w:ascii="Times New Roman" w:hAnsi="Times New Roman"/>
          <w:b w:val="0"/>
          <w:sz w:val="24"/>
          <w:szCs w:val="24"/>
          <w:lang w:val="sr-Cyrl-BA"/>
        </w:rPr>
        <w:t xml:space="preserve"> у </w:t>
      </w:r>
      <w:r w:rsidR="00C655C7">
        <w:rPr>
          <w:rFonts w:ascii="Times New Roman" w:hAnsi="Times New Roman"/>
          <w:b w:val="0"/>
          <w:sz w:val="24"/>
          <w:szCs w:val="24"/>
          <w:lang w:val="sr-Cyrl-BA"/>
        </w:rPr>
        <w:t>2023</w:t>
      </w:r>
      <w:r w:rsidR="00191B2E" w:rsidRPr="00294897">
        <w:rPr>
          <w:rFonts w:ascii="Times New Roman" w:hAnsi="Times New Roman"/>
          <w:b w:val="0"/>
          <w:sz w:val="24"/>
          <w:szCs w:val="24"/>
          <w:lang w:val="sr-Cyrl-BA"/>
        </w:rPr>
        <w:t>. години</w:t>
      </w:r>
    </w:p>
    <w:p w14:paraId="7A0EC1CC" w14:textId="26C770ED" w:rsidR="00A908F8" w:rsidRDefault="00A908F8" w:rsidP="00A908F8">
      <w:pPr>
        <w:rPr>
          <w:lang w:val="sr-Cyrl-BA"/>
        </w:rPr>
      </w:pPr>
      <w:r w:rsidRPr="00294897">
        <w:rPr>
          <w:lang w:val="sr-Cyrl-BA"/>
        </w:rPr>
        <w:t xml:space="preserve">На основу података у претходној табели </w:t>
      </w:r>
      <w:r>
        <w:rPr>
          <w:lang w:val="sr-Cyrl-BA"/>
        </w:rPr>
        <w:t>видљиво</w:t>
      </w:r>
      <w:r w:rsidRPr="00294897">
        <w:rPr>
          <w:lang w:val="sr-Cyrl-BA"/>
        </w:rPr>
        <w:t xml:space="preserve"> </w:t>
      </w:r>
      <w:r w:rsidR="00CB400B">
        <w:rPr>
          <w:lang w:val="sr-Cyrl-BA"/>
        </w:rPr>
        <w:t xml:space="preserve">је </w:t>
      </w:r>
      <w:r w:rsidRPr="00294897">
        <w:rPr>
          <w:lang w:val="sr-Cyrl-BA"/>
        </w:rPr>
        <w:t>да је на дан 31.12.</w:t>
      </w:r>
      <w:r w:rsidR="00C655C7">
        <w:rPr>
          <w:lang w:val="sr-Cyrl-BA"/>
        </w:rPr>
        <w:t>2023</w:t>
      </w:r>
      <w:r w:rsidRPr="00294897">
        <w:rPr>
          <w:lang w:val="sr-Cyrl-BA"/>
        </w:rPr>
        <w:t>. године на службеном тржишту</w:t>
      </w:r>
      <w:r w:rsidR="00CB400B">
        <w:rPr>
          <w:lang w:val="sr-Cyrl-BA"/>
        </w:rPr>
        <w:t xml:space="preserve"> </w:t>
      </w:r>
      <w:r w:rsidRPr="00294897">
        <w:rPr>
          <w:lang w:val="sr-Cyrl-BA"/>
        </w:rPr>
        <w:t>Бања</w:t>
      </w:r>
      <w:r>
        <w:rPr>
          <w:lang w:val="sr-Cyrl-BA"/>
        </w:rPr>
        <w:t>л</w:t>
      </w:r>
      <w:r w:rsidRPr="00294897">
        <w:rPr>
          <w:lang w:val="sr-Cyrl-BA"/>
        </w:rPr>
        <w:t>учке берзе листиран</w:t>
      </w:r>
      <w:r w:rsidR="00CB400B">
        <w:rPr>
          <w:lang w:val="sr-Cyrl-BA"/>
        </w:rPr>
        <w:t>о је</w:t>
      </w:r>
      <w:r w:rsidRPr="00294897">
        <w:rPr>
          <w:lang w:val="sr-Cyrl-BA"/>
        </w:rPr>
        <w:t xml:space="preserve"> </w:t>
      </w:r>
      <w:r w:rsidR="00C655C7">
        <w:rPr>
          <w:lang w:val="sr-Cyrl-BA"/>
        </w:rPr>
        <w:t>120</w:t>
      </w:r>
      <w:r w:rsidRPr="00294897">
        <w:rPr>
          <w:lang w:val="sr-Cyrl-BA"/>
        </w:rPr>
        <w:t xml:space="preserve"> хартиј</w:t>
      </w:r>
      <w:r>
        <w:rPr>
          <w:lang w:val="sr-Cyrl-BA"/>
        </w:rPr>
        <w:t>а</w:t>
      </w:r>
      <w:r w:rsidRPr="00294897">
        <w:rPr>
          <w:lang w:val="sr-Cyrl-BA"/>
        </w:rPr>
        <w:t xml:space="preserve"> од вриједности, од </w:t>
      </w:r>
      <w:r>
        <w:rPr>
          <w:lang w:val="sr-Cyrl-BA"/>
        </w:rPr>
        <w:t>тога</w:t>
      </w:r>
      <w:r w:rsidRPr="00294897">
        <w:rPr>
          <w:lang w:val="sr-Cyrl-BA"/>
        </w:rPr>
        <w:t xml:space="preserve"> </w:t>
      </w:r>
      <w:r w:rsidR="00C655C7">
        <w:rPr>
          <w:lang w:val="sr-Cyrl-BA"/>
        </w:rPr>
        <w:t>25</w:t>
      </w:r>
      <w:r w:rsidRPr="00294897">
        <w:rPr>
          <w:lang w:val="sr-Cyrl-BA"/>
        </w:rPr>
        <w:t xml:space="preserve"> акција привредних друштава</w:t>
      </w:r>
      <w:r>
        <w:rPr>
          <w:lang w:val="sr-Cyrl-BA"/>
        </w:rPr>
        <w:t xml:space="preserve"> </w:t>
      </w:r>
      <w:r w:rsidRPr="00294897">
        <w:rPr>
          <w:lang w:val="sr-Cyrl-BA"/>
        </w:rPr>
        <w:t xml:space="preserve">и </w:t>
      </w:r>
      <w:r w:rsidR="00C655C7">
        <w:rPr>
          <w:lang w:val="sr-Cyrl-BA"/>
        </w:rPr>
        <w:t>95</w:t>
      </w:r>
      <w:r w:rsidRPr="00294897">
        <w:rPr>
          <w:lang w:val="sr-Cyrl-BA"/>
        </w:rPr>
        <w:t xml:space="preserve"> обвезниц</w:t>
      </w:r>
      <w:r w:rsidR="00C655C7">
        <w:rPr>
          <w:lang w:val="sr-Cyrl-BA"/>
        </w:rPr>
        <w:t>а</w:t>
      </w:r>
      <w:r w:rsidRPr="00294897">
        <w:rPr>
          <w:lang w:val="sr-Cyrl-BA"/>
        </w:rPr>
        <w:t>. На слободном тржишту уврш</w:t>
      </w:r>
      <w:r>
        <w:rPr>
          <w:lang w:val="sr-Cyrl-BA"/>
        </w:rPr>
        <w:t>т</w:t>
      </w:r>
      <w:r w:rsidRPr="00294897">
        <w:rPr>
          <w:lang w:val="sr-Cyrl-BA"/>
        </w:rPr>
        <w:t>ен</w:t>
      </w:r>
      <w:r w:rsidR="00C655C7">
        <w:rPr>
          <w:lang w:val="sr-Cyrl-BA"/>
        </w:rPr>
        <w:t>а</w:t>
      </w:r>
      <w:r>
        <w:rPr>
          <w:lang w:val="sr-Cyrl-BA"/>
        </w:rPr>
        <w:t xml:space="preserve"> је</w:t>
      </w:r>
      <w:r w:rsidRPr="00294897">
        <w:rPr>
          <w:lang w:val="sr-Cyrl-BA"/>
        </w:rPr>
        <w:t xml:space="preserve"> </w:t>
      </w:r>
      <w:r w:rsidR="00C655C7">
        <w:rPr>
          <w:lang w:val="sr-Cyrl-BA"/>
        </w:rPr>
        <w:t>401</w:t>
      </w:r>
      <w:r w:rsidRPr="00294897">
        <w:rPr>
          <w:lang w:val="sr-Cyrl-BA"/>
        </w:rPr>
        <w:t xml:space="preserve"> хартиј</w:t>
      </w:r>
      <w:r w:rsidR="00C655C7">
        <w:rPr>
          <w:lang w:val="sr-Cyrl-BA"/>
        </w:rPr>
        <w:t xml:space="preserve">а </w:t>
      </w:r>
      <w:r w:rsidRPr="00294897">
        <w:rPr>
          <w:lang w:val="sr-Cyrl-BA"/>
        </w:rPr>
        <w:t>од вриједности, а већину чине акције привредних друштава (</w:t>
      </w:r>
      <w:r w:rsidR="00C655C7">
        <w:rPr>
          <w:lang w:val="sr-Cyrl-BA"/>
        </w:rPr>
        <w:t>370</w:t>
      </w:r>
      <w:r w:rsidRPr="00294897">
        <w:rPr>
          <w:lang w:val="sr-Cyrl-BA"/>
        </w:rPr>
        <w:t xml:space="preserve">). </w:t>
      </w:r>
      <w:r>
        <w:rPr>
          <w:lang w:val="sr-Cyrl-BA"/>
        </w:rPr>
        <w:t xml:space="preserve">У </w:t>
      </w:r>
      <w:r w:rsidR="00C655C7">
        <w:rPr>
          <w:lang w:val="sr-Cyrl-BA"/>
        </w:rPr>
        <w:t>2023</w:t>
      </w:r>
      <w:r>
        <w:rPr>
          <w:lang w:val="sr-Cyrl-BA"/>
        </w:rPr>
        <w:t xml:space="preserve">. </w:t>
      </w:r>
      <w:r>
        <w:rPr>
          <w:lang w:val="sr-Cyrl-BA"/>
        </w:rPr>
        <w:lastRenderedPageBreak/>
        <w:t xml:space="preserve">години </w:t>
      </w:r>
      <w:proofErr w:type="spellStart"/>
      <w:r>
        <w:rPr>
          <w:lang w:val="sr-Cyrl-BA"/>
        </w:rPr>
        <w:t>делистирано</w:t>
      </w:r>
      <w:proofErr w:type="spellEnd"/>
      <w:r w:rsidRPr="00294897">
        <w:rPr>
          <w:lang w:val="sr-Cyrl-BA"/>
        </w:rPr>
        <w:t xml:space="preserve"> </w:t>
      </w:r>
      <w:r>
        <w:rPr>
          <w:lang w:val="sr-Cyrl-BA"/>
        </w:rPr>
        <w:t xml:space="preserve">је </w:t>
      </w:r>
      <w:r w:rsidR="00C655C7">
        <w:rPr>
          <w:lang w:val="sr-Cyrl-BA"/>
        </w:rPr>
        <w:t>11</w:t>
      </w:r>
      <w:r>
        <w:rPr>
          <w:lang w:val="sr-Cyrl-BA"/>
        </w:rPr>
        <w:t xml:space="preserve"> обвезница са службеног берзанског тржишта те </w:t>
      </w:r>
      <w:r w:rsidR="00C655C7">
        <w:rPr>
          <w:lang w:val="sr-Cyrl-BA"/>
        </w:rPr>
        <w:t>10</w:t>
      </w:r>
      <w:r>
        <w:rPr>
          <w:lang w:val="sr-Cyrl-BA"/>
        </w:rPr>
        <w:t xml:space="preserve"> акција и </w:t>
      </w:r>
      <w:r w:rsidR="00C655C7">
        <w:rPr>
          <w:lang w:val="sr-Cyrl-BA"/>
        </w:rPr>
        <w:t>четири</w:t>
      </w:r>
      <w:r>
        <w:rPr>
          <w:lang w:val="sr-Cyrl-BA"/>
        </w:rPr>
        <w:t xml:space="preserve"> обвезница са слободног тржишта</w:t>
      </w:r>
      <w:r w:rsidRPr="00294897">
        <w:rPr>
          <w:lang w:val="sr-Cyrl-BA"/>
        </w:rPr>
        <w:t xml:space="preserve">. </w:t>
      </w:r>
    </w:p>
    <w:p w14:paraId="5A171CA2" w14:textId="2785DB83" w:rsidR="00A908F8" w:rsidRPr="00294897" w:rsidRDefault="00A908F8" w:rsidP="00A908F8">
      <w:pPr>
        <w:rPr>
          <w:lang w:val="sr-Cyrl-BA"/>
        </w:rPr>
      </w:pPr>
      <w:r w:rsidRPr="00294897">
        <w:rPr>
          <w:lang w:val="sr-Cyrl-BA"/>
        </w:rPr>
        <w:t xml:space="preserve">У току </w:t>
      </w:r>
      <w:r w:rsidR="00C655C7">
        <w:rPr>
          <w:lang w:val="sr-Cyrl-BA"/>
        </w:rPr>
        <w:t>2023</w:t>
      </w:r>
      <w:r w:rsidRPr="00294897">
        <w:rPr>
          <w:lang w:val="sr-Cyrl-BA"/>
        </w:rPr>
        <w:t>. године на службено берзанско тржиште уврштен</w:t>
      </w:r>
      <w:r w:rsidR="00C655C7">
        <w:rPr>
          <w:lang w:val="sr-Cyrl-BA"/>
        </w:rPr>
        <w:t>е</w:t>
      </w:r>
      <w:r w:rsidRPr="00294897">
        <w:rPr>
          <w:lang w:val="sr-Cyrl-BA"/>
        </w:rPr>
        <w:t xml:space="preserve"> </w:t>
      </w:r>
      <w:r w:rsidR="00C655C7">
        <w:rPr>
          <w:lang w:val="sr-Cyrl-BA"/>
        </w:rPr>
        <w:t>су</w:t>
      </w:r>
      <w:r>
        <w:rPr>
          <w:lang w:val="sr-Cyrl-BA"/>
        </w:rPr>
        <w:t xml:space="preserve"> </w:t>
      </w:r>
      <w:r w:rsidR="00C655C7">
        <w:rPr>
          <w:lang w:val="sr-Cyrl-BA"/>
        </w:rPr>
        <w:t>22</w:t>
      </w:r>
      <w:r w:rsidRPr="00294897">
        <w:rPr>
          <w:lang w:val="sr-Cyrl-BA"/>
        </w:rPr>
        <w:t xml:space="preserve"> обвезниц</w:t>
      </w:r>
      <w:r w:rsidR="00C655C7">
        <w:rPr>
          <w:lang w:val="sr-Cyrl-BA"/>
        </w:rPr>
        <w:t>е</w:t>
      </w:r>
      <w:r>
        <w:rPr>
          <w:lang w:val="sr-Cyrl-BA"/>
        </w:rPr>
        <w:t xml:space="preserve">, док </w:t>
      </w:r>
      <w:r w:rsidR="00643F6E">
        <w:rPr>
          <w:lang w:val="sr-Cyrl-BA"/>
        </w:rPr>
        <w:t>су на</w:t>
      </w:r>
      <w:r>
        <w:rPr>
          <w:lang w:val="sr-Cyrl-BA"/>
        </w:rPr>
        <w:t xml:space="preserve"> слободном тржишту уврштен</w:t>
      </w:r>
      <w:r w:rsidR="00643F6E">
        <w:rPr>
          <w:lang w:val="sr-Cyrl-BA"/>
        </w:rPr>
        <w:t>е три</w:t>
      </w:r>
      <w:r w:rsidR="00C655C7">
        <w:rPr>
          <w:lang w:val="sr-Cyrl-BA"/>
        </w:rPr>
        <w:t xml:space="preserve"> хартиј</w:t>
      </w:r>
      <w:r w:rsidR="00643F6E">
        <w:rPr>
          <w:lang w:val="sr-Cyrl-BA"/>
        </w:rPr>
        <w:t>е</w:t>
      </w:r>
      <w:r w:rsidR="00C655C7">
        <w:rPr>
          <w:lang w:val="sr-Cyrl-BA"/>
        </w:rPr>
        <w:t xml:space="preserve"> од вриједности</w:t>
      </w:r>
      <w:r w:rsidR="00643F6E">
        <w:rPr>
          <w:lang w:val="sr-Cyrl-BA"/>
        </w:rPr>
        <w:t xml:space="preserve"> (двије акције и једна обвезница)</w:t>
      </w:r>
      <w:r w:rsidRPr="00294897">
        <w:rPr>
          <w:lang w:val="sr-Cyrl-BA"/>
        </w:rPr>
        <w:t>.</w:t>
      </w:r>
    </w:p>
    <w:p w14:paraId="6EB59596" w14:textId="77777777" w:rsidR="00191B2E" w:rsidRPr="00294897" w:rsidRDefault="00191B2E" w:rsidP="00F2387B">
      <w:pPr>
        <w:rPr>
          <w:lang w:val="sr-Cyrl-BA"/>
        </w:rPr>
      </w:pPr>
      <w:r w:rsidRPr="00294897">
        <w:rPr>
          <w:lang w:val="sr-Cyrl-BA"/>
        </w:rPr>
        <w:t xml:space="preserve">За организовање јавних понуда хартија од вриједности </w:t>
      </w:r>
      <w:r w:rsidR="00453BC9" w:rsidRPr="00294897">
        <w:rPr>
          <w:lang w:val="sr-Cyrl-BA"/>
        </w:rPr>
        <w:t xml:space="preserve">на Бањалучкој берзи </w:t>
      </w:r>
      <w:r w:rsidRPr="00294897">
        <w:rPr>
          <w:lang w:val="sr-Cyrl-BA"/>
        </w:rPr>
        <w:t>креирају се посебни сегменти примарног тржишта:</w:t>
      </w:r>
    </w:p>
    <w:p w14:paraId="47389267" w14:textId="77777777" w:rsidR="00191B2E" w:rsidRPr="00AB7CDC" w:rsidRDefault="00191B2E" w:rsidP="00AB7CDC">
      <w:pPr>
        <w:pStyle w:val="kockica"/>
        <w:ind w:left="1077" w:hanging="357"/>
        <w:rPr>
          <w:rFonts w:ascii="Times New Roman" w:hAnsi="Times New Roman" w:cs="Times New Roman"/>
          <w:sz w:val="24"/>
        </w:rPr>
      </w:pPr>
      <w:r w:rsidRPr="00AB7CDC">
        <w:rPr>
          <w:rFonts w:ascii="Times New Roman" w:hAnsi="Times New Roman" w:cs="Times New Roman"/>
          <w:sz w:val="24"/>
        </w:rPr>
        <w:t>јавна понуда акција,</w:t>
      </w:r>
    </w:p>
    <w:p w14:paraId="60555D72" w14:textId="77777777" w:rsidR="004534AE" w:rsidRPr="00AB7CDC" w:rsidRDefault="00191B2E" w:rsidP="00AB7CDC">
      <w:pPr>
        <w:pStyle w:val="kockica"/>
        <w:ind w:left="1077" w:hanging="357"/>
        <w:rPr>
          <w:rFonts w:ascii="Times New Roman" w:hAnsi="Times New Roman" w:cs="Times New Roman"/>
          <w:sz w:val="24"/>
        </w:rPr>
      </w:pPr>
      <w:r w:rsidRPr="00AB7CDC">
        <w:rPr>
          <w:rFonts w:ascii="Times New Roman" w:hAnsi="Times New Roman" w:cs="Times New Roman"/>
          <w:sz w:val="24"/>
        </w:rPr>
        <w:t>јавна понуда обвезница</w:t>
      </w:r>
      <w:r w:rsidR="004534AE" w:rsidRPr="00AB7CDC">
        <w:rPr>
          <w:rFonts w:ascii="Times New Roman" w:hAnsi="Times New Roman" w:cs="Times New Roman"/>
          <w:sz w:val="24"/>
        </w:rPr>
        <w:t xml:space="preserve"> и </w:t>
      </w:r>
    </w:p>
    <w:p w14:paraId="586B6DA8" w14:textId="1384FBBC" w:rsidR="00AC5E2A" w:rsidRPr="00486184" w:rsidRDefault="00362AD1" w:rsidP="00486184">
      <w:pPr>
        <w:pStyle w:val="kockica"/>
        <w:spacing w:after="120"/>
        <w:ind w:left="1077" w:hanging="357"/>
        <w:rPr>
          <w:rFonts w:ascii="Times New Roman" w:hAnsi="Times New Roman" w:cs="Times New Roman"/>
          <w:sz w:val="24"/>
        </w:rPr>
      </w:pPr>
      <w:r w:rsidRPr="00AB7CDC">
        <w:rPr>
          <w:rFonts w:ascii="Times New Roman" w:hAnsi="Times New Roman" w:cs="Times New Roman"/>
          <w:sz w:val="24"/>
        </w:rPr>
        <w:t xml:space="preserve">јавна понуда </w:t>
      </w:r>
      <w:r w:rsidR="004534AE" w:rsidRPr="00AB7CDC">
        <w:rPr>
          <w:rFonts w:ascii="Times New Roman" w:hAnsi="Times New Roman" w:cs="Times New Roman"/>
          <w:sz w:val="24"/>
        </w:rPr>
        <w:t>краткорочних хартија од вриједности</w:t>
      </w:r>
      <w:r w:rsidR="00191B2E" w:rsidRPr="00AB7CDC">
        <w:rPr>
          <w:rFonts w:ascii="Times New Roman" w:hAnsi="Times New Roman" w:cs="Times New Roman"/>
          <w:sz w:val="24"/>
        </w:rPr>
        <w:t>.</w:t>
      </w:r>
    </w:p>
    <w:tbl>
      <w:tblPr>
        <w:tblStyle w:val="LightGrid-Accent11"/>
        <w:tblW w:w="8212" w:type="dxa"/>
        <w:jc w:val="center"/>
        <w:tblLook w:val="04E0" w:firstRow="1" w:lastRow="1" w:firstColumn="1" w:lastColumn="0" w:noHBand="0" w:noVBand="1"/>
      </w:tblPr>
      <w:tblGrid>
        <w:gridCol w:w="4268"/>
        <w:gridCol w:w="2243"/>
        <w:gridCol w:w="1701"/>
      </w:tblGrid>
      <w:tr w:rsidR="00FC2F53" w:rsidRPr="009D2874" w14:paraId="04AE0C63" w14:textId="77777777" w:rsidTr="00486184">
        <w:trPr>
          <w:cnfStyle w:val="100000000000" w:firstRow="1" w:lastRow="0" w:firstColumn="0" w:lastColumn="0" w:oddVBand="0" w:evenVBand="0" w:oddHBand="0"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4268" w:type="dxa"/>
            <w:vAlign w:val="center"/>
            <w:hideMark/>
          </w:tcPr>
          <w:p w14:paraId="74F0E6D2" w14:textId="77777777" w:rsidR="00FC2F53" w:rsidRPr="009D2874" w:rsidRDefault="00FC2F53" w:rsidP="00486184">
            <w:pPr>
              <w:ind w:firstLine="0"/>
              <w:rPr>
                <w:rFonts w:ascii="Times New Roman" w:eastAsia="Times New Roman" w:hAnsi="Times New Roman" w:cs="Times New Roman"/>
                <w:bCs w:val="0"/>
                <w:sz w:val="20"/>
                <w:szCs w:val="20"/>
                <w:lang w:val="sr-Cyrl-BA" w:bidi="ar-SA"/>
              </w:rPr>
            </w:pPr>
            <w:r w:rsidRPr="009D2874">
              <w:rPr>
                <w:rFonts w:ascii="Times New Roman" w:eastAsia="Times New Roman" w:hAnsi="Times New Roman" w:cs="Times New Roman"/>
                <w:bCs w:val="0"/>
                <w:sz w:val="20"/>
                <w:szCs w:val="20"/>
                <w:lang w:val="sr-Cyrl-BA" w:bidi="ar-SA"/>
              </w:rPr>
              <w:t>Врста јавне емисије</w:t>
            </w:r>
          </w:p>
        </w:tc>
        <w:tc>
          <w:tcPr>
            <w:tcW w:w="2243" w:type="dxa"/>
            <w:vAlign w:val="center"/>
            <w:hideMark/>
          </w:tcPr>
          <w:p w14:paraId="58D40777" w14:textId="77777777" w:rsidR="00FC2F53" w:rsidRPr="009D2874" w:rsidRDefault="00FC2F53" w:rsidP="0048618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bidi="ar-SA"/>
              </w:rPr>
            </w:pPr>
            <w:r w:rsidRPr="009D2874">
              <w:rPr>
                <w:rFonts w:ascii="Times New Roman" w:eastAsia="Times New Roman" w:hAnsi="Times New Roman" w:cs="Times New Roman"/>
                <w:bCs w:val="0"/>
                <w:sz w:val="20"/>
                <w:szCs w:val="20"/>
                <w:lang w:val="sr-Cyrl-BA" w:bidi="ar-SA"/>
              </w:rPr>
              <w:t>Износ (КМ)</w:t>
            </w:r>
          </w:p>
        </w:tc>
        <w:tc>
          <w:tcPr>
            <w:tcW w:w="1701" w:type="dxa"/>
            <w:vAlign w:val="center"/>
          </w:tcPr>
          <w:p w14:paraId="592F3FC3" w14:textId="77777777" w:rsidR="00FC2F53" w:rsidRPr="009D2874" w:rsidRDefault="00FC2F53" w:rsidP="0048618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bidi="ar-SA"/>
              </w:rPr>
            </w:pPr>
            <w:r w:rsidRPr="009D2874">
              <w:rPr>
                <w:rFonts w:ascii="Times New Roman" w:eastAsia="Times New Roman" w:hAnsi="Times New Roman" w:cs="Times New Roman"/>
                <w:bCs w:val="0"/>
                <w:sz w:val="20"/>
                <w:szCs w:val="20"/>
                <w:lang w:val="sr-Cyrl-BA" w:bidi="ar-SA"/>
              </w:rPr>
              <w:t>Учешће (%)</w:t>
            </w:r>
          </w:p>
        </w:tc>
      </w:tr>
      <w:tr w:rsidR="00C655C7" w:rsidRPr="009D2874" w14:paraId="2551CC8F" w14:textId="77777777" w:rsidTr="00D34DDB">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241DDEB3" w14:textId="77777777" w:rsidR="00C655C7" w:rsidRPr="009D2874" w:rsidRDefault="00C655C7" w:rsidP="00C655C7">
            <w:pPr>
              <w:ind w:firstLine="0"/>
              <w:rPr>
                <w:rFonts w:ascii="Times New Roman" w:eastAsia="Times New Roman" w:hAnsi="Times New Roman" w:cs="Times New Roman"/>
                <w:sz w:val="20"/>
                <w:szCs w:val="20"/>
                <w:lang w:val="sr-Cyrl-BA" w:bidi="ar-SA"/>
              </w:rPr>
            </w:pPr>
            <w:proofErr w:type="spellStart"/>
            <w:r w:rsidRPr="009D2874">
              <w:rPr>
                <w:rFonts w:ascii="Times New Roman" w:eastAsia="Times New Roman" w:hAnsi="Times New Roman" w:cs="Times New Roman"/>
                <w:sz w:val="20"/>
                <w:szCs w:val="20"/>
                <w:lang w:val="sr-Cyrl-BA" w:bidi="ar-SA"/>
              </w:rPr>
              <w:t>Jавна</w:t>
            </w:r>
            <w:proofErr w:type="spellEnd"/>
            <w:r w:rsidRPr="009D2874">
              <w:rPr>
                <w:rFonts w:ascii="Times New Roman" w:eastAsia="Times New Roman" w:hAnsi="Times New Roman" w:cs="Times New Roman"/>
                <w:sz w:val="20"/>
                <w:szCs w:val="20"/>
                <w:lang w:val="sr-Cyrl-BA" w:bidi="ar-SA"/>
              </w:rPr>
              <w:t xml:space="preserve"> понуда акција</w:t>
            </w:r>
          </w:p>
        </w:tc>
        <w:tc>
          <w:tcPr>
            <w:tcW w:w="2243" w:type="dxa"/>
            <w:hideMark/>
          </w:tcPr>
          <w:p w14:paraId="28F53D5D" w14:textId="124CD171" w:rsidR="00C655C7" w:rsidRPr="009D2874" w:rsidRDefault="00C655C7" w:rsidP="00C655C7">
            <w:pPr>
              <w:ind w:right="459"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sidRPr="009D2874">
              <w:rPr>
                <w:sz w:val="20"/>
                <w:szCs w:val="20"/>
              </w:rPr>
              <w:t>2.887.122</w:t>
            </w:r>
          </w:p>
        </w:tc>
        <w:tc>
          <w:tcPr>
            <w:tcW w:w="1701" w:type="dxa"/>
          </w:tcPr>
          <w:p w14:paraId="633FE56F" w14:textId="0E5B4609" w:rsidR="00C655C7" w:rsidRPr="009D2874" w:rsidRDefault="00C655C7" w:rsidP="00C655C7">
            <w:pPr>
              <w:tabs>
                <w:tab w:val="decimal" w:pos="749"/>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bidi="ar-SA"/>
              </w:rPr>
            </w:pPr>
            <w:r w:rsidRPr="009D2874">
              <w:rPr>
                <w:sz w:val="20"/>
                <w:szCs w:val="20"/>
              </w:rPr>
              <w:t>0,32</w:t>
            </w:r>
          </w:p>
        </w:tc>
      </w:tr>
      <w:tr w:rsidR="00C655C7" w:rsidRPr="009D2874" w14:paraId="782F13AB" w14:textId="77777777" w:rsidTr="00D34DDB">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4E215FBE" w14:textId="77777777" w:rsidR="00C655C7" w:rsidRPr="009D2874" w:rsidRDefault="00C655C7" w:rsidP="00C655C7">
            <w:pPr>
              <w:ind w:firstLine="0"/>
              <w:rPr>
                <w:rFonts w:ascii="Times New Roman" w:eastAsia="Times New Roman" w:hAnsi="Times New Roman" w:cs="Times New Roman"/>
                <w:sz w:val="20"/>
                <w:szCs w:val="20"/>
                <w:lang w:val="sr-Cyrl-BA" w:bidi="ar-SA"/>
              </w:rPr>
            </w:pPr>
            <w:proofErr w:type="spellStart"/>
            <w:r w:rsidRPr="009D2874">
              <w:rPr>
                <w:rFonts w:ascii="Times New Roman" w:eastAsia="Times New Roman" w:hAnsi="Times New Roman" w:cs="Times New Roman"/>
                <w:sz w:val="20"/>
                <w:szCs w:val="20"/>
                <w:lang w:val="sr-Cyrl-BA" w:bidi="ar-SA"/>
              </w:rPr>
              <w:t>Jавна</w:t>
            </w:r>
            <w:proofErr w:type="spellEnd"/>
            <w:r w:rsidRPr="009D2874">
              <w:rPr>
                <w:rFonts w:ascii="Times New Roman" w:eastAsia="Times New Roman" w:hAnsi="Times New Roman" w:cs="Times New Roman"/>
                <w:sz w:val="20"/>
                <w:szCs w:val="20"/>
                <w:lang w:val="sr-Cyrl-BA" w:bidi="ar-SA"/>
              </w:rPr>
              <w:t xml:space="preserve"> понуда обвезница</w:t>
            </w:r>
          </w:p>
        </w:tc>
        <w:tc>
          <w:tcPr>
            <w:tcW w:w="2243" w:type="dxa"/>
            <w:hideMark/>
          </w:tcPr>
          <w:p w14:paraId="7162D509" w14:textId="5D7FCBDF" w:rsidR="00C655C7" w:rsidRPr="009D2874" w:rsidRDefault="00C655C7" w:rsidP="00C655C7">
            <w:pPr>
              <w:ind w:right="459" w:firstLine="0"/>
              <w:jc w:val="right"/>
              <w:cnfStyle w:val="000000010000" w:firstRow="0" w:lastRow="0" w:firstColumn="0" w:lastColumn="0" w:oddVBand="0" w:evenVBand="0" w:oddHBand="0" w:evenHBand="1" w:firstRowFirstColumn="0" w:firstRowLastColumn="0" w:lastRowFirstColumn="0" w:lastRowLastColumn="0"/>
              <w:rPr>
                <w:sz w:val="20"/>
                <w:szCs w:val="20"/>
                <w:lang w:val="sr-Cyrl-BA"/>
              </w:rPr>
            </w:pPr>
            <w:r w:rsidRPr="009D2874">
              <w:rPr>
                <w:sz w:val="20"/>
                <w:szCs w:val="20"/>
              </w:rPr>
              <w:t>621.103.800</w:t>
            </w:r>
          </w:p>
        </w:tc>
        <w:tc>
          <w:tcPr>
            <w:tcW w:w="1701" w:type="dxa"/>
          </w:tcPr>
          <w:p w14:paraId="7793B260" w14:textId="65869886" w:rsidR="00C655C7" w:rsidRPr="009D2874" w:rsidRDefault="00C655C7" w:rsidP="00C655C7">
            <w:pPr>
              <w:tabs>
                <w:tab w:val="decimal" w:pos="749"/>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9D2874">
              <w:rPr>
                <w:sz w:val="20"/>
                <w:szCs w:val="20"/>
              </w:rPr>
              <w:t>69,72</w:t>
            </w:r>
          </w:p>
        </w:tc>
      </w:tr>
      <w:tr w:rsidR="00C655C7" w:rsidRPr="009D2874" w14:paraId="725DCABD" w14:textId="77777777" w:rsidTr="00D34DDB">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41127EA2" w14:textId="77777777" w:rsidR="00C655C7" w:rsidRPr="009D2874" w:rsidRDefault="00C655C7" w:rsidP="00C655C7">
            <w:pPr>
              <w:ind w:firstLine="0"/>
              <w:rPr>
                <w:rFonts w:ascii="Times New Roman" w:eastAsia="Times New Roman" w:hAnsi="Times New Roman" w:cs="Times New Roman"/>
                <w:sz w:val="20"/>
                <w:szCs w:val="20"/>
                <w:lang w:val="sr-Cyrl-BA" w:bidi="ar-SA"/>
              </w:rPr>
            </w:pPr>
            <w:r w:rsidRPr="009D2874">
              <w:rPr>
                <w:rFonts w:ascii="Times New Roman" w:eastAsia="Times New Roman" w:hAnsi="Times New Roman" w:cs="Times New Roman"/>
                <w:sz w:val="20"/>
                <w:szCs w:val="20"/>
                <w:lang w:val="sr-Cyrl-BA" w:bidi="ar-SA"/>
              </w:rPr>
              <w:t xml:space="preserve">Емисија трезорских записа </w:t>
            </w:r>
          </w:p>
        </w:tc>
        <w:tc>
          <w:tcPr>
            <w:tcW w:w="2243" w:type="dxa"/>
            <w:hideMark/>
          </w:tcPr>
          <w:p w14:paraId="7D90DBE6" w14:textId="10C80E2E" w:rsidR="00C655C7" w:rsidRPr="009D2874" w:rsidRDefault="00C655C7" w:rsidP="00C655C7">
            <w:pPr>
              <w:ind w:right="459" w:firstLine="0"/>
              <w:jc w:val="right"/>
              <w:cnfStyle w:val="000000100000" w:firstRow="0" w:lastRow="0" w:firstColumn="0" w:lastColumn="0" w:oddVBand="0" w:evenVBand="0" w:oddHBand="1" w:evenHBand="0" w:firstRowFirstColumn="0" w:firstRowLastColumn="0" w:lastRowFirstColumn="0" w:lastRowLastColumn="0"/>
              <w:rPr>
                <w:sz w:val="20"/>
                <w:szCs w:val="20"/>
                <w:lang w:val="sr-Cyrl-BA"/>
              </w:rPr>
            </w:pPr>
            <w:r w:rsidRPr="009D2874">
              <w:rPr>
                <w:sz w:val="20"/>
                <w:szCs w:val="20"/>
              </w:rPr>
              <w:t>266.817.941</w:t>
            </w:r>
          </w:p>
        </w:tc>
        <w:tc>
          <w:tcPr>
            <w:tcW w:w="1701" w:type="dxa"/>
          </w:tcPr>
          <w:p w14:paraId="3950F899" w14:textId="5B07D7AC" w:rsidR="00C655C7" w:rsidRPr="009D2874" w:rsidRDefault="00C655C7" w:rsidP="00C655C7">
            <w:pPr>
              <w:tabs>
                <w:tab w:val="decimal" w:pos="749"/>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9D2874">
              <w:rPr>
                <w:sz w:val="20"/>
                <w:szCs w:val="20"/>
              </w:rPr>
              <w:t>29,95</w:t>
            </w:r>
          </w:p>
        </w:tc>
      </w:tr>
      <w:tr w:rsidR="00C655C7" w:rsidRPr="009D2874" w14:paraId="3E80CBCF" w14:textId="77777777" w:rsidTr="00D34DDB">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1337A79A" w14:textId="77777777" w:rsidR="00C655C7" w:rsidRPr="009D2874" w:rsidRDefault="00C655C7" w:rsidP="00C655C7">
            <w:pPr>
              <w:ind w:firstLine="0"/>
              <w:rPr>
                <w:rFonts w:ascii="Times New Roman" w:eastAsia="Times New Roman" w:hAnsi="Times New Roman" w:cs="Times New Roman"/>
                <w:bCs w:val="0"/>
                <w:sz w:val="20"/>
                <w:szCs w:val="20"/>
                <w:lang w:val="sr-Cyrl-BA" w:bidi="ar-SA"/>
              </w:rPr>
            </w:pPr>
            <w:r w:rsidRPr="009D2874">
              <w:rPr>
                <w:rFonts w:ascii="Times New Roman" w:eastAsia="Times New Roman" w:hAnsi="Times New Roman" w:cs="Times New Roman"/>
                <w:bCs w:val="0"/>
                <w:sz w:val="20"/>
                <w:szCs w:val="20"/>
                <w:lang w:val="sr-Cyrl-BA" w:bidi="ar-SA"/>
              </w:rPr>
              <w:t xml:space="preserve">Укупно </w:t>
            </w:r>
          </w:p>
        </w:tc>
        <w:tc>
          <w:tcPr>
            <w:tcW w:w="2243" w:type="dxa"/>
            <w:hideMark/>
          </w:tcPr>
          <w:p w14:paraId="59258AFF" w14:textId="2CAC67C8" w:rsidR="00C655C7" w:rsidRPr="009D2874" w:rsidRDefault="00C655C7" w:rsidP="00C655C7">
            <w:pPr>
              <w:ind w:right="459"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bCs w:val="0"/>
                <w:sz w:val="20"/>
                <w:szCs w:val="20"/>
                <w:lang w:val="sr-Cyrl-BA"/>
              </w:rPr>
            </w:pPr>
            <w:r w:rsidRPr="009D2874">
              <w:rPr>
                <w:rFonts w:ascii="Times New Roman" w:hAnsi="Times New Roman" w:cs="Times New Roman"/>
                <w:sz w:val="20"/>
                <w:szCs w:val="20"/>
              </w:rPr>
              <w:t>890.808.863</w:t>
            </w:r>
          </w:p>
        </w:tc>
        <w:tc>
          <w:tcPr>
            <w:tcW w:w="1701" w:type="dxa"/>
            <w:vAlign w:val="bottom"/>
          </w:tcPr>
          <w:p w14:paraId="1052407E" w14:textId="08180C29" w:rsidR="00C655C7" w:rsidRPr="009D2874" w:rsidRDefault="00C655C7" w:rsidP="00C655C7">
            <w:pPr>
              <w:tabs>
                <w:tab w:val="decimal" w:pos="749"/>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bidi="ar-SA"/>
              </w:rPr>
            </w:pPr>
            <w:r w:rsidRPr="009D2874">
              <w:rPr>
                <w:rFonts w:ascii="Times New Roman" w:hAnsi="Times New Roman" w:cs="Times New Roman"/>
                <w:color w:val="000000"/>
                <w:sz w:val="20"/>
                <w:szCs w:val="20"/>
              </w:rPr>
              <w:t>100</w:t>
            </w:r>
            <w:r w:rsidRPr="009D2874">
              <w:rPr>
                <w:rFonts w:ascii="Times New Roman" w:hAnsi="Times New Roman" w:cs="Times New Roman"/>
                <w:color w:val="000000"/>
                <w:sz w:val="20"/>
                <w:szCs w:val="20"/>
                <w:lang w:val="sr-Cyrl-BA"/>
              </w:rPr>
              <w:t>,00</w:t>
            </w:r>
          </w:p>
        </w:tc>
      </w:tr>
    </w:tbl>
    <w:p w14:paraId="6E179A37" w14:textId="4CC2B281" w:rsidR="00191B2E" w:rsidRPr="00294897" w:rsidRDefault="00191B2E"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12</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ab/>
      </w:r>
      <w:r w:rsidR="007417EE">
        <w:rPr>
          <w:rFonts w:ascii="Times New Roman" w:hAnsi="Times New Roman"/>
          <w:b w:val="0"/>
          <w:sz w:val="24"/>
          <w:szCs w:val="24"/>
          <w:lang w:val="sr-Cyrl-BA"/>
        </w:rPr>
        <w:t>Износ</w:t>
      </w:r>
      <w:r w:rsidRPr="00294897">
        <w:rPr>
          <w:rFonts w:ascii="Times New Roman" w:hAnsi="Times New Roman"/>
          <w:b w:val="0"/>
          <w:sz w:val="24"/>
          <w:szCs w:val="24"/>
          <w:lang w:val="sr-Cyrl-BA"/>
        </w:rPr>
        <w:t xml:space="preserve"> прикупљених новчаних средстава јавним емисијама на Бања</w:t>
      </w:r>
      <w:r w:rsidR="00174ED5" w:rsidRPr="00294897">
        <w:rPr>
          <w:rFonts w:ascii="Times New Roman" w:hAnsi="Times New Roman"/>
          <w:b w:val="0"/>
          <w:sz w:val="24"/>
          <w:szCs w:val="24"/>
          <w:lang w:val="sr-Cyrl-BA"/>
        </w:rPr>
        <w:t>л</w:t>
      </w:r>
      <w:r w:rsidRPr="00294897">
        <w:rPr>
          <w:rFonts w:ascii="Times New Roman" w:hAnsi="Times New Roman"/>
          <w:b w:val="0"/>
          <w:sz w:val="24"/>
          <w:szCs w:val="24"/>
          <w:lang w:val="sr-Cyrl-BA"/>
        </w:rPr>
        <w:t xml:space="preserve">учкој берзи у </w:t>
      </w:r>
      <w:r w:rsidR="00C655C7">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p>
    <w:p w14:paraId="1A841DE7" w14:textId="4A2B9D70" w:rsidR="00224787" w:rsidRPr="00294897" w:rsidRDefault="00FC2F53" w:rsidP="00F2387B">
      <w:pPr>
        <w:rPr>
          <w:lang w:val="sr-Cyrl-BA"/>
        </w:rPr>
      </w:pPr>
      <w:r w:rsidRPr="00294897">
        <w:rPr>
          <w:lang w:val="sr-Cyrl-BA"/>
        </w:rPr>
        <w:t xml:space="preserve">У </w:t>
      </w:r>
      <w:r w:rsidR="00C655C7">
        <w:rPr>
          <w:lang w:val="sr-Cyrl-BA"/>
        </w:rPr>
        <w:t>2023</w:t>
      </w:r>
      <w:r w:rsidRPr="00294897">
        <w:rPr>
          <w:lang w:val="sr-Cyrl-BA"/>
        </w:rPr>
        <w:t xml:space="preserve">. години </w:t>
      </w:r>
      <w:r w:rsidR="00451578">
        <w:rPr>
          <w:lang w:val="sr-Cyrl-BA"/>
        </w:rPr>
        <w:t>у</w:t>
      </w:r>
      <w:r w:rsidRPr="00294897">
        <w:rPr>
          <w:lang w:val="sr-Cyrl-BA"/>
        </w:rPr>
        <w:t xml:space="preserve"> јавним понудама </w:t>
      </w:r>
      <w:r w:rsidR="00451578" w:rsidRPr="00294897">
        <w:rPr>
          <w:lang w:val="sr-Cyrl-BA"/>
        </w:rPr>
        <w:t xml:space="preserve">на Бањалучкој берзи </w:t>
      </w:r>
      <w:r w:rsidRPr="00294897">
        <w:rPr>
          <w:lang w:val="sr-Cyrl-BA"/>
        </w:rPr>
        <w:t>доминира</w:t>
      </w:r>
      <w:r w:rsidR="00C924D9" w:rsidRPr="00294897">
        <w:rPr>
          <w:lang w:val="sr-Cyrl-BA"/>
        </w:rPr>
        <w:t xml:space="preserve">ју </w:t>
      </w:r>
      <w:r w:rsidRPr="00294897">
        <w:rPr>
          <w:lang w:val="sr-Cyrl-BA"/>
        </w:rPr>
        <w:t>јавн</w:t>
      </w:r>
      <w:r w:rsidR="007B5691" w:rsidRPr="00294897">
        <w:rPr>
          <w:lang w:val="sr-Cyrl-BA"/>
        </w:rPr>
        <w:t>е</w:t>
      </w:r>
      <w:r w:rsidRPr="00294897">
        <w:rPr>
          <w:lang w:val="sr-Cyrl-BA"/>
        </w:rPr>
        <w:t xml:space="preserve"> понуд</w:t>
      </w:r>
      <w:r w:rsidR="007B5691" w:rsidRPr="00294897">
        <w:rPr>
          <w:lang w:val="sr-Cyrl-BA"/>
        </w:rPr>
        <w:t>е</w:t>
      </w:r>
      <w:r w:rsidR="00C924D9" w:rsidRPr="00294897">
        <w:rPr>
          <w:lang w:val="sr-Cyrl-BA"/>
        </w:rPr>
        <w:t xml:space="preserve"> </w:t>
      </w:r>
      <w:r w:rsidR="00486184">
        <w:rPr>
          <w:lang w:val="sr-Cyrl-BA"/>
        </w:rPr>
        <w:t>обвезница</w:t>
      </w:r>
      <w:r w:rsidR="00C924D9" w:rsidRPr="00294897">
        <w:rPr>
          <w:lang w:val="sr-Cyrl-BA"/>
        </w:rPr>
        <w:t xml:space="preserve">, </w:t>
      </w:r>
      <w:r w:rsidR="000D682C">
        <w:rPr>
          <w:lang w:val="sr-Cyrl-BA"/>
        </w:rPr>
        <w:t>што</w:t>
      </w:r>
      <w:r w:rsidR="00C924D9" w:rsidRPr="00294897">
        <w:rPr>
          <w:lang w:val="sr-Cyrl-BA"/>
        </w:rPr>
        <w:t xml:space="preserve"> чини </w:t>
      </w:r>
      <w:r w:rsidR="00C655C7">
        <w:rPr>
          <w:lang w:val="sr-Cyrl-BA"/>
        </w:rPr>
        <w:t>69</w:t>
      </w:r>
      <w:r w:rsidR="00486184">
        <w:rPr>
          <w:lang w:val="sr-Cyrl-BA"/>
        </w:rPr>
        <w:t>,7</w:t>
      </w:r>
      <w:r w:rsidR="00C655C7">
        <w:rPr>
          <w:lang w:val="sr-Cyrl-BA"/>
        </w:rPr>
        <w:t>2</w:t>
      </w:r>
      <w:r w:rsidR="00C924D9" w:rsidRPr="00294897">
        <w:rPr>
          <w:lang w:val="sr-Cyrl-BA"/>
        </w:rPr>
        <w:t>% укупн</w:t>
      </w:r>
      <w:r w:rsidR="007417EE">
        <w:rPr>
          <w:lang w:val="sr-Cyrl-BA"/>
        </w:rPr>
        <w:t>ог износа</w:t>
      </w:r>
      <w:r w:rsidR="00C924D9" w:rsidRPr="00294897">
        <w:rPr>
          <w:lang w:val="sr-Cyrl-BA"/>
        </w:rPr>
        <w:t xml:space="preserve"> средста</w:t>
      </w:r>
      <w:r w:rsidR="00451578">
        <w:rPr>
          <w:lang w:val="sr-Cyrl-BA"/>
        </w:rPr>
        <w:t>ва прикупљених јавним понудама</w:t>
      </w:r>
      <w:r w:rsidR="00C924D9" w:rsidRPr="00294897">
        <w:rPr>
          <w:lang w:val="sr-Cyrl-BA"/>
        </w:rPr>
        <w:t>.</w:t>
      </w:r>
    </w:p>
    <w:p w14:paraId="3C7B8347" w14:textId="72A44039" w:rsidR="007E6F5D" w:rsidRPr="007E6F5D" w:rsidRDefault="007E6F5D" w:rsidP="007E6F5D">
      <w:pPr>
        <w:pStyle w:val="Heading2"/>
        <w:spacing w:before="120" w:after="0"/>
        <w:ind w:left="578" w:hanging="578"/>
        <w:rPr>
          <w:rFonts w:ascii="Times New Roman" w:hAnsi="Times New Roman"/>
          <w:sz w:val="26"/>
          <w:szCs w:val="26"/>
          <w:lang w:val="sr-Cyrl-BA"/>
        </w:rPr>
      </w:pPr>
      <w:bookmarkStart w:id="24" w:name="_Toc167363931"/>
      <w:r>
        <w:rPr>
          <w:rFonts w:ascii="Times New Roman" w:hAnsi="Times New Roman"/>
          <w:sz w:val="26"/>
          <w:szCs w:val="26"/>
          <w:lang w:val="sr-Cyrl-BA"/>
        </w:rPr>
        <w:t>П</w:t>
      </w:r>
      <w:r w:rsidRPr="007E6F5D">
        <w:rPr>
          <w:rFonts w:ascii="Times New Roman" w:hAnsi="Times New Roman"/>
          <w:sz w:val="26"/>
          <w:szCs w:val="26"/>
          <w:lang w:val="sr-Cyrl-BA"/>
        </w:rPr>
        <w:t>оступци одобравања документа о регистрацији, скраћеног проспекта и обавјештења о хартијама од вриједности (проспеката за уврштавање хартија од вриједности на берзу</w:t>
      </w:r>
      <w:r>
        <w:rPr>
          <w:rFonts w:ascii="Times New Roman" w:hAnsi="Times New Roman"/>
          <w:sz w:val="26"/>
          <w:szCs w:val="26"/>
          <w:lang w:val="sr-Cyrl-BA"/>
        </w:rPr>
        <w:t>)</w:t>
      </w:r>
      <w:bookmarkEnd w:id="24"/>
    </w:p>
    <w:p w14:paraId="02280754" w14:textId="7CEB0063" w:rsidR="0007073B" w:rsidRDefault="00A142FE" w:rsidP="007E6F5D">
      <w:pPr>
        <w:spacing w:after="120"/>
        <w:rPr>
          <w:lang w:val="sr-Cyrl-BA"/>
        </w:rPr>
      </w:pPr>
      <w:r w:rsidRPr="00FB7ADC">
        <w:rPr>
          <w:lang w:val="sr-Cyrl-BA"/>
        </w:rPr>
        <w:t>Закон</w:t>
      </w:r>
      <w:r w:rsidR="00AE5F0F">
        <w:rPr>
          <w:lang w:val="sr-Cyrl-BA"/>
        </w:rPr>
        <w:t xml:space="preserve">ом </w:t>
      </w:r>
      <w:r w:rsidRPr="00FB7ADC">
        <w:rPr>
          <w:lang w:val="sr-Cyrl-BA"/>
        </w:rPr>
        <w:t>о тржишту хартија од вриједности</w:t>
      </w:r>
      <w:r w:rsidR="00AE5F0F">
        <w:rPr>
          <w:lang w:val="sr-Cyrl-BA"/>
        </w:rPr>
        <w:t xml:space="preserve"> и</w:t>
      </w:r>
      <w:r w:rsidRPr="00FB7ADC">
        <w:rPr>
          <w:lang w:val="sr-Cyrl-BA"/>
        </w:rPr>
        <w:t xml:space="preserve"> Правилником о условима и поступку емисије хартија од вриједности</w:t>
      </w:r>
      <w:r w:rsidR="00CC144D">
        <w:rPr>
          <w:rStyle w:val="FootnoteReference"/>
          <w:lang w:val="sr-Cyrl-BA"/>
        </w:rPr>
        <w:footnoteReference w:id="17"/>
      </w:r>
      <w:r w:rsidR="00AE5F0F">
        <w:rPr>
          <w:lang w:val="sr-Cyrl-BA"/>
        </w:rPr>
        <w:t xml:space="preserve"> </w:t>
      </w:r>
      <w:r w:rsidR="007E6F5D" w:rsidRPr="00742706">
        <w:rPr>
          <w:lang w:val="sr-Cyrl-BA"/>
        </w:rPr>
        <w:t xml:space="preserve">установљена је обавеза емитената да припреме и одговарајући проспект за </w:t>
      </w:r>
      <w:proofErr w:type="spellStart"/>
      <w:r w:rsidR="007E6F5D" w:rsidRPr="00742706">
        <w:rPr>
          <w:lang w:val="sr-Cyrl-BA"/>
        </w:rPr>
        <w:t>уврштење</w:t>
      </w:r>
      <w:proofErr w:type="spellEnd"/>
      <w:r w:rsidR="007E6F5D" w:rsidRPr="00742706">
        <w:rPr>
          <w:lang w:val="sr-Cyrl-BA"/>
        </w:rPr>
        <w:t xml:space="preserve"> хартија од вриједности (документ о регистрацији хартија од вриједности), за сваку емисију хартија од вриједности која је обављена у поступку повећања основног капитала, без обавезе објављивања проспекта (емисије из члана 60. Закона о тржишту хартија од вриједности). Актуелни прописи (Закон о тржишту хартија од вриједности и Правилник о условима и поступку емисије хартија од вриједности) задржавају исту обавезу, уз напомену да у таквом поступку Комисија одобрава документ о регистрацији (ако се хартије емитента уврштавају у берзански систем трговања) или скраћени проспект и обавјештење о хартијама од вриједности ако се конкретна емисија уврштава у берзански систем трговања</w:t>
      </w:r>
      <w:r w:rsidRPr="00FB7ADC">
        <w:rPr>
          <w:lang w:val="sr-Cyrl-BA"/>
        </w:rPr>
        <w:t>.</w:t>
      </w:r>
    </w:p>
    <w:tbl>
      <w:tblPr>
        <w:tblStyle w:val="LightGrid-Accent11"/>
        <w:tblW w:w="0" w:type="auto"/>
        <w:jc w:val="center"/>
        <w:tblLook w:val="0420" w:firstRow="1" w:lastRow="0" w:firstColumn="0" w:lastColumn="0" w:noHBand="0" w:noVBand="1"/>
      </w:tblPr>
      <w:tblGrid>
        <w:gridCol w:w="3187"/>
        <w:gridCol w:w="666"/>
        <w:gridCol w:w="666"/>
        <w:gridCol w:w="666"/>
        <w:gridCol w:w="666"/>
        <w:gridCol w:w="666"/>
        <w:gridCol w:w="666"/>
      </w:tblGrid>
      <w:tr w:rsidR="00C655C7" w:rsidRPr="009D2874" w14:paraId="050CDE5F" w14:textId="0C6F2C43" w:rsidTr="00D34DDB">
        <w:trPr>
          <w:cnfStyle w:val="100000000000" w:firstRow="1" w:lastRow="0" w:firstColumn="0" w:lastColumn="0" w:oddVBand="0" w:evenVBand="0" w:oddHBand="0" w:evenHBand="0" w:firstRowFirstColumn="0" w:firstRowLastColumn="0" w:lastRowFirstColumn="0" w:lastRowLastColumn="0"/>
          <w:jc w:val="center"/>
        </w:trPr>
        <w:tc>
          <w:tcPr>
            <w:tcW w:w="3187" w:type="dxa"/>
          </w:tcPr>
          <w:p w14:paraId="54ADDCEF" w14:textId="77777777" w:rsidR="00C655C7" w:rsidRPr="009D2874" w:rsidRDefault="00C655C7" w:rsidP="007E6F5D">
            <w:pPr>
              <w:ind w:firstLine="0"/>
              <w:jc w:val="both"/>
              <w:rPr>
                <w:rFonts w:ascii="Times New Roman" w:hAnsi="Times New Roman" w:cs="Times New Roman"/>
                <w:b w:val="0"/>
                <w:sz w:val="20"/>
                <w:lang w:val="sr-Cyrl-BA"/>
              </w:rPr>
            </w:pPr>
            <w:r w:rsidRPr="009D2874">
              <w:rPr>
                <w:rFonts w:ascii="Times New Roman" w:hAnsi="Times New Roman" w:cs="Times New Roman"/>
                <w:sz w:val="20"/>
                <w:lang w:val="sr-Cyrl-BA"/>
              </w:rPr>
              <w:t>Године</w:t>
            </w:r>
          </w:p>
        </w:tc>
        <w:tc>
          <w:tcPr>
            <w:tcW w:w="0" w:type="auto"/>
          </w:tcPr>
          <w:p w14:paraId="253FE8A7" w14:textId="2928A057" w:rsidR="00C655C7" w:rsidRPr="009D2874" w:rsidRDefault="00C655C7" w:rsidP="007E6F5D">
            <w:pPr>
              <w:ind w:firstLine="0"/>
              <w:jc w:val="center"/>
              <w:rPr>
                <w:rFonts w:ascii="Times New Roman" w:hAnsi="Times New Roman" w:cs="Times New Roman"/>
                <w:b w:val="0"/>
                <w:sz w:val="20"/>
                <w:lang w:val="sr-Cyrl-BA"/>
              </w:rPr>
            </w:pPr>
            <w:r w:rsidRPr="009D2874">
              <w:rPr>
                <w:rFonts w:ascii="Times New Roman" w:hAnsi="Times New Roman" w:cs="Times New Roman"/>
                <w:sz w:val="20"/>
                <w:lang w:val="sr-Cyrl-BA"/>
              </w:rPr>
              <w:t>2018.</w:t>
            </w:r>
          </w:p>
        </w:tc>
        <w:tc>
          <w:tcPr>
            <w:tcW w:w="0" w:type="auto"/>
          </w:tcPr>
          <w:p w14:paraId="1FCD0631" w14:textId="169BEFE4" w:rsidR="00C655C7" w:rsidRPr="009D2874" w:rsidRDefault="00C655C7" w:rsidP="007E6F5D">
            <w:pPr>
              <w:ind w:firstLine="0"/>
              <w:jc w:val="center"/>
              <w:rPr>
                <w:rFonts w:ascii="Times New Roman" w:hAnsi="Times New Roman" w:cs="Times New Roman"/>
                <w:b w:val="0"/>
                <w:sz w:val="20"/>
                <w:lang w:val="sr-Cyrl-BA"/>
              </w:rPr>
            </w:pPr>
            <w:r w:rsidRPr="009D2874">
              <w:rPr>
                <w:rFonts w:ascii="Times New Roman" w:hAnsi="Times New Roman" w:cs="Times New Roman"/>
                <w:sz w:val="20"/>
                <w:lang w:val="sr-Cyrl-BA"/>
              </w:rPr>
              <w:t>2019.</w:t>
            </w:r>
          </w:p>
        </w:tc>
        <w:tc>
          <w:tcPr>
            <w:tcW w:w="0" w:type="auto"/>
          </w:tcPr>
          <w:p w14:paraId="17735022" w14:textId="774EBFD6" w:rsidR="00C655C7" w:rsidRPr="009D2874" w:rsidRDefault="00C655C7" w:rsidP="007E6F5D">
            <w:pPr>
              <w:ind w:firstLine="0"/>
              <w:jc w:val="center"/>
              <w:rPr>
                <w:rFonts w:ascii="Times New Roman" w:hAnsi="Times New Roman" w:cs="Times New Roman"/>
                <w:b w:val="0"/>
                <w:sz w:val="20"/>
                <w:lang w:val="sr-Cyrl-BA"/>
              </w:rPr>
            </w:pPr>
            <w:r w:rsidRPr="009D2874">
              <w:rPr>
                <w:rFonts w:ascii="Times New Roman" w:hAnsi="Times New Roman" w:cs="Times New Roman"/>
                <w:sz w:val="20"/>
                <w:lang w:val="sr-Cyrl-BA"/>
              </w:rPr>
              <w:t>2020.</w:t>
            </w:r>
          </w:p>
        </w:tc>
        <w:tc>
          <w:tcPr>
            <w:tcW w:w="0" w:type="auto"/>
          </w:tcPr>
          <w:p w14:paraId="3DD5E305" w14:textId="232275EC" w:rsidR="00C655C7" w:rsidRPr="009D2874" w:rsidRDefault="00C655C7" w:rsidP="007E6F5D">
            <w:pPr>
              <w:ind w:firstLine="0"/>
              <w:jc w:val="center"/>
              <w:rPr>
                <w:rFonts w:ascii="Times New Roman" w:hAnsi="Times New Roman" w:cs="Times New Roman"/>
                <w:b w:val="0"/>
                <w:sz w:val="20"/>
                <w:lang w:val="sr-Cyrl-BA"/>
              </w:rPr>
            </w:pPr>
            <w:r w:rsidRPr="009D2874">
              <w:rPr>
                <w:rFonts w:ascii="Times New Roman" w:hAnsi="Times New Roman" w:cs="Times New Roman"/>
                <w:sz w:val="20"/>
                <w:lang w:val="sr-Cyrl-BA"/>
              </w:rPr>
              <w:t>202</w:t>
            </w:r>
            <w:r w:rsidRPr="009D2874">
              <w:rPr>
                <w:rFonts w:ascii="Times New Roman" w:hAnsi="Times New Roman" w:cs="Times New Roman"/>
                <w:sz w:val="20"/>
                <w:lang w:val="sr-Latn-BA"/>
              </w:rPr>
              <w:t>1</w:t>
            </w:r>
            <w:r w:rsidRPr="009D2874">
              <w:rPr>
                <w:rFonts w:ascii="Times New Roman" w:hAnsi="Times New Roman" w:cs="Times New Roman"/>
                <w:sz w:val="20"/>
                <w:lang w:val="sr-Cyrl-BA"/>
              </w:rPr>
              <w:t>.</w:t>
            </w:r>
          </w:p>
        </w:tc>
        <w:tc>
          <w:tcPr>
            <w:tcW w:w="0" w:type="auto"/>
          </w:tcPr>
          <w:p w14:paraId="20A8DC80" w14:textId="7749770B" w:rsidR="00C655C7" w:rsidRPr="009D2874" w:rsidRDefault="00C655C7" w:rsidP="007E6F5D">
            <w:pPr>
              <w:ind w:firstLine="0"/>
              <w:jc w:val="center"/>
              <w:rPr>
                <w:rFonts w:ascii="Times New Roman" w:hAnsi="Times New Roman" w:cs="Times New Roman"/>
                <w:sz w:val="20"/>
                <w:lang w:val="sr-Cyrl-BA"/>
              </w:rPr>
            </w:pPr>
            <w:r w:rsidRPr="009D2874">
              <w:rPr>
                <w:rFonts w:ascii="Times New Roman" w:hAnsi="Times New Roman" w:cs="Times New Roman"/>
                <w:sz w:val="20"/>
                <w:lang w:val="sr-Cyrl-BA"/>
              </w:rPr>
              <w:t>2022.</w:t>
            </w:r>
          </w:p>
        </w:tc>
        <w:tc>
          <w:tcPr>
            <w:tcW w:w="0" w:type="auto"/>
          </w:tcPr>
          <w:p w14:paraId="2001ACC8" w14:textId="7E38C6E2" w:rsidR="00C655C7" w:rsidRPr="009D2874" w:rsidRDefault="00C655C7" w:rsidP="007E6F5D">
            <w:pPr>
              <w:ind w:firstLine="0"/>
              <w:jc w:val="center"/>
              <w:rPr>
                <w:rFonts w:ascii="Times New Roman" w:hAnsi="Times New Roman" w:cs="Times New Roman"/>
                <w:sz w:val="20"/>
                <w:lang w:val="sr-Cyrl-BA"/>
              </w:rPr>
            </w:pPr>
            <w:r w:rsidRPr="009D2874">
              <w:rPr>
                <w:rFonts w:ascii="Times New Roman" w:hAnsi="Times New Roman" w:cs="Times New Roman"/>
                <w:sz w:val="20"/>
                <w:lang w:val="sr-Cyrl-BA"/>
              </w:rPr>
              <w:t>2023.</w:t>
            </w:r>
          </w:p>
        </w:tc>
      </w:tr>
      <w:tr w:rsidR="00C655C7" w:rsidRPr="009D2874" w14:paraId="12C92EC8" w14:textId="7B4E2F19" w:rsidTr="00D34DDB">
        <w:trPr>
          <w:cnfStyle w:val="000000100000" w:firstRow="0" w:lastRow="0" w:firstColumn="0" w:lastColumn="0" w:oddVBand="0" w:evenVBand="0" w:oddHBand="1" w:evenHBand="0" w:firstRowFirstColumn="0" w:firstRowLastColumn="0" w:lastRowFirstColumn="0" w:lastRowLastColumn="0"/>
          <w:trHeight w:val="17"/>
          <w:jc w:val="center"/>
        </w:trPr>
        <w:tc>
          <w:tcPr>
            <w:tcW w:w="3187" w:type="dxa"/>
          </w:tcPr>
          <w:p w14:paraId="59BB9E27" w14:textId="77777777" w:rsidR="00C655C7" w:rsidRPr="009D2874" w:rsidRDefault="00C655C7" w:rsidP="007E6F5D">
            <w:pPr>
              <w:ind w:firstLine="0"/>
              <w:rPr>
                <w:sz w:val="20"/>
                <w:lang w:val="sr-Cyrl-BA"/>
              </w:rPr>
            </w:pPr>
            <w:r w:rsidRPr="009D2874">
              <w:rPr>
                <w:sz w:val="20"/>
                <w:lang w:val="sr-Cyrl-BA"/>
              </w:rPr>
              <w:t xml:space="preserve">Проспект за </w:t>
            </w:r>
            <w:proofErr w:type="spellStart"/>
            <w:r w:rsidRPr="009D2874">
              <w:rPr>
                <w:sz w:val="20"/>
                <w:lang w:val="sr-Cyrl-BA"/>
              </w:rPr>
              <w:t>уврштење</w:t>
            </w:r>
            <w:proofErr w:type="spellEnd"/>
          </w:p>
        </w:tc>
        <w:tc>
          <w:tcPr>
            <w:tcW w:w="0" w:type="auto"/>
          </w:tcPr>
          <w:p w14:paraId="7B723A34" w14:textId="705A6975" w:rsidR="00C655C7" w:rsidRPr="009D2874" w:rsidRDefault="00C655C7" w:rsidP="007E6F5D">
            <w:pPr>
              <w:ind w:firstLine="0"/>
              <w:jc w:val="center"/>
              <w:rPr>
                <w:sz w:val="20"/>
                <w:lang w:val="sr-Cyrl-BA"/>
              </w:rPr>
            </w:pPr>
            <w:r w:rsidRPr="009D2874">
              <w:rPr>
                <w:sz w:val="20"/>
                <w:lang w:val="sr-Cyrl-BA"/>
              </w:rPr>
              <w:t>3</w:t>
            </w:r>
          </w:p>
        </w:tc>
        <w:tc>
          <w:tcPr>
            <w:tcW w:w="0" w:type="auto"/>
          </w:tcPr>
          <w:p w14:paraId="682FD633" w14:textId="578CA71D" w:rsidR="00C655C7" w:rsidRPr="009D2874" w:rsidRDefault="00C655C7" w:rsidP="007E6F5D">
            <w:pPr>
              <w:ind w:firstLine="0"/>
              <w:jc w:val="center"/>
              <w:rPr>
                <w:sz w:val="20"/>
                <w:lang w:val="sr-Cyrl-BA"/>
              </w:rPr>
            </w:pPr>
            <w:r w:rsidRPr="009D2874">
              <w:rPr>
                <w:sz w:val="20"/>
                <w:lang w:val="sr-Cyrl-BA"/>
              </w:rPr>
              <w:t>-</w:t>
            </w:r>
          </w:p>
        </w:tc>
        <w:tc>
          <w:tcPr>
            <w:tcW w:w="0" w:type="auto"/>
          </w:tcPr>
          <w:p w14:paraId="0E393F5E" w14:textId="49F3D5E2" w:rsidR="00C655C7" w:rsidRPr="009D2874" w:rsidRDefault="00C655C7" w:rsidP="007E6F5D">
            <w:pPr>
              <w:ind w:firstLine="0"/>
              <w:jc w:val="center"/>
              <w:rPr>
                <w:sz w:val="20"/>
                <w:lang w:val="sr-Cyrl-BA"/>
              </w:rPr>
            </w:pPr>
            <w:r w:rsidRPr="009D2874">
              <w:rPr>
                <w:sz w:val="20"/>
                <w:lang w:val="sr-Cyrl-BA"/>
              </w:rPr>
              <w:t>5</w:t>
            </w:r>
          </w:p>
        </w:tc>
        <w:tc>
          <w:tcPr>
            <w:tcW w:w="0" w:type="auto"/>
          </w:tcPr>
          <w:p w14:paraId="4540AEA6" w14:textId="2A610A7B" w:rsidR="00C655C7" w:rsidRPr="009D2874" w:rsidRDefault="00C655C7" w:rsidP="007E6F5D">
            <w:pPr>
              <w:ind w:firstLine="0"/>
              <w:jc w:val="center"/>
              <w:rPr>
                <w:sz w:val="20"/>
                <w:lang w:val="sr-Cyrl-BA"/>
              </w:rPr>
            </w:pPr>
            <w:r w:rsidRPr="009D2874">
              <w:rPr>
                <w:sz w:val="20"/>
                <w:lang w:val="sr-Cyrl-BA"/>
              </w:rPr>
              <w:t>1</w:t>
            </w:r>
          </w:p>
        </w:tc>
        <w:tc>
          <w:tcPr>
            <w:tcW w:w="0" w:type="auto"/>
          </w:tcPr>
          <w:p w14:paraId="2BF0F09A" w14:textId="5868D403" w:rsidR="00C655C7" w:rsidRPr="009D2874" w:rsidRDefault="00C655C7" w:rsidP="007E6F5D">
            <w:pPr>
              <w:ind w:firstLine="0"/>
              <w:jc w:val="center"/>
              <w:rPr>
                <w:sz w:val="20"/>
                <w:lang w:val="sr-Cyrl-BA"/>
              </w:rPr>
            </w:pPr>
            <w:r w:rsidRPr="009D2874">
              <w:rPr>
                <w:sz w:val="20"/>
                <w:lang w:val="sr-Cyrl-BA"/>
              </w:rPr>
              <w:t>-</w:t>
            </w:r>
          </w:p>
        </w:tc>
        <w:tc>
          <w:tcPr>
            <w:tcW w:w="0" w:type="auto"/>
          </w:tcPr>
          <w:p w14:paraId="0171C600" w14:textId="43E45BC2" w:rsidR="00C655C7" w:rsidRPr="009D2874" w:rsidRDefault="00C655C7" w:rsidP="007E6F5D">
            <w:pPr>
              <w:ind w:firstLine="0"/>
              <w:jc w:val="center"/>
              <w:rPr>
                <w:sz w:val="20"/>
                <w:lang w:val="sr-Cyrl-BA"/>
              </w:rPr>
            </w:pPr>
            <w:r w:rsidRPr="009D2874">
              <w:rPr>
                <w:sz w:val="20"/>
                <w:lang w:val="sr-Cyrl-BA"/>
              </w:rPr>
              <w:t>1</w:t>
            </w:r>
          </w:p>
        </w:tc>
      </w:tr>
    </w:tbl>
    <w:p w14:paraId="2B5378A0" w14:textId="2A743E0C" w:rsidR="0007073B" w:rsidRDefault="0007073B" w:rsidP="007E6F5D">
      <w:pPr>
        <w:pStyle w:val="BodyText"/>
        <w:tabs>
          <w:tab w:val="left" w:pos="1276"/>
        </w:tabs>
        <w:spacing w:before="120"/>
        <w:ind w:left="1276" w:hanging="1276"/>
        <w:jc w:val="both"/>
        <w:rPr>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13</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Упоредни преглед одобрених проспеката </w:t>
      </w:r>
      <w:bookmarkStart w:id="25" w:name="OLE_LINK15"/>
      <w:bookmarkStart w:id="26" w:name="OLE_LINK16"/>
      <w:r w:rsidRPr="00294897">
        <w:rPr>
          <w:lang w:val="sr-Cyrl-BA"/>
        </w:rPr>
        <w:t xml:space="preserve">за </w:t>
      </w:r>
      <w:proofErr w:type="spellStart"/>
      <w:r w:rsidRPr="00294897">
        <w:rPr>
          <w:lang w:val="sr-Cyrl-BA"/>
        </w:rPr>
        <w:t>уврштење</w:t>
      </w:r>
      <w:proofErr w:type="spellEnd"/>
      <w:r w:rsidRPr="00294897">
        <w:rPr>
          <w:lang w:val="sr-Cyrl-BA"/>
        </w:rPr>
        <w:t xml:space="preserve"> и додатака проспеката</w:t>
      </w:r>
      <w:bookmarkEnd w:id="25"/>
      <w:bookmarkEnd w:id="26"/>
      <w:r w:rsidRPr="00294897">
        <w:rPr>
          <w:lang w:val="sr-Cyrl-BA"/>
        </w:rPr>
        <w:t xml:space="preserve"> у периоду од </w:t>
      </w:r>
      <w:bookmarkStart w:id="27" w:name="OLE_LINK24"/>
      <w:bookmarkStart w:id="28" w:name="OLE_LINK25"/>
      <w:r w:rsidR="00C655C7">
        <w:rPr>
          <w:lang w:val="sr-Cyrl-BA"/>
        </w:rPr>
        <w:t>2018</w:t>
      </w:r>
      <w:r w:rsidRPr="00294897">
        <w:rPr>
          <w:lang w:val="sr-Cyrl-BA"/>
        </w:rPr>
        <w:t xml:space="preserve"> – </w:t>
      </w:r>
      <w:bookmarkEnd w:id="27"/>
      <w:bookmarkEnd w:id="28"/>
      <w:r w:rsidR="00C655C7">
        <w:rPr>
          <w:lang w:val="sr-Cyrl-BA"/>
        </w:rPr>
        <w:t>2023</w:t>
      </w:r>
      <w:r w:rsidRPr="00294897">
        <w:rPr>
          <w:lang w:val="sr-Cyrl-BA"/>
        </w:rPr>
        <w:t>. године</w:t>
      </w:r>
    </w:p>
    <w:p w14:paraId="6D02EE64" w14:textId="144AD597" w:rsidR="00E65FD6" w:rsidRDefault="00E65FD6" w:rsidP="00C73076">
      <w:pPr>
        <w:rPr>
          <w:lang w:val="sr-Latn-BA"/>
        </w:rPr>
      </w:pPr>
      <w:r w:rsidRPr="00C862B6">
        <w:rPr>
          <w:lang w:val="sr-Cyrl-BA"/>
        </w:rPr>
        <w:t xml:space="preserve">У </w:t>
      </w:r>
      <w:r>
        <w:rPr>
          <w:lang w:val="sr-Cyrl-BA"/>
        </w:rPr>
        <w:t>202</w:t>
      </w:r>
      <w:r w:rsidR="00C655C7">
        <w:rPr>
          <w:lang w:val="sr-Cyrl-BA"/>
        </w:rPr>
        <w:t>3</w:t>
      </w:r>
      <w:r>
        <w:rPr>
          <w:lang w:val="sr-Cyrl-BA"/>
        </w:rPr>
        <w:t>. години</w:t>
      </w:r>
      <w:r w:rsidRPr="00C862B6">
        <w:rPr>
          <w:lang w:val="sr-Cyrl-BA"/>
        </w:rPr>
        <w:t xml:space="preserve"> </w:t>
      </w:r>
      <w:r w:rsidR="00C655C7">
        <w:rPr>
          <w:lang w:val="sr-Cyrl-BA"/>
        </w:rPr>
        <w:t xml:space="preserve">Комисија је одобрила један проспект за </w:t>
      </w:r>
      <w:proofErr w:type="spellStart"/>
      <w:r w:rsidR="00C655C7">
        <w:rPr>
          <w:lang w:val="sr-Cyrl-BA"/>
        </w:rPr>
        <w:t>уврштење</w:t>
      </w:r>
      <w:proofErr w:type="spellEnd"/>
      <w:r w:rsidR="00C655C7">
        <w:rPr>
          <w:lang w:val="sr-Cyrl-BA"/>
        </w:rPr>
        <w:t xml:space="preserve"> хартија од вриједности</w:t>
      </w:r>
      <w:r w:rsidR="00FC5C6D">
        <w:rPr>
          <w:lang w:val="sr-Cyrl-BA"/>
        </w:rPr>
        <w:t>.</w:t>
      </w:r>
    </w:p>
    <w:p w14:paraId="3C476AB1" w14:textId="77777777" w:rsidR="00CC68F1" w:rsidRPr="0054195B" w:rsidRDefault="00CC68F1" w:rsidP="00C73076">
      <w:pPr>
        <w:pStyle w:val="Heading2"/>
        <w:spacing w:before="120" w:after="0"/>
        <w:ind w:left="578" w:hanging="578"/>
        <w:rPr>
          <w:rFonts w:ascii="Times New Roman" w:hAnsi="Times New Roman"/>
          <w:sz w:val="26"/>
          <w:szCs w:val="26"/>
          <w:lang w:val="sr-Cyrl-BA"/>
        </w:rPr>
      </w:pPr>
      <w:bookmarkStart w:id="29" w:name="_Toc167363932"/>
      <w:r w:rsidRPr="0054195B">
        <w:rPr>
          <w:rFonts w:ascii="Times New Roman" w:hAnsi="Times New Roman"/>
          <w:sz w:val="26"/>
          <w:szCs w:val="26"/>
          <w:lang w:val="sr-Cyrl-BA"/>
        </w:rPr>
        <w:lastRenderedPageBreak/>
        <w:t>Берзански показатељи</w:t>
      </w:r>
      <w:bookmarkEnd w:id="29"/>
    </w:p>
    <w:p w14:paraId="5B7884D1" w14:textId="31337893" w:rsidR="00A2038E" w:rsidRDefault="00CC68F1" w:rsidP="00C655C7">
      <w:pPr>
        <w:spacing w:after="120"/>
        <w:rPr>
          <w:lang w:val="sr-Cyrl-BA"/>
        </w:rPr>
      </w:pPr>
      <w:r w:rsidRPr="00294897">
        <w:rPr>
          <w:b/>
          <w:lang w:val="sr-Cyrl-BA"/>
        </w:rPr>
        <w:t xml:space="preserve">Укупан промет на Бањалучкој берзи </w:t>
      </w:r>
      <w:r w:rsidRPr="00294897">
        <w:rPr>
          <w:lang w:val="sr-Cyrl-BA"/>
        </w:rPr>
        <w:t xml:space="preserve">(укључујући блок послове, пријављене послове по основу преузимања, аукције за пакете акција, обвезнице и јавне понуде) у </w:t>
      </w:r>
      <w:r w:rsidR="00A27356">
        <w:rPr>
          <w:lang w:val="sr-Cyrl-BA"/>
        </w:rPr>
        <w:t>2023</w:t>
      </w:r>
      <w:r w:rsidR="00AE3A1F" w:rsidRPr="00294897">
        <w:rPr>
          <w:lang w:val="sr-Cyrl-BA"/>
        </w:rPr>
        <w:t xml:space="preserve">. години износио је </w:t>
      </w:r>
      <w:r w:rsidR="00A27356" w:rsidRPr="00A27356">
        <w:rPr>
          <w:lang w:val="sr-Cyrl-BA"/>
        </w:rPr>
        <w:t>1.054.704.564</w:t>
      </w:r>
      <w:r w:rsidR="001F1857">
        <w:rPr>
          <w:lang w:val="sr-Cyrl-BA"/>
        </w:rPr>
        <w:t xml:space="preserve">КМ, </w:t>
      </w:r>
      <w:r w:rsidR="001F1857" w:rsidRPr="00294897">
        <w:rPr>
          <w:lang w:val="sr-Cyrl-BA"/>
        </w:rPr>
        <w:t xml:space="preserve">што је </w:t>
      </w:r>
      <w:r w:rsidR="00A27356">
        <w:rPr>
          <w:lang w:val="sr-Cyrl-BA"/>
        </w:rPr>
        <w:t>53</w:t>
      </w:r>
      <w:r w:rsidR="00AA2762">
        <w:rPr>
          <w:lang w:val="sr-Latn-BA"/>
        </w:rPr>
        <w:t>,2</w:t>
      </w:r>
      <w:r w:rsidR="001F1857" w:rsidRPr="00294897">
        <w:rPr>
          <w:lang w:val="sr-Cyrl-BA"/>
        </w:rPr>
        <w:t xml:space="preserve">% </w:t>
      </w:r>
      <w:r w:rsidR="00AA2762">
        <w:rPr>
          <w:lang w:val="sr-Cyrl-BA"/>
        </w:rPr>
        <w:t>веће</w:t>
      </w:r>
      <w:r w:rsidR="001F1857" w:rsidRPr="00294897">
        <w:rPr>
          <w:lang w:val="sr-Cyrl-BA"/>
        </w:rPr>
        <w:t xml:space="preserve"> од оствареног укупног промета у </w:t>
      </w:r>
      <w:r w:rsidR="00A27356">
        <w:rPr>
          <w:lang w:val="sr-Cyrl-BA"/>
        </w:rPr>
        <w:t>2022</w:t>
      </w:r>
      <w:r w:rsidR="001F1857" w:rsidRPr="00294897">
        <w:rPr>
          <w:lang w:val="sr-Cyrl-BA"/>
        </w:rPr>
        <w:t>. години.</w:t>
      </w:r>
    </w:p>
    <w:tbl>
      <w:tblPr>
        <w:tblStyle w:val="LightGrid-Accent12"/>
        <w:tblW w:w="9346" w:type="dxa"/>
        <w:jc w:val="center"/>
        <w:tblLayout w:type="fixed"/>
        <w:tblLook w:val="04E0" w:firstRow="1" w:lastRow="1" w:firstColumn="1" w:lastColumn="0" w:noHBand="0" w:noVBand="1"/>
      </w:tblPr>
      <w:tblGrid>
        <w:gridCol w:w="2414"/>
        <w:gridCol w:w="1134"/>
        <w:gridCol w:w="1134"/>
        <w:gridCol w:w="1134"/>
        <w:gridCol w:w="1134"/>
        <w:gridCol w:w="1116"/>
        <w:gridCol w:w="1280"/>
      </w:tblGrid>
      <w:tr w:rsidR="00C655C7" w:rsidRPr="00BC5B91" w14:paraId="07C3631C" w14:textId="77777777" w:rsidTr="00D34DDB">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414" w:type="dxa"/>
            <w:noWrap/>
            <w:vAlign w:val="center"/>
            <w:hideMark/>
          </w:tcPr>
          <w:p w14:paraId="7239A4AA" w14:textId="77777777" w:rsidR="00C655C7" w:rsidRPr="00294897" w:rsidRDefault="00C655C7" w:rsidP="00C655C7">
            <w:pPr>
              <w:ind w:firstLine="0"/>
              <w:rPr>
                <w:rFonts w:ascii="Times New Roman" w:eastAsia="Times New Roman" w:hAnsi="Times New Roman" w:cs="Times New Roman"/>
                <w:b w:val="0"/>
                <w:bCs w:val="0"/>
                <w:color w:val="002060"/>
                <w:sz w:val="20"/>
                <w:szCs w:val="20"/>
                <w:lang w:val="sr-Cyrl-BA" w:eastAsia="sr-Latn-CS"/>
              </w:rPr>
            </w:pPr>
            <w:r w:rsidRPr="00294897">
              <w:rPr>
                <w:rFonts w:ascii="Times New Roman" w:eastAsia="Times New Roman" w:hAnsi="Times New Roman" w:cs="Times New Roman"/>
                <w:color w:val="002060"/>
                <w:sz w:val="20"/>
                <w:szCs w:val="20"/>
                <w:lang w:val="sr-Cyrl-BA" w:eastAsia="sr-Latn-CS"/>
              </w:rPr>
              <w:t xml:space="preserve">Укупан </w:t>
            </w:r>
            <w:r w:rsidRPr="007E6F5D">
              <w:rPr>
                <w:rFonts w:eastAsia="Times New Roman"/>
                <w:color w:val="002060"/>
                <w:sz w:val="20"/>
                <w:szCs w:val="20"/>
                <w:lang w:val="sr-Cyrl-BA" w:eastAsia="sr-Latn-CS"/>
              </w:rPr>
              <w:t>промет</w:t>
            </w:r>
            <w:r w:rsidRPr="00294897">
              <w:rPr>
                <w:rFonts w:ascii="Times New Roman" w:eastAsia="Times New Roman" w:hAnsi="Times New Roman" w:cs="Times New Roman"/>
                <w:color w:val="002060"/>
                <w:sz w:val="20"/>
                <w:szCs w:val="20"/>
                <w:lang w:val="sr-Cyrl-BA" w:eastAsia="sr-Latn-CS"/>
              </w:rPr>
              <w:t xml:space="preserve"> </w:t>
            </w:r>
          </w:p>
        </w:tc>
        <w:tc>
          <w:tcPr>
            <w:tcW w:w="1134" w:type="dxa"/>
            <w:vAlign w:val="center"/>
            <w:hideMark/>
          </w:tcPr>
          <w:p w14:paraId="286EFBFB" w14:textId="6C715416" w:rsidR="00C655C7" w:rsidRPr="00294897" w:rsidRDefault="00C655C7" w:rsidP="00C655C7">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2018.</w:t>
            </w:r>
          </w:p>
        </w:tc>
        <w:tc>
          <w:tcPr>
            <w:tcW w:w="1134" w:type="dxa"/>
            <w:noWrap/>
            <w:vAlign w:val="center"/>
          </w:tcPr>
          <w:p w14:paraId="44C58727" w14:textId="52B3C567" w:rsidR="00C655C7" w:rsidRPr="00294897" w:rsidRDefault="00C655C7" w:rsidP="00C655C7">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2019.</w:t>
            </w:r>
          </w:p>
        </w:tc>
        <w:tc>
          <w:tcPr>
            <w:tcW w:w="1134" w:type="dxa"/>
            <w:noWrap/>
            <w:vAlign w:val="center"/>
          </w:tcPr>
          <w:p w14:paraId="68DEBB22" w14:textId="55A8F288" w:rsidR="00C655C7" w:rsidRPr="00294897" w:rsidRDefault="00C655C7" w:rsidP="00C655C7">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2020.</w:t>
            </w:r>
          </w:p>
        </w:tc>
        <w:tc>
          <w:tcPr>
            <w:tcW w:w="1134" w:type="dxa"/>
            <w:vAlign w:val="center"/>
          </w:tcPr>
          <w:p w14:paraId="43BDEAA2" w14:textId="4D6D3DBF" w:rsidR="00C655C7" w:rsidRPr="00294897" w:rsidRDefault="00C655C7" w:rsidP="00C655C7">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2021.</w:t>
            </w:r>
          </w:p>
        </w:tc>
        <w:tc>
          <w:tcPr>
            <w:tcW w:w="1116" w:type="dxa"/>
            <w:vAlign w:val="center"/>
          </w:tcPr>
          <w:p w14:paraId="67DF162D" w14:textId="72E6A944" w:rsidR="00C655C7" w:rsidRPr="00294897" w:rsidRDefault="00C655C7" w:rsidP="00C655C7">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2022.</w:t>
            </w:r>
          </w:p>
        </w:tc>
        <w:tc>
          <w:tcPr>
            <w:tcW w:w="1280" w:type="dxa"/>
            <w:vAlign w:val="center"/>
          </w:tcPr>
          <w:p w14:paraId="7462A791" w14:textId="2F010DA6" w:rsidR="00C655C7" w:rsidRPr="00294897" w:rsidRDefault="00C655C7" w:rsidP="00C655C7">
            <w:pPr>
              <w:ind w:firstLine="0"/>
              <w:jc w:val="right"/>
              <w:cnfStyle w:val="100000000000" w:firstRow="1" w:lastRow="0" w:firstColumn="0" w:lastColumn="0" w:oddVBand="0" w:evenVBand="0" w:oddHBand="0" w:evenHBand="0" w:firstRowFirstColumn="0" w:firstRowLastColumn="0" w:lastRowFirstColumn="0" w:lastRowLastColumn="0"/>
              <w:rPr>
                <w:rFonts w:eastAsia="Times New Roman"/>
                <w:color w:val="002060"/>
                <w:sz w:val="20"/>
                <w:szCs w:val="20"/>
                <w:lang w:val="sr-Cyrl-BA" w:eastAsia="sr-Latn-CS"/>
              </w:rPr>
            </w:pPr>
            <w:r>
              <w:rPr>
                <w:rFonts w:eastAsia="Times New Roman"/>
                <w:color w:val="002060"/>
                <w:sz w:val="20"/>
                <w:szCs w:val="20"/>
                <w:lang w:val="sr-Cyrl-BA" w:eastAsia="sr-Latn-CS"/>
              </w:rPr>
              <w:t>2023.</w:t>
            </w:r>
          </w:p>
        </w:tc>
      </w:tr>
      <w:tr w:rsidR="00C655C7" w:rsidRPr="00BC5B91" w14:paraId="0B8E3D6D" w14:textId="77777777" w:rsidTr="00D34DDB">
        <w:trPr>
          <w:cnfStyle w:val="000000100000" w:firstRow="0" w:lastRow="0" w:firstColumn="0" w:lastColumn="0" w:oddVBand="0" w:evenVBand="0" w:oddHBand="1" w:evenHBand="0" w:firstRowFirstColumn="0" w:firstRowLastColumn="0" w:lastRowFirstColumn="0" w:lastRowLastColumn="0"/>
          <w:trHeight w:val="17"/>
          <w:jc w:val="center"/>
        </w:trPr>
        <w:tc>
          <w:tcPr>
            <w:cnfStyle w:val="001000000000" w:firstRow="0" w:lastRow="0" w:firstColumn="1" w:lastColumn="0" w:oddVBand="0" w:evenVBand="0" w:oddHBand="0" w:evenHBand="0" w:firstRowFirstColumn="0" w:firstRowLastColumn="0" w:lastRowFirstColumn="0" w:lastRowLastColumn="0"/>
            <w:tcW w:w="8066" w:type="dxa"/>
            <w:gridSpan w:val="6"/>
            <w:noWrap/>
            <w:vAlign w:val="center"/>
            <w:hideMark/>
          </w:tcPr>
          <w:p w14:paraId="6DBDDF58" w14:textId="77777777" w:rsidR="00C655C7" w:rsidRPr="00294897" w:rsidRDefault="00C655C7" w:rsidP="00C655C7">
            <w:pPr>
              <w:ind w:firstLine="0"/>
              <w:rPr>
                <w:rFonts w:ascii="Times New Roman" w:eastAsia="Times New Roman" w:hAnsi="Times New Roman" w:cs="Times New Roman"/>
                <w:b w:val="0"/>
                <w:bCs w:val="0"/>
                <w:sz w:val="20"/>
                <w:szCs w:val="20"/>
                <w:lang w:val="sr-Cyrl-BA" w:eastAsia="sr-Latn-CS"/>
              </w:rPr>
            </w:pPr>
            <w:r w:rsidRPr="00294897">
              <w:rPr>
                <w:rFonts w:ascii="Times New Roman" w:eastAsia="Times New Roman" w:hAnsi="Times New Roman" w:cs="Times New Roman"/>
                <w:sz w:val="20"/>
                <w:szCs w:val="20"/>
                <w:lang w:val="sr-Cyrl-BA" w:eastAsia="sr-Latn-CS"/>
              </w:rPr>
              <w:t>Акције</w:t>
            </w:r>
            <w:r>
              <w:rPr>
                <w:rFonts w:ascii="Times New Roman" w:eastAsia="Times New Roman" w:hAnsi="Times New Roman" w:cs="Times New Roman"/>
                <w:sz w:val="20"/>
                <w:szCs w:val="20"/>
                <w:lang w:val="sr-Cyrl-BA" w:eastAsia="sr-Latn-CS"/>
              </w:rPr>
              <w:t>/</w:t>
            </w:r>
            <w:proofErr w:type="spellStart"/>
            <w:r>
              <w:rPr>
                <w:rFonts w:ascii="Times New Roman" w:eastAsia="Times New Roman" w:hAnsi="Times New Roman" w:cs="Times New Roman"/>
                <w:sz w:val="20"/>
                <w:szCs w:val="20"/>
                <w:lang w:val="sr-Cyrl-BA" w:eastAsia="sr-Latn-CS"/>
              </w:rPr>
              <w:t>удјели</w:t>
            </w:r>
            <w:proofErr w:type="spellEnd"/>
            <w:r w:rsidRPr="00294897">
              <w:rPr>
                <w:rFonts w:ascii="Times New Roman" w:eastAsia="Times New Roman" w:hAnsi="Times New Roman" w:cs="Times New Roman"/>
                <w:sz w:val="20"/>
                <w:szCs w:val="20"/>
                <w:lang w:val="sr-Cyrl-BA" w:eastAsia="sr-Latn-CS"/>
              </w:rPr>
              <w:t>:</w:t>
            </w:r>
          </w:p>
        </w:tc>
        <w:tc>
          <w:tcPr>
            <w:tcW w:w="1280" w:type="dxa"/>
          </w:tcPr>
          <w:p w14:paraId="282E1953" w14:textId="77777777" w:rsidR="00C655C7" w:rsidRPr="00294897" w:rsidRDefault="00C655C7" w:rsidP="00C655C7">
            <w:pPr>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sr-Latn-CS"/>
              </w:rPr>
            </w:pPr>
          </w:p>
        </w:tc>
      </w:tr>
      <w:tr w:rsidR="00C655C7" w:rsidRPr="00294897" w14:paraId="2F23598A" w14:textId="77777777" w:rsidTr="00D34DDB">
        <w:trPr>
          <w:cnfStyle w:val="000000010000" w:firstRow="0" w:lastRow="0" w:firstColumn="0" w:lastColumn="0" w:oddVBand="0" w:evenVBand="0" w:oddHBand="0" w:evenHBand="1" w:firstRowFirstColumn="0" w:firstRowLastColumn="0" w:lastRowFirstColumn="0" w:lastRowLastColumn="0"/>
          <w:trHeight w:val="48"/>
          <w:jc w:val="center"/>
        </w:trPr>
        <w:tc>
          <w:tcPr>
            <w:cnfStyle w:val="001000000000" w:firstRow="0" w:lastRow="0" w:firstColumn="1" w:lastColumn="0" w:oddVBand="0" w:evenVBand="0" w:oddHBand="0" w:evenHBand="0" w:firstRowFirstColumn="0" w:firstRowLastColumn="0" w:lastRowFirstColumn="0" w:lastRowLastColumn="0"/>
            <w:tcW w:w="2414" w:type="dxa"/>
            <w:hideMark/>
          </w:tcPr>
          <w:p w14:paraId="6AD741E2"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 xml:space="preserve">Редован промет </w:t>
            </w:r>
          </w:p>
        </w:tc>
        <w:tc>
          <w:tcPr>
            <w:tcW w:w="1134" w:type="dxa"/>
            <w:vAlign w:val="center"/>
          </w:tcPr>
          <w:p w14:paraId="5F075949" w14:textId="3DEBF92F"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901030">
              <w:rPr>
                <w:color w:val="000000"/>
                <w:sz w:val="18"/>
                <w:szCs w:val="18"/>
                <w:lang w:val="sr-Cyrl-BA"/>
              </w:rPr>
              <w:t>32.427.412</w:t>
            </w:r>
          </w:p>
        </w:tc>
        <w:tc>
          <w:tcPr>
            <w:tcW w:w="1134" w:type="dxa"/>
            <w:noWrap/>
            <w:vAlign w:val="center"/>
          </w:tcPr>
          <w:p w14:paraId="37F92BCC" w14:textId="20C35498"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rPr>
              <w:t>40.865.902</w:t>
            </w:r>
          </w:p>
        </w:tc>
        <w:tc>
          <w:tcPr>
            <w:tcW w:w="1134" w:type="dxa"/>
            <w:noWrap/>
            <w:vAlign w:val="center"/>
          </w:tcPr>
          <w:p w14:paraId="6D1208A0" w14:textId="009120DE"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44.135.227</w:t>
            </w:r>
          </w:p>
        </w:tc>
        <w:tc>
          <w:tcPr>
            <w:tcW w:w="1134" w:type="dxa"/>
            <w:vAlign w:val="center"/>
          </w:tcPr>
          <w:p w14:paraId="67E1C1F5" w14:textId="5AA6895D"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44.746.868</w:t>
            </w:r>
          </w:p>
        </w:tc>
        <w:tc>
          <w:tcPr>
            <w:tcW w:w="1116" w:type="dxa"/>
            <w:vAlign w:val="center"/>
          </w:tcPr>
          <w:p w14:paraId="5ADABA21" w14:textId="41F08EC7"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34.302.504</w:t>
            </w:r>
          </w:p>
        </w:tc>
        <w:tc>
          <w:tcPr>
            <w:tcW w:w="1280" w:type="dxa"/>
          </w:tcPr>
          <w:p w14:paraId="142373EF" w14:textId="5D35BBC8" w:rsidR="00C655C7" w:rsidRPr="00486184"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C655C7">
              <w:rPr>
                <w:color w:val="000000"/>
                <w:sz w:val="18"/>
                <w:szCs w:val="18"/>
              </w:rPr>
              <w:t>25.276.219</w:t>
            </w:r>
          </w:p>
        </w:tc>
      </w:tr>
      <w:tr w:rsidR="00C655C7" w:rsidRPr="00294897" w14:paraId="46438836" w14:textId="77777777" w:rsidTr="00D34DDB">
        <w:trPr>
          <w:cnfStyle w:val="000000100000" w:firstRow="0" w:lastRow="0" w:firstColumn="0" w:lastColumn="0" w:oddVBand="0" w:evenVBand="0" w:oddHBand="1" w:evenHBand="0" w:firstRowFirstColumn="0" w:firstRowLastColumn="0" w:lastRowFirstColumn="0" w:lastRowLastColumn="0"/>
          <w:trHeight w:val="84"/>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7A2EC212"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 xml:space="preserve">Блок посао </w:t>
            </w:r>
          </w:p>
        </w:tc>
        <w:tc>
          <w:tcPr>
            <w:tcW w:w="1134" w:type="dxa"/>
            <w:shd w:val="clear" w:color="auto" w:fill="auto"/>
            <w:vAlign w:val="center"/>
          </w:tcPr>
          <w:p w14:paraId="6ED81C8E" w14:textId="44A22D01"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901030">
              <w:rPr>
                <w:color w:val="000000"/>
                <w:sz w:val="18"/>
                <w:szCs w:val="18"/>
                <w:lang w:val="sr-Cyrl-BA"/>
              </w:rPr>
              <w:t>65.830.823</w:t>
            </w:r>
          </w:p>
        </w:tc>
        <w:tc>
          <w:tcPr>
            <w:tcW w:w="1134" w:type="dxa"/>
            <w:shd w:val="clear" w:color="auto" w:fill="auto"/>
            <w:noWrap/>
            <w:vAlign w:val="center"/>
          </w:tcPr>
          <w:p w14:paraId="73CC62B4" w14:textId="1CA5487F"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742D5">
              <w:rPr>
                <w:color w:val="000000"/>
                <w:sz w:val="18"/>
                <w:szCs w:val="18"/>
                <w:lang w:val="en-US"/>
              </w:rPr>
              <w:t>27.884.703</w:t>
            </w:r>
          </w:p>
        </w:tc>
        <w:tc>
          <w:tcPr>
            <w:tcW w:w="1134" w:type="dxa"/>
            <w:shd w:val="clear" w:color="auto" w:fill="auto"/>
            <w:noWrap/>
            <w:vAlign w:val="center"/>
          </w:tcPr>
          <w:p w14:paraId="02F37B9F" w14:textId="0BDAEE68"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7B5400">
              <w:rPr>
                <w:color w:val="000000"/>
                <w:sz w:val="18"/>
                <w:szCs w:val="18"/>
              </w:rPr>
              <w:t>46.218.389</w:t>
            </w:r>
          </w:p>
        </w:tc>
        <w:tc>
          <w:tcPr>
            <w:tcW w:w="1134" w:type="dxa"/>
            <w:shd w:val="clear" w:color="auto" w:fill="auto"/>
            <w:vAlign w:val="center"/>
          </w:tcPr>
          <w:p w14:paraId="51DA2959" w14:textId="68F8BD15"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rPr>
              <w:t>53.012.358</w:t>
            </w:r>
          </w:p>
        </w:tc>
        <w:tc>
          <w:tcPr>
            <w:tcW w:w="1116" w:type="dxa"/>
            <w:shd w:val="clear" w:color="auto" w:fill="auto"/>
            <w:vAlign w:val="center"/>
          </w:tcPr>
          <w:p w14:paraId="39712A14" w14:textId="297ABC67"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86184">
              <w:rPr>
                <w:color w:val="000000"/>
                <w:sz w:val="18"/>
                <w:szCs w:val="18"/>
              </w:rPr>
              <w:t>8.162.681</w:t>
            </w:r>
          </w:p>
        </w:tc>
        <w:tc>
          <w:tcPr>
            <w:tcW w:w="1280" w:type="dxa"/>
            <w:shd w:val="clear" w:color="auto" w:fill="auto"/>
          </w:tcPr>
          <w:p w14:paraId="45681D94" w14:textId="7171C550" w:rsidR="00C655C7" w:rsidRPr="007B540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655C7">
              <w:rPr>
                <w:color w:val="000000"/>
                <w:sz w:val="18"/>
                <w:szCs w:val="18"/>
              </w:rPr>
              <w:t>44.354.258</w:t>
            </w:r>
          </w:p>
        </w:tc>
      </w:tr>
      <w:tr w:rsidR="00C655C7" w:rsidRPr="00294897" w14:paraId="2206C293" w14:textId="77777777" w:rsidTr="00D34DDB">
        <w:trPr>
          <w:cnfStyle w:val="000000010000" w:firstRow="0" w:lastRow="0" w:firstColumn="0" w:lastColumn="0" w:oddVBand="0" w:evenVBand="0" w:oddHBand="0" w:evenHBand="1"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27CD6A77"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 xml:space="preserve">Преузимање </w:t>
            </w:r>
          </w:p>
        </w:tc>
        <w:tc>
          <w:tcPr>
            <w:tcW w:w="1134" w:type="dxa"/>
            <w:shd w:val="clear" w:color="auto" w:fill="auto"/>
            <w:vAlign w:val="center"/>
          </w:tcPr>
          <w:p w14:paraId="0E7A31D2" w14:textId="649A72DD"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901030">
              <w:rPr>
                <w:color w:val="000000"/>
                <w:sz w:val="18"/>
                <w:szCs w:val="18"/>
                <w:lang w:val="sr-Cyrl-BA"/>
              </w:rPr>
              <w:t>112.689</w:t>
            </w:r>
          </w:p>
        </w:tc>
        <w:tc>
          <w:tcPr>
            <w:tcW w:w="1134" w:type="dxa"/>
            <w:shd w:val="clear" w:color="auto" w:fill="auto"/>
            <w:noWrap/>
            <w:vAlign w:val="center"/>
          </w:tcPr>
          <w:p w14:paraId="00D60FEC" w14:textId="14357203"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lang w:val="en-US"/>
              </w:rPr>
              <w:t>114.623</w:t>
            </w:r>
          </w:p>
        </w:tc>
        <w:tc>
          <w:tcPr>
            <w:tcW w:w="1134" w:type="dxa"/>
            <w:shd w:val="clear" w:color="auto" w:fill="auto"/>
            <w:noWrap/>
            <w:vAlign w:val="center"/>
          </w:tcPr>
          <w:p w14:paraId="2F2D80EA" w14:textId="61639BE1"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7B5400">
              <w:rPr>
                <w:color w:val="000000"/>
                <w:sz w:val="18"/>
                <w:szCs w:val="18"/>
              </w:rPr>
              <w:t>20.435.170</w:t>
            </w:r>
          </w:p>
        </w:tc>
        <w:tc>
          <w:tcPr>
            <w:tcW w:w="1134" w:type="dxa"/>
            <w:shd w:val="clear" w:color="auto" w:fill="auto"/>
            <w:vAlign w:val="center"/>
          </w:tcPr>
          <w:p w14:paraId="7FB762FA" w14:textId="455FE8D2"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2.047.692</w:t>
            </w:r>
          </w:p>
        </w:tc>
        <w:tc>
          <w:tcPr>
            <w:tcW w:w="1116" w:type="dxa"/>
            <w:shd w:val="clear" w:color="auto" w:fill="auto"/>
            <w:vAlign w:val="center"/>
          </w:tcPr>
          <w:p w14:paraId="395D1196" w14:textId="0B739137"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13.624.464</w:t>
            </w:r>
          </w:p>
        </w:tc>
        <w:tc>
          <w:tcPr>
            <w:tcW w:w="1280" w:type="dxa"/>
            <w:shd w:val="clear" w:color="auto" w:fill="auto"/>
          </w:tcPr>
          <w:p w14:paraId="427873FF" w14:textId="34AB9037" w:rsidR="00C655C7" w:rsidRPr="007B540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C655C7">
              <w:rPr>
                <w:color w:val="000000"/>
                <w:sz w:val="18"/>
                <w:szCs w:val="18"/>
              </w:rPr>
              <w:t>21.406.690</w:t>
            </w:r>
          </w:p>
        </w:tc>
      </w:tr>
      <w:tr w:rsidR="00C655C7" w:rsidRPr="00294897" w14:paraId="4D1F4C5E" w14:textId="77777777" w:rsidTr="00D34DDB">
        <w:trPr>
          <w:cnfStyle w:val="000000100000" w:firstRow="0" w:lastRow="0" w:firstColumn="0" w:lastColumn="0" w:oddVBand="0" w:evenVBand="0" w:oddHBand="1" w:evenHBand="0" w:firstRowFirstColumn="0" w:firstRowLastColumn="0" w:lastRowFirstColumn="0" w:lastRowLastColumn="0"/>
          <w:trHeight w:val="217"/>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78633912"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Аукција за пакет акција</w:t>
            </w:r>
          </w:p>
        </w:tc>
        <w:tc>
          <w:tcPr>
            <w:tcW w:w="1134" w:type="dxa"/>
            <w:shd w:val="clear" w:color="auto" w:fill="auto"/>
            <w:vAlign w:val="center"/>
          </w:tcPr>
          <w:p w14:paraId="1191662C" w14:textId="6B96A50C"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901030">
              <w:rPr>
                <w:color w:val="000000"/>
                <w:sz w:val="18"/>
                <w:szCs w:val="18"/>
                <w:lang w:val="sr-Cyrl-BA"/>
              </w:rPr>
              <w:t>1.600.648</w:t>
            </w:r>
          </w:p>
        </w:tc>
        <w:tc>
          <w:tcPr>
            <w:tcW w:w="1134" w:type="dxa"/>
            <w:shd w:val="clear" w:color="auto" w:fill="auto"/>
            <w:noWrap/>
            <w:vAlign w:val="center"/>
          </w:tcPr>
          <w:p w14:paraId="12095890" w14:textId="0D46B4CC"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742D5">
              <w:rPr>
                <w:color w:val="000000"/>
                <w:sz w:val="18"/>
                <w:szCs w:val="18"/>
                <w:lang w:val="en-US"/>
              </w:rPr>
              <w:t>687.912</w:t>
            </w:r>
          </w:p>
        </w:tc>
        <w:tc>
          <w:tcPr>
            <w:tcW w:w="1134" w:type="dxa"/>
            <w:shd w:val="clear" w:color="auto" w:fill="auto"/>
            <w:noWrap/>
            <w:vAlign w:val="center"/>
          </w:tcPr>
          <w:p w14:paraId="0B975718" w14:textId="6C92BE43"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lang w:val="sr-Cyrl-BA"/>
              </w:rPr>
              <w:t>-</w:t>
            </w:r>
          </w:p>
        </w:tc>
        <w:tc>
          <w:tcPr>
            <w:tcW w:w="1134" w:type="dxa"/>
            <w:shd w:val="clear" w:color="auto" w:fill="auto"/>
            <w:vAlign w:val="center"/>
          </w:tcPr>
          <w:p w14:paraId="47F4F1D6" w14:textId="549A0D78"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rPr>
              <w:t>-</w:t>
            </w:r>
          </w:p>
        </w:tc>
        <w:tc>
          <w:tcPr>
            <w:tcW w:w="1116" w:type="dxa"/>
            <w:shd w:val="clear" w:color="auto" w:fill="auto"/>
            <w:vAlign w:val="center"/>
          </w:tcPr>
          <w:p w14:paraId="1AEE6879" w14:textId="35039B9F"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86184">
              <w:rPr>
                <w:color w:val="000000"/>
                <w:sz w:val="18"/>
                <w:szCs w:val="18"/>
              </w:rPr>
              <w:t>0</w:t>
            </w:r>
          </w:p>
        </w:tc>
        <w:tc>
          <w:tcPr>
            <w:tcW w:w="1280" w:type="dxa"/>
            <w:shd w:val="clear" w:color="auto" w:fill="auto"/>
          </w:tcPr>
          <w:p w14:paraId="472AB99B" w14:textId="34C85517" w:rsidR="00C655C7" w:rsidRPr="00AC594C"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655C7">
              <w:rPr>
                <w:color w:val="000000"/>
                <w:sz w:val="18"/>
                <w:szCs w:val="18"/>
              </w:rPr>
              <w:t>0</w:t>
            </w:r>
          </w:p>
        </w:tc>
      </w:tr>
      <w:tr w:rsidR="00C655C7" w:rsidRPr="00294897" w14:paraId="74406EA0" w14:textId="77777777" w:rsidTr="00D34DDB">
        <w:trPr>
          <w:cnfStyle w:val="000000010000" w:firstRow="0" w:lastRow="0" w:firstColumn="0" w:lastColumn="0" w:oddVBand="0" w:evenVBand="0" w:oddHBand="0" w:evenHBand="1" w:firstRowFirstColumn="0" w:firstRowLastColumn="0" w:lastRowFirstColumn="0" w:lastRowLastColumn="0"/>
          <w:trHeight w:val="48"/>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44C1A2EA"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Јавна понуда</w:t>
            </w:r>
          </w:p>
        </w:tc>
        <w:tc>
          <w:tcPr>
            <w:tcW w:w="1134" w:type="dxa"/>
            <w:shd w:val="clear" w:color="auto" w:fill="auto"/>
            <w:vAlign w:val="center"/>
          </w:tcPr>
          <w:p w14:paraId="5393D302" w14:textId="6675F33C"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901030">
              <w:rPr>
                <w:color w:val="000000"/>
                <w:sz w:val="18"/>
                <w:szCs w:val="18"/>
                <w:lang w:val="sr-Cyrl-BA"/>
              </w:rPr>
              <w:t>2.177.273</w:t>
            </w:r>
          </w:p>
        </w:tc>
        <w:tc>
          <w:tcPr>
            <w:tcW w:w="1134" w:type="dxa"/>
            <w:shd w:val="clear" w:color="auto" w:fill="auto"/>
            <w:noWrap/>
            <w:vAlign w:val="center"/>
          </w:tcPr>
          <w:p w14:paraId="6912D20F" w14:textId="560121C8" w:rsidR="00C655C7" w:rsidRPr="002E0F26"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Latn-BA"/>
              </w:rPr>
            </w:pPr>
            <w:r w:rsidRPr="004742D5">
              <w:rPr>
                <w:color w:val="000000"/>
                <w:sz w:val="18"/>
                <w:szCs w:val="18"/>
                <w:lang w:val="en-US"/>
              </w:rPr>
              <w:t>7.000.000</w:t>
            </w:r>
          </w:p>
        </w:tc>
        <w:tc>
          <w:tcPr>
            <w:tcW w:w="1134" w:type="dxa"/>
            <w:shd w:val="clear" w:color="auto" w:fill="auto"/>
            <w:noWrap/>
            <w:vAlign w:val="center"/>
          </w:tcPr>
          <w:p w14:paraId="12117D97" w14:textId="0479DF75"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7B5400">
              <w:rPr>
                <w:color w:val="000000"/>
                <w:sz w:val="18"/>
                <w:szCs w:val="18"/>
              </w:rPr>
              <w:t>1.835.577</w:t>
            </w:r>
          </w:p>
        </w:tc>
        <w:tc>
          <w:tcPr>
            <w:tcW w:w="1134" w:type="dxa"/>
            <w:shd w:val="clear" w:color="auto" w:fill="auto"/>
            <w:vAlign w:val="center"/>
          </w:tcPr>
          <w:p w14:paraId="440BD229" w14:textId="527E5143"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712.938</w:t>
            </w:r>
          </w:p>
        </w:tc>
        <w:tc>
          <w:tcPr>
            <w:tcW w:w="1116" w:type="dxa"/>
            <w:shd w:val="clear" w:color="auto" w:fill="auto"/>
            <w:vAlign w:val="center"/>
          </w:tcPr>
          <w:p w14:paraId="148A539A" w14:textId="5300554D"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6.343.660</w:t>
            </w:r>
          </w:p>
        </w:tc>
        <w:tc>
          <w:tcPr>
            <w:tcW w:w="1280" w:type="dxa"/>
          </w:tcPr>
          <w:p w14:paraId="19B5F338" w14:textId="0475154C" w:rsidR="00C655C7" w:rsidRPr="007B540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C655C7">
              <w:rPr>
                <w:color w:val="000000"/>
                <w:sz w:val="18"/>
                <w:szCs w:val="18"/>
              </w:rPr>
              <w:t>2.887.122</w:t>
            </w:r>
          </w:p>
        </w:tc>
      </w:tr>
      <w:tr w:rsidR="00C655C7" w:rsidRPr="00294897" w14:paraId="1C82205C" w14:textId="77777777" w:rsidTr="00D34DDB">
        <w:trPr>
          <w:cnfStyle w:val="000000100000" w:firstRow="0" w:lastRow="0" w:firstColumn="0" w:lastColumn="0" w:oddVBand="0" w:evenVBand="0" w:oddHBand="1" w:evenHBand="0"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8066" w:type="dxa"/>
            <w:gridSpan w:val="6"/>
            <w:hideMark/>
          </w:tcPr>
          <w:p w14:paraId="66E0F4AC" w14:textId="77777777" w:rsidR="00C655C7" w:rsidRPr="00901030" w:rsidRDefault="00C655C7" w:rsidP="00C655C7">
            <w:pPr>
              <w:ind w:firstLine="0"/>
              <w:rPr>
                <w:rFonts w:ascii="Times New Roman" w:hAnsi="Times New Roman" w:cs="Times New Roman"/>
                <w:sz w:val="18"/>
                <w:szCs w:val="18"/>
                <w:lang w:val="sr-Cyrl-BA"/>
              </w:rPr>
            </w:pPr>
            <w:r w:rsidRPr="00901030">
              <w:rPr>
                <w:rFonts w:ascii="Times New Roman" w:eastAsia="Times New Roman" w:hAnsi="Times New Roman" w:cs="Times New Roman"/>
                <w:sz w:val="18"/>
                <w:szCs w:val="18"/>
                <w:lang w:val="sr-Cyrl-BA" w:eastAsia="sr-Latn-CS"/>
              </w:rPr>
              <w:t>Обвезнице:</w:t>
            </w:r>
          </w:p>
        </w:tc>
        <w:tc>
          <w:tcPr>
            <w:tcW w:w="1280" w:type="dxa"/>
          </w:tcPr>
          <w:p w14:paraId="5F1750C3" w14:textId="77777777" w:rsidR="00C655C7" w:rsidRPr="00901030" w:rsidRDefault="00C655C7" w:rsidP="00C655C7">
            <w:pPr>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18"/>
                <w:lang w:val="sr-Cyrl-BA" w:eastAsia="sr-Latn-CS"/>
              </w:rPr>
            </w:pPr>
          </w:p>
        </w:tc>
      </w:tr>
      <w:tr w:rsidR="00C655C7" w:rsidRPr="00294897" w14:paraId="44A9FA29" w14:textId="77777777" w:rsidTr="00D34DDB">
        <w:trPr>
          <w:cnfStyle w:val="000000010000" w:firstRow="0" w:lastRow="0" w:firstColumn="0" w:lastColumn="0" w:oddVBand="0" w:evenVBand="0" w:oddHBand="0" w:evenHBand="1"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hideMark/>
          </w:tcPr>
          <w:p w14:paraId="472022E4"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 xml:space="preserve">Редован промет </w:t>
            </w:r>
          </w:p>
        </w:tc>
        <w:tc>
          <w:tcPr>
            <w:tcW w:w="1134" w:type="dxa"/>
            <w:noWrap/>
            <w:vAlign w:val="center"/>
          </w:tcPr>
          <w:p w14:paraId="36E76AE2" w14:textId="5BA51F0D"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901030">
              <w:rPr>
                <w:color w:val="000000"/>
                <w:sz w:val="18"/>
                <w:szCs w:val="18"/>
                <w:lang w:val="sr-Cyrl-BA"/>
              </w:rPr>
              <w:t>67.462.080</w:t>
            </w:r>
          </w:p>
        </w:tc>
        <w:tc>
          <w:tcPr>
            <w:tcW w:w="1134" w:type="dxa"/>
            <w:noWrap/>
            <w:vAlign w:val="center"/>
          </w:tcPr>
          <w:p w14:paraId="66FC22B6" w14:textId="68A50EF6"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lang w:val="en-US"/>
              </w:rPr>
              <w:t>45.472.441</w:t>
            </w:r>
          </w:p>
        </w:tc>
        <w:tc>
          <w:tcPr>
            <w:tcW w:w="1134" w:type="dxa"/>
            <w:vAlign w:val="center"/>
          </w:tcPr>
          <w:p w14:paraId="71CC8C50" w14:textId="1F3BDA05"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7B5400">
              <w:rPr>
                <w:color w:val="000000"/>
                <w:sz w:val="18"/>
                <w:szCs w:val="18"/>
              </w:rPr>
              <w:t>56.726.007</w:t>
            </w:r>
          </w:p>
        </w:tc>
        <w:tc>
          <w:tcPr>
            <w:tcW w:w="1134" w:type="dxa"/>
            <w:vAlign w:val="center"/>
          </w:tcPr>
          <w:p w14:paraId="4F2FBDFE" w14:textId="5627C5CF"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59.634.704</w:t>
            </w:r>
          </w:p>
        </w:tc>
        <w:tc>
          <w:tcPr>
            <w:tcW w:w="1116" w:type="dxa"/>
            <w:noWrap/>
            <w:vAlign w:val="center"/>
          </w:tcPr>
          <w:p w14:paraId="75988686" w14:textId="4EDC87CA"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78.458.116</w:t>
            </w:r>
          </w:p>
        </w:tc>
        <w:tc>
          <w:tcPr>
            <w:tcW w:w="1280" w:type="dxa"/>
          </w:tcPr>
          <w:p w14:paraId="776DA6EE" w14:textId="63215792" w:rsidR="00C655C7" w:rsidRPr="007B540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lang w:val="bs-Latn-BA" w:bidi="ar-SA"/>
              </w:rPr>
              <w:t>43.199.886</w:t>
            </w:r>
          </w:p>
        </w:tc>
      </w:tr>
      <w:tr w:rsidR="00C655C7" w:rsidRPr="00294897" w14:paraId="71FCC071" w14:textId="77777777" w:rsidTr="00D34DDB">
        <w:trPr>
          <w:cnfStyle w:val="000000100000" w:firstRow="0" w:lastRow="0" w:firstColumn="0" w:lastColumn="0" w:oddVBand="0" w:evenVBand="0" w:oddHBand="1" w:evenHBand="0"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noWrap/>
          </w:tcPr>
          <w:p w14:paraId="41B1E795" w14:textId="25AF7FE9" w:rsidR="00C655C7" w:rsidRPr="00294897" w:rsidRDefault="00C655C7" w:rsidP="00C655C7">
            <w:pPr>
              <w:pStyle w:val="ListParagraph"/>
              <w:numPr>
                <w:ilvl w:val="0"/>
                <w:numId w:val="13"/>
              </w:numPr>
              <w:ind w:left="166" w:hanging="142"/>
              <w:contextualSpacing w:val="0"/>
              <w:rPr>
                <w:rFonts w:eastAsia="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Блок посао</w:t>
            </w:r>
          </w:p>
        </w:tc>
        <w:tc>
          <w:tcPr>
            <w:tcW w:w="1134" w:type="dxa"/>
            <w:shd w:val="clear" w:color="auto" w:fill="auto"/>
            <w:noWrap/>
            <w:vAlign w:val="center"/>
          </w:tcPr>
          <w:p w14:paraId="610E17D8" w14:textId="7D52384E"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sr-Cyrl-BA"/>
              </w:rPr>
              <w:t>-</w:t>
            </w:r>
          </w:p>
        </w:tc>
        <w:tc>
          <w:tcPr>
            <w:tcW w:w="1134" w:type="dxa"/>
            <w:shd w:val="clear" w:color="auto" w:fill="auto"/>
            <w:noWrap/>
            <w:vAlign w:val="center"/>
          </w:tcPr>
          <w:p w14:paraId="74B595B4" w14:textId="56470611"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sr-Cyrl-BA"/>
              </w:rPr>
              <w:t>-</w:t>
            </w:r>
          </w:p>
        </w:tc>
        <w:tc>
          <w:tcPr>
            <w:tcW w:w="1134" w:type="dxa"/>
            <w:shd w:val="clear" w:color="auto" w:fill="auto"/>
            <w:vAlign w:val="center"/>
          </w:tcPr>
          <w:p w14:paraId="753D0B3B" w14:textId="7DC08C38" w:rsidR="00C655C7" w:rsidRPr="00486184"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sr-Cyrl-BA"/>
              </w:rPr>
              <w:t>-</w:t>
            </w:r>
          </w:p>
        </w:tc>
        <w:tc>
          <w:tcPr>
            <w:tcW w:w="1134" w:type="dxa"/>
            <w:shd w:val="clear" w:color="auto" w:fill="auto"/>
            <w:vAlign w:val="center"/>
          </w:tcPr>
          <w:p w14:paraId="41E4C58D" w14:textId="5ED03C93" w:rsidR="00C655C7" w:rsidRPr="00486184"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sr-Cyrl-BA"/>
              </w:rPr>
              <w:t>-</w:t>
            </w:r>
          </w:p>
        </w:tc>
        <w:tc>
          <w:tcPr>
            <w:tcW w:w="1116" w:type="dxa"/>
            <w:shd w:val="clear" w:color="auto" w:fill="auto"/>
            <w:noWrap/>
            <w:vAlign w:val="center"/>
          </w:tcPr>
          <w:p w14:paraId="007B9A74" w14:textId="75B0B388" w:rsidR="00C655C7" w:rsidRPr="00486184"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sidRPr="00486184">
              <w:rPr>
                <w:color w:val="000000"/>
                <w:sz w:val="18"/>
                <w:szCs w:val="18"/>
              </w:rPr>
              <w:t>22.000.000</w:t>
            </w:r>
          </w:p>
        </w:tc>
        <w:tc>
          <w:tcPr>
            <w:tcW w:w="1280" w:type="dxa"/>
            <w:shd w:val="clear" w:color="auto" w:fill="auto"/>
          </w:tcPr>
          <w:p w14:paraId="20E0FAA8" w14:textId="1129701B" w:rsidR="00C655C7" w:rsidRPr="007B540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lang w:val="bs-Latn-BA" w:bidi="ar-SA"/>
              </w:rPr>
              <w:t>29.658.647</w:t>
            </w:r>
          </w:p>
        </w:tc>
      </w:tr>
      <w:tr w:rsidR="00C655C7" w:rsidRPr="00294897" w14:paraId="3071A21C" w14:textId="77777777" w:rsidTr="00D34DDB">
        <w:trPr>
          <w:cnfStyle w:val="000000010000" w:firstRow="0" w:lastRow="0" w:firstColumn="0" w:lastColumn="0" w:oddVBand="0" w:evenVBand="0" w:oddHBand="0" w:evenHBand="1"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noWrap/>
            <w:hideMark/>
          </w:tcPr>
          <w:p w14:paraId="47EEE0EB"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Јавна понуда</w:t>
            </w:r>
          </w:p>
        </w:tc>
        <w:tc>
          <w:tcPr>
            <w:tcW w:w="1134" w:type="dxa"/>
            <w:shd w:val="clear" w:color="auto" w:fill="auto"/>
            <w:noWrap/>
            <w:vAlign w:val="center"/>
          </w:tcPr>
          <w:p w14:paraId="32377209" w14:textId="16E46A56"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901030">
              <w:rPr>
                <w:color w:val="000000"/>
                <w:sz w:val="18"/>
                <w:szCs w:val="18"/>
                <w:lang w:val="sr-Cyrl-BA"/>
              </w:rPr>
              <w:t>238.589.500</w:t>
            </w:r>
          </w:p>
        </w:tc>
        <w:tc>
          <w:tcPr>
            <w:tcW w:w="1134" w:type="dxa"/>
            <w:shd w:val="clear" w:color="auto" w:fill="auto"/>
            <w:noWrap/>
            <w:vAlign w:val="center"/>
          </w:tcPr>
          <w:p w14:paraId="141E94DF" w14:textId="53D01785"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lang w:val="en-US"/>
              </w:rPr>
              <w:t>310.117.440</w:t>
            </w:r>
          </w:p>
        </w:tc>
        <w:tc>
          <w:tcPr>
            <w:tcW w:w="1134" w:type="dxa"/>
            <w:shd w:val="clear" w:color="auto" w:fill="auto"/>
            <w:vAlign w:val="center"/>
          </w:tcPr>
          <w:p w14:paraId="7441DB11" w14:textId="71231E95"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7B5400">
              <w:rPr>
                <w:color w:val="000000"/>
                <w:sz w:val="18"/>
                <w:szCs w:val="18"/>
              </w:rPr>
              <w:t>308.959.249</w:t>
            </w:r>
          </w:p>
        </w:tc>
        <w:tc>
          <w:tcPr>
            <w:tcW w:w="1134" w:type="dxa"/>
            <w:shd w:val="clear" w:color="auto" w:fill="auto"/>
            <w:vAlign w:val="center"/>
          </w:tcPr>
          <w:p w14:paraId="1D7E13E3" w14:textId="6B592F17"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97.605.042</w:t>
            </w:r>
          </w:p>
        </w:tc>
        <w:tc>
          <w:tcPr>
            <w:tcW w:w="1116" w:type="dxa"/>
            <w:shd w:val="clear" w:color="auto" w:fill="auto"/>
            <w:noWrap/>
            <w:vAlign w:val="center"/>
          </w:tcPr>
          <w:p w14:paraId="08CDB6EC" w14:textId="57707406"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333.474.700</w:t>
            </w:r>
          </w:p>
        </w:tc>
        <w:tc>
          <w:tcPr>
            <w:tcW w:w="1280" w:type="dxa"/>
            <w:shd w:val="clear" w:color="auto" w:fill="auto"/>
          </w:tcPr>
          <w:p w14:paraId="56EF2BD6" w14:textId="7DBE7D25" w:rsidR="00C655C7" w:rsidRPr="00486184"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lang w:val="bs-Latn-BA" w:bidi="ar-SA"/>
              </w:rPr>
              <w:t>621.103.800</w:t>
            </w:r>
          </w:p>
        </w:tc>
      </w:tr>
      <w:tr w:rsidR="00C655C7" w:rsidRPr="00294897" w14:paraId="3D12B82E" w14:textId="77777777" w:rsidTr="00D34DDB">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8066" w:type="dxa"/>
            <w:gridSpan w:val="6"/>
            <w:shd w:val="clear" w:color="auto" w:fill="DBE5F1" w:themeFill="accent1" w:themeFillTint="33"/>
            <w:noWrap/>
            <w:hideMark/>
          </w:tcPr>
          <w:p w14:paraId="1264DF32" w14:textId="77777777" w:rsidR="00C655C7" w:rsidRPr="00901030" w:rsidRDefault="00C655C7" w:rsidP="00C655C7">
            <w:pPr>
              <w:ind w:firstLine="0"/>
              <w:rPr>
                <w:rFonts w:ascii="Times New Roman" w:hAnsi="Times New Roman" w:cs="Times New Roman"/>
                <w:sz w:val="18"/>
                <w:szCs w:val="18"/>
                <w:lang w:val="sr-Cyrl-BA"/>
              </w:rPr>
            </w:pPr>
            <w:r w:rsidRPr="00901030">
              <w:rPr>
                <w:rFonts w:ascii="Times New Roman" w:eastAsia="Times New Roman" w:hAnsi="Times New Roman" w:cs="Times New Roman"/>
                <w:sz w:val="18"/>
                <w:szCs w:val="18"/>
                <w:lang w:val="sr-Cyrl-BA" w:eastAsia="sr-Latn-CS"/>
              </w:rPr>
              <w:t>Трезорски записи:</w:t>
            </w:r>
          </w:p>
        </w:tc>
        <w:tc>
          <w:tcPr>
            <w:tcW w:w="1280" w:type="dxa"/>
            <w:shd w:val="clear" w:color="auto" w:fill="DBE5F1" w:themeFill="accent1" w:themeFillTint="33"/>
          </w:tcPr>
          <w:p w14:paraId="42D33E88" w14:textId="77777777" w:rsidR="00C655C7" w:rsidRPr="00901030" w:rsidRDefault="00C655C7" w:rsidP="00C655C7">
            <w:pPr>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18"/>
                <w:lang w:val="sr-Cyrl-BA" w:eastAsia="sr-Latn-CS"/>
              </w:rPr>
            </w:pPr>
          </w:p>
        </w:tc>
      </w:tr>
      <w:tr w:rsidR="00C655C7" w:rsidRPr="00294897" w14:paraId="7C82AEE0" w14:textId="77777777" w:rsidTr="00D34DDB">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tcBorders>
              <w:right w:val="single" w:sz="2" w:space="0" w:color="0070C0"/>
            </w:tcBorders>
            <w:shd w:val="clear" w:color="auto" w:fill="auto"/>
            <w:noWrap/>
            <w:hideMark/>
          </w:tcPr>
          <w:p w14:paraId="12308F36"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Редовни промет</w:t>
            </w:r>
          </w:p>
        </w:tc>
        <w:tc>
          <w:tcPr>
            <w:tcW w:w="1134" w:type="dxa"/>
            <w:tcBorders>
              <w:left w:val="single" w:sz="2" w:space="0" w:color="0070C0"/>
              <w:right w:val="single" w:sz="4" w:space="0" w:color="0070C0"/>
            </w:tcBorders>
            <w:shd w:val="clear" w:color="auto" w:fill="auto"/>
            <w:vAlign w:val="center"/>
          </w:tcPr>
          <w:p w14:paraId="6BF2BD91" w14:textId="4F0369D5"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901030">
              <w:rPr>
                <w:color w:val="000000"/>
                <w:sz w:val="18"/>
                <w:szCs w:val="18"/>
                <w:lang w:val="sr-Cyrl-BA"/>
              </w:rPr>
              <w:t>-</w:t>
            </w:r>
          </w:p>
        </w:tc>
        <w:tc>
          <w:tcPr>
            <w:tcW w:w="1134" w:type="dxa"/>
            <w:tcBorders>
              <w:left w:val="single" w:sz="4" w:space="0" w:color="0070C0"/>
              <w:right w:val="single" w:sz="4" w:space="0" w:color="4F81BD" w:themeColor="accent1"/>
            </w:tcBorders>
            <w:shd w:val="clear" w:color="auto" w:fill="auto"/>
            <w:vAlign w:val="center"/>
          </w:tcPr>
          <w:p w14:paraId="5A5F514B" w14:textId="50FFF359"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lang w:val="sr-Cyrl-BA"/>
              </w:rPr>
              <w:t>-</w:t>
            </w:r>
          </w:p>
        </w:tc>
        <w:tc>
          <w:tcPr>
            <w:tcW w:w="1134" w:type="dxa"/>
            <w:tcBorders>
              <w:left w:val="single" w:sz="4" w:space="0" w:color="0070C0"/>
              <w:right w:val="single" w:sz="2" w:space="0" w:color="0070C0"/>
            </w:tcBorders>
            <w:shd w:val="clear" w:color="auto" w:fill="auto"/>
            <w:vAlign w:val="center"/>
          </w:tcPr>
          <w:p w14:paraId="15BEA090" w14:textId="06278C3B"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B678BB">
              <w:rPr>
                <w:color w:val="000000"/>
                <w:sz w:val="18"/>
                <w:szCs w:val="18"/>
              </w:rPr>
              <w:t>19.424.321</w:t>
            </w:r>
          </w:p>
        </w:tc>
        <w:tc>
          <w:tcPr>
            <w:tcW w:w="1134" w:type="dxa"/>
            <w:tcBorders>
              <w:left w:val="single" w:sz="2" w:space="0" w:color="0070C0"/>
            </w:tcBorders>
            <w:shd w:val="clear" w:color="auto" w:fill="auto"/>
            <w:vAlign w:val="center"/>
          </w:tcPr>
          <w:p w14:paraId="4D226085" w14:textId="363B6051"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4.992.950</w:t>
            </w:r>
          </w:p>
        </w:tc>
        <w:tc>
          <w:tcPr>
            <w:tcW w:w="1116" w:type="dxa"/>
            <w:shd w:val="clear" w:color="auto" w:fill="auto"/>
            <w:noWrap/>
            <w:vAlign w:val="center"/>
          </w:tcPr>
          <w:p w14:paraId="3ADDAE9A" w14:textId="1EEAD5B3" w:rsidR="00C655C7" w:rsidRPr="00901030"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lang w:val="sr-Cyrl-BA"/>
              </w:rPr>
              <w:t>-</w:t>
            </w:r>
          </w:p>
        </w:tc>
        <w:tc>
          <w:tcPr>
            <w:tcW w:w="1280" w:type="dxa"/>
            <w:shd w:val="clear" w:color="auto" w:fill="auto"/>
            <w:vAlign w:val="center"/>
          </w:tcPr>
          <w:p w14:paraId="65800D14" w14:textId="2D890568" w:rsidR="00C655C7" w:rsidRPr="00AA2762" w:rsidRDefault="00C655C7" w:rsidP="00C655C7">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lang w:val="sr-Cyrl-BA"/>
              </w:rPr>
            </w:pPr>
          </w:p>
        </w:tc>
      </w:tr>
      <w:tr w:rsidR="00C655C7" w:rsidRPr="00294897" w14:paraId="63232499" w14:textId="77777777" w:rsidTr="00D34DDB">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tcBorders>
              <w:right w:val="single" w:sz="2" w:space="0" w:color="0070C0"/>
            </w:tcBorders>
            <w:noWrap/>
            <w:hideMark/>
          </w:tcPr>
          <w:p w14:paraId="3C7BB5D2" w14:textId="77777777" w:rsidR="00C655C7" w:rsidRPr="00294897" w:rsidRDefault="00C655C7" w:rsidP="00C655C7">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294897">
              <w:rPr>
                <w:rFonts w:ascii="Times New Roman" w:eastAsia="Times New Roman" w:hAnsi="Times New Roman" w:cs="Times New Roman"/>
                <w:b w:val="0"/>
                <w:sz w:val="20"/>
                <w:szCs w:val="20"/>
                <w:lang w:val="sr-Cyrl-BA" w:eastAsia="sr-Latn-CS" w:bidi="ar-SA"/>
              </w:rPr>
              <w:t>Јавна понуда</w:t>
            </w:r>
          </w:p>
        </w:tc>
        <w:tc>
          <w:tcPr>
            <w:tcW w:w="1134" w:type="dxa"/>
            <w:tcBorders>
              <w:left w:val="single" w:sz="2" w:space="0" w:color="0070C0"/>
              <w:right w:val="single" w:sz="4" w:space="0" w:color="0070C0"/>
            </w:tcBorders>
            <w:vAlign w:val="center"/>
          </w:tcPr>
          <w:p w14:paraId="70FB093C" w14:textId="3214F870"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901030">
              <w:rPr>
                <w:color w:val="000000"/>
                <w:sz w:val="18"/>
                <w:szCs w:val="18"/>
                <w:lang w:val="sr-Cyrl-BA"/>
              </w:rPr>
              <w:t>19.970.440</w:t>
            </w:r>
          </w:p>
        </w:tc>
        <w:tc>
          <w:tcPr>
            <w:tcW w:w="1134" w:type="dxa"/>
            <w:tcBorders>
              <w:left w:val="single" w:sz="4" w:space="0" w:color="0070C0"/>
              <w:right w:val="single" w:sz="4" w:space="0" w:color="4F81BD" w:themeColor="accent1"/>
            </w:tcBorders>
            <w:vAlign w:val="center"/>
          </w:tcPr>
          <w:p w14:paraId="699E3BBB" w14:textId="698BB44E"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742D5">
              <w:rPr>
                <w:color w:val="000000"/>
                <w:sz w:val="18"/>
                <w:szCs w:val="18"/>
                <w:lang w:val="en-US"/>
              </w:rPr>
              <w:t>39.990.320</w:t>
            </w:r>
          </w:p>
        </w:tc>
        <w:tc>
          <w:tcPr>
            <w:tcW w:w="1134" w:type="dxa"/>
            <w:tcBorders>
              <w:left w:val="single" w:sz="4" w:space="0" w:color="0070C0"/>
              <w:right w:val="single" w:sz="2" w:space="0" w:color="0070C0"/>
            </w:tcBorders>
            <w:vAlign w:val="center"/>
          </w:tcPr>
          <w:p w14:paraId="7666555D" w14:textId="2F910973"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B678BB">
              <w:rPr>
                <w:color w:val="000000"/>
                <w:sz w:val="18"/>
                <w:szCs w:val="18"/>
              </w:rPr>
              <w:t>236.285.258</w:t>
            </w:r>
          </w:p>
        </w:tc>
        <w:tc>
          <w:tcPr>
            <w:tcW w:w="1134" w:type="dxa"/>
            <w:tcBorders>
              <w:left w:val="single" w:sz="2" w:space="0" w:color="0070C0"/>
            </w:tcBorders>
            <w:vAlign w:val="center"/>
          </w:tcPr>
          <w:p w14:paraId="4EE5C838" w14:textId="6A2456F1"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rPr>
              <w:t>115.044.518</w:t>
            </w:r>
          </w:p>
        </w:tc>
        <w:tc>
          <w:tcPr>
            <w:tcW w:w="1116" w:type="dxa"/>
            <w:noWrap/>
            <w:vAlign w:val="center"/>
          </w:tcPr>
          <w:p w14:paraId="603EFADD" w14:textId="0F285769" w:rsidR="00C655C7" w:rsidRPr="00901030" w:rsidRDefault="00C655C7" w:rsidP="00C655C7">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86184">
              <w:rPr>
                <w:color w:val="000000"/>
                <w:sz w:val="18"/>
                <w:szCs w:val="18"/>
              </w:rPr>
              <w:t>192.058.366</w:t>
            </w:r>
          </w:p>
        </w:tc>
        <w:tc>
          <w:tcPr>
            <w:tcW w:w="1280" w:type="dxa"/>
            <w:vAlign w:val="center"/>
          </w:tcPr>
          <w:p w14:paraId="6B2AC70D" w14:textId="192A4569" w:rsidR="00C655C7" w:rsidRPr="00B678BB" w:rsidRDefault="00D34DDB" w:rsidP="00C655C7">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lang w:val="bs-Latn-BA" w:bidi="ar-SA"/>
              </w:rPr>
              <w:t>266.817.941</w:t>
            </w:r>
          </w:p>
        </w:tc>
      </w:tr>
      <w:tr w:rsidR="00C655C7" w:rsidRPr="00294897" w14:paraId="416F9EE2" w14:textId="77777777" w:rsidTr="00D34DDB">
        <w:trPr>
          <w:cnfStyle w:val="010000000000" w:firstRow="0" w:lastRow="1" w:firstColumn="0" w:lastColumn="0" w:oddVBand="0" w:evenVBand="0" w:oddHBand="0"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noWrap/>
            <w:hideMark/>
          </w:tcPr>
          <w:p w14:paraId="563FEA8E" w14:textId="77777777" w:rsidR="00C655C7" w:rsidRPr="00294897" w:rsidRDefault="00C655C7" w:rsidP="00C655C7">
            <w:pPr>
              <w:ind w:firstLine="0"/>
              <w:rPr>
                <w:rFonts w:ascii="Times New Roman" w:eastAsia="Times New Roman" w:hAnsi="Times New Roman" w:cs="Times New Roman"/>
                <w:sz w:val="20"/>
                <w:szCs w:val="20"/>
                <w:lang w:val="sr-Cyrl-BA" w:eastAsia="sr-Latn-CS"/>
              </w:rPr>
            </w:pPr>
            <w:bookmarkStart w:id="30" w:name="_Hlk419191728"/>
            <w:r w:rsidRPr="00294897">
              <w:rPr>
                <w:rFonts w:ascii="Times New Roman" w:eastAsia="Times New Roman" w:hAnsi="Times New Roman" w:cs="Times New Roman"/>
                <w:sz w:val="20"/>
                <w:szCs w:val="20"/>
                <w:lang w:val="sr-Cyrl-BA" w:eastAsia="sr-Latn-CS"/>
              </w:rPr>
              <w:t xml:space="preserve">Укупно </w:t>
            </w:r>
          </w:p>
        </w:tc>
        <w:tc>
          <w:tcPr>
            <w:tcW w:w="1134" w:type="dxa"/>
            <w:noWrap/>
            <w:vAlign w:val="center"/>
          </w:tcPr>
          <w:p w14:paraId="6D1635C8" w14:textId="19AE144A" w:rsidR="00C655C7" w:rsidRPr="00901030" w:rsidRDefault="00C655C7" w:rsidP="00C655C7">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901030">
              <w:rPr>
                <w:rFonts w:ascii="Times New Roman" w:hAnsi="Times New Roman" w:cs="Times New Roman"/>
                <w:bCs w:val="0"/>
                <w:sz w:val="18"/>
                <w:szCs w:val="20"/>
                <w:lang w:val="sr-Cyrl-BA"/>
              </w:rPr>
              <w:t>428.170.864</w:t>
            </w:r>
          </w:p>
        </w:tc>
        <w:tc>
          <w:tcPr>
            <w:tcW w:w="1134" w:type="dxa"/>
            <w:noWrap/>
            <w:vAlign w:val="center"/>
          </w:tcPr>
          <w:p w14:paraId="081A1E97" w14:textId="464D16C0" w:rsidR="00C655C7" w:rsidRPr="00901030" w:rsidRDefault="00C655C7" w:rsidP="00C655C7">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4742D5">
              <w:rPr>
                <w:rFonts w:ascii="Times New Roman" w:hAnsi="Times New Roman" w:cs="Times New Roman"/>
                <w:bCs w:val="0"/>
                <w:sz w:val="18"/>
                <w:szCs w:val="20"/>
                <w:lang w:val="sr-Cyrl-BA"/>
              </w:rPr>
              <w:t>472.133.341</w:t>
            </w:r>
          </w:p>
        </w:tc>
        <w:tc>
          <w:tcPr>
            <w:tcW w:w="1134" w:type="dxa"/>
            <w:tcBorders>
              <w:right w:val="single" w:sz="2" w:space="0" w:color="0070C0"/>
            </w:tcBorders>
            <w:vAlign w:val="center"/>
          </w:tcPr>
          <w:p w14:paraId="6D142DBE" w14:textId="166EA29D" w:rsidR="00C655C7" w:rsidRPr="00901030" w:rsidRDefault="00C655C7" w:rsidP="00C655C7">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B678BB">
              <w:rPr>
                <w:rFonts w:ascii="Times New Roman" w:hAnsi="Times New Roman" w:cs="Times New Roman"/>
                <w:bCs w:val="0"/>
                <w:sz w:val="18"/>
                <w:szCs w:val="20"/>
                <w:lang w:val="sr-Cyrl-BA"/>
              </w:rPr>
              <w:t>734.019.198</w:t>
            </w:r>
          </w:p>
        </w:tc>
        <w:tc>
          <w:tcPr>
            <w:tcW w:w="1134" w:type="dxa"/>
            <w:tcBorders>
              <w:left w:val="single" w:sz="2" w:space="0" w:color="0070C0"/>
            </w:tcBorders>
            <w:vAlign w:val="center"/>
          </w:tcPr>
          <w:p w14:paraId="3A2BB647" w14:textId="2D6112DD" w:rsidR="00C655C7" w:rsidRPr="00901030" w:rsidRDefault="00C655C7" w:rsidP="00C655C7">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AC594C">
              <w:rPr>
                <w:rFonts w:ascii="Times New Roman" w:hAnsi="Times New Roman" w:cs="Times New Roman"/>
                <w:bCs w:val="0"/>
                <w:sz w:val="18"/>
                <w:szCs w:val="20"/>
                <w:lang w:val="sr-Cyrl-BA"/>
              </w:rPr>
              <w:t>377.797.070</w:t>
            </w:r>
          </w:p>
        </w:tc>
        <w:tc>
          <w:tcPr>
            <w:tcW w:w="1116" w:type="dxa"/>
            <w:noWrap/>
            <w:vAlign w:val="center"/>
          </w:tcPr>
          <w:p w14:paraId="39FC9D22" w14:textId="001D7A1C" w:rsidR="00C655C7" w:rsidRPr="00901030" w:rsidRDefault="00C655C7" w:rsidP="00C655C7">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486184">
              <w:rPr>
                <w:rFonts w:ascii="Times New Roman" w:hAnsi="Times New Roman" w:cs="Times New Roman"/>
                <w:bCs w:val="0"/>
                <w:sz w:val="18"/>
                <w:szCs w:val="20"/>
                <w:lang w:val="sr-Cyrl-BA"/>
              </w:rPr>
              <w:t>688.424.491</w:t>
            </w:r>
          </w:p>
        </w:tc>
        <w:tc>
          <w:tcPr>
            <w:tcW w:w="1280" w:type="dxa"/>
            <w:vAlign w:val="center"/>
          </w:tcPr>
          <w:p w14:paraId="2B24E4F0" w14:textId="4B210F13" w:rsidR="00C655C7" w:rsidRPr="00901030" w:rsidRDefault="00D34DDB" w:rsidP="00C655C7">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D34DDB">
              <w:rPr>
                <w:rFonts w:ascii="Times New Roman" w:hAnsi="Times New Roman" w:cs="Times New Roman"/>
                <w:bCs w:val="0"/>
                <w:sz w:val="18"/>
                <w:szCs w:val="20"/>
                <w:lang w:val="sr-Cyrl-BA"/>
              </w:rPr>
              <w:t>1.054.704.564</w:t>
            </w:r>
          </w:p>
        </w:tc>
      </w:tr>
    </w:tbl>
    <w:bookmarkEnd w:id="30"/>
    <w:p w14:paraId="722F19D1" w14:textId="6A613168" w:rsidR="003E5C9F" w:rsidRDefault="00CC68F1" w:rsidP="00603F47">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Укупан промет н</w:t>
      </w:r>
      <w:r w:rsidR="00A20C06" w:rsidRPr="00294897">
        <w:rPr>
          <w:rFonts w:ascii="Times New Roman" w:hAnsi="Times New Roman"/>
          <w:b w:val="0"/>
          <w:sz w:val="24"/>
          <w:szCs w:val="24"/>
          <w:lang w:val="sr-Cyrl-BA"/>
        </w:rPr>
        <w:t>а Бањалучкој берзи у периоду 201</w:t>
      </w:r>
      <w:r w:rsidR="00C655C7">
        <w:rPr>
          <w:rFonts w:ascii="Times New Roman" w:hAnsi="Times New Roman"/>
          <w:b w:val="0"/>
          <w:sz w:val="24"/>
          <w:szCs w:val="24"/>
          <w:lang w:val="sr-Cyrl-BA"/>
        </w:rPr>
        <w:t>8</w:t>
      </w:r>
      <w:r w:rsidRPr="00294897">
        <w:rPr>
          <w:rFonts w:ascii="Times New Roman" w:hAnsi="Times New Roman"/>
          <w:b w:val="0"/>
          <w:sz w:val="24"/>
          <w:szCs w:val="24"/>
          <w:lang w:val="sr-Cyrl-BA"/>
        </w:rPr>
        <w:t xml:space="preserve"> – </w:t>
      </w:r>
      <w:r w:rsidR="00C655C7">
        <w:rPr>
          <w:rFonts w:ascii="Times New Roman" w:hAnsi="Times New Roman"/>
          <w:b w:val="0"/>
          <w:sz w:val="24"/>
          <w:szCs w:val="24"/>
          <w:lang w:val="sr-Cyrl-BA"/>
        </w:rPr>
        <w:t>2023</w:t>
      </w:r>
      <w:r w:rsidRPr="00294897">
        <w:rPr>
          <w:rFonts w:ascii="Times New Roman" w:hAnsi="Times New Roman"/>
          <w:b w:val="0"/>
          <w:sz w:val="24"/>
          <w:szCs w:val="24"/>
          <w:lang w:val="sr-Cyrl-BA"/>
        </w:rPr>
        <w:t>. година</w:t>
      </w:r>
      <w:r w:rsidRPr="00294897">
        <w:rPr>
          <w:rStyle w:val="FootnoteReference"/>
          <w:rFonts w:ascii="Times New Roman" w:hAnsi="Times New Roman"/>
          <w:b w:val="0"/>
          <w:sz w:val="24"/>
          <w:szCs w:val="24"/>
          <w:lang w:val="sr-Cyrl-BA"/>
        </w:rPr>
        <w:footnoteReference w:id="18"/>
      </w:r>
    </w:p>
    <w:p w14:paraId="26FCEF5C" w14:textId="588FEFA9" w:rsidR="00466EBB" w:rsidRDefault="00D34DDB" w:rsidP="00553B51">
      <w:pPr>
        <w:ind w:firstLine="0"/>
        <w:jc w:val="center"/>
        <w:rPr>
          <w:lang w:val="sr-Cyrl-BA" w:eastAsia="sr-Latn-CS" w:bidi="ar-SA"/>
        </w:rPr>
      </w:pPr>
      <w:r>
        <w:rPr>
          <w:noProof/>
        </w:rPr>
        <w:drawing>
          <wp:inline distT="0" distB="0" distL="0" distR="0" wp14:anchorId="24EA004F" wp14:editId="5E466EE6">
            <wp:extent cx="4572000" cy="2743200"/>
            <wp:effectExtent l="0" t="0" r="0" b="0"/>
            <wp:docPr id="34" name="Chart 11">
              <a:extLst xmlns:a="http://schemas.openxmlformats.org/drawingml/2006/main">
                <a:ext uri="{FF2B5EF4-FFF2-40B4-BE49-F238E27FC236}">
                  <a16:creationId xmlns:a16="http://schemas.microsoft.com/office/drawing/2014/main" id="{11CB5E02-2C4B-4F27-A76B-FB907AE353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09C3C30" w14:textId="5D973E48" w:rsidR="005F6E76" w:rsidRPr="00294897" w:rsidRDefault="005F6E76" w:rsidP="00656B9E">
      <w:pPr>
        <w:pStyle w:val="Caption"/>
        <w:tabs>
          <w:tab w:val="left" w:pos="1276"/>
        </w:tabs>
        <w:spacing w:after="0"/>
        <w:ind w:left="1276" w:hanging="1276"/>
        <w:jc w:val="both"/>
        <w:rPr>
          <w:rFonts w:ascii="Times New Roman" w:hAnsi="Times New Roman"/>
          <w:b w:val="0"/>
          <w:bCs w:val="0"/>
          <w:sz w:val="24"/>
          <w:szCs w:val="24"/>
          <w:lang w:val="sr-Cyrl-BA"/>
        </w:rPr>
      </w:pPr>
      <w:bookmarkStart w:id="31" w:name="OLE_LINK123"/>
      <w:bookmarkStart w:id="32" w:name="OLE_LINK124"/>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bookmarkEnd w:id="31"/>
      <w:bookmarkEnd w:id="32"/>
      <w:r w:rsidRPr="00294897">
        <w:rPr>
          <w:rFonts w:ascii="Times New Roman" w:hAnsi="Times New Roman"/>
          <w:b w:val="0"/>
          <w:bCs w:val="0"/>
          <w:sz w:val="24"/>
          <w:szCs w:val="24"/>
          <w:lang w:val="sr-Cyrl-BA"/>
        </w:rPr>
        <w:t>Структура укупног промет</w:t>
      </w:r>
      <w:r w:rsidR="002E2D0D" w:rsidRPr="00294897">
        <w:rPr>
          <w:rFonts w:ascii="Times New Roman" w:hAnsi="Times New Roman"/>
          <w:b w:val="0"/>
          <w:bCs w:val="0"/>
          <w:sz w:val="24"/>
          <w:szCs w:val="24"/>
          <w:lang w:val="sr-Cyrl-BA"/>
        </w:rPr>
        <w:t>а</w:t>
      </w:r>
      <w:r w:rsidRPr="00294897">
        <w:rPr>
          <w:rFonts w:ascii="Times New Roman" w:hAnsi="Times New Roman"/>
          <w:b w:val="0"/>
          <w:bCs w:val="0"/>
          <w:sz w:val="24"/>
          <w:szCs w:val="24"/>
          <w:lang w:val="sr-Cyrl-BA"/>
        </w:rPr>
        <w:t xml:space="preserve"> на Бањалучкој берзи у </w:t>
      </w:r>
      <w:r w:rsidR="00D34DDB">
        <w:rPr>
          <w:rFonts w:ascii="Times New Roman" w:hAnsi="Times New Roman"/>
          <w:b w:val="0"/>
          <w:bCs w:val="0"/>
          <w:sz w:val="24"/>
          <w:szCs w:val="24"/>
          <w:lang w:val="sr-Cyrl-BA"/>
        </w:rPr>
        <w:t>2023</w:t>
      </w:r>
      <w:r w:rsidRPr="00294897">
        <w:rPr>
          <w:rFonts w:ascii="Times New Roman" w:hAnsi="Times New Roman"/>
          <w:b w:val="0"/>
          <w:bCs w:val="0"/>
          <w:sz w:val="24"/>
          <w:szCs w:val="24"/>
          <w:lang w:val="sr-Cyrl-BA"/>
        </w:rPr>
        <w:t>. годин</w:t>
      </w:r>
      <w:r w:rsidR="002E2D0D" w:rsidRPr="00294897">
        <w:rPr>
          <w:rFonts w:ascii="Times New Roman" w:hAnsi="Times New Roman"/>
          <w:b w:val="0"/>
          <w:bCs w:val="0"/>
          <w:sz w:val="24"/>
          <w:szCs w:val="24"/>
          <w:lang w:val="sr-Cyrl-BA"/>
        </w:rPr>
        <w:t>и</w:t>
      </w:r>
    </w:p>
    <w:p w14:paraId="0E86CCD4" w14:textId="4E310EB5" w:rsidR="00AA2762" w:rsidRPr="003531EC" w:rsidRDefault="00AA2762" w:rsidP="00AA2762">
      <w:pPr>
        <w:rPr>
          <w:rFonts w:eastAsia="Times New Roman"/>
          <w:bCs/>
          <w:lang w:val="sr-Cyrl-BA" w:eastAsia="sr-Latn-CS"/>
        </w:rPr>
      </w:pPr>
      <w:r w:rsidRPr="003531EC">
        <w:rPr>
          <w:rFonts w:eastAsia="Times New Roman"/>
          <w:bCs/>
          <w:lang w:val="sr-Cyrl-BA" w:eastAsia="sr-Latn-CS"/>
        </w:rPr>
        <w:t xml:space="preserve">На основу података из претходне табеле може се видјети да је у </w:t>
      </w:r>
      <w:r w:rsidR="00A27356">
        <w:rPr>
          <w:rFonts w:eastAsia="Times New Roman"/>
          <w:bCs/>
          <w:lang w:val="sr-Cyrl-BA" w:eastAsia="sr-Latn-CS"/>
        </w:rPr>
        <w:t>2023</w:t>
      </w:r>
      <w:r w:rsidRPr="003531EC">
        <w:rPr>
          <w:rFonts w:eastAsia="Times New Roman"/>
          <w:bCs/>
          <w:lang w:val="sr-Cyrl-BA" w:eastAsia="sr-Latn-CS"/>
        </w:rPr>
        <w:t xml:space="preserve">. години у односу на </w:t>
      </w:r>
      <w:r>
        <w:rPr>
          <w:rFonts w:eastAsia="Times New Roman"/>
          <w:bCs/>
          <w:lang w:val="sr-Cyrl-BA" w:eastAsia="sr-Latn-CS"/>
        </w:rPr>
        <w:t>претходну</w:t>
      </w:r>
      <w:r w:rsidRPr="003531EC">
        <w:rPr>
          <w:rFonts w:eastAsia="Times New Roman"/>
          <w:bCs/>
          <w:lang w:val="sr-Cyrl-BA" w:eastAsia="sr-Latn-CS"/>
        </w:rPr>
        <w:t xml:space="preserve"> годину дошло до </w:t>
      </w:r>
      <w:r>
        <w:rPr>
          <w:rFonts w:eastAsia="Times New Roman"/>
          <w:bCs/>
          <w:lang w:val="sr-Cyrl-BA" w:eastAsia="sr-Latn-CS"/>
        </w:rPr>
        <w:t>смањења</w:t>
      </w:r>
      <w:r w:rsidRPr="003531EC">
        <w:rPr>
          <w:rFonts w:eastAsia="Times New Roman"/>
          <w:bCs/>
          <w:lang w:val="sr-Cyrl-BA" w:eastAsia="sr-Latn-CS"/>
        </w:rPr>
        <w:t xml:space="preserve"> вриједности редовног промета акцијама (</w:t>
      </w:r>
      <w:r>
        <w:rPr>
          <w:rFonts w:eastAsia="Times New Roman"/>
          <w:bCs/>
          <w:lang w:val="sr-Cyrl-BA" w:eastAsia="sr-Latn-CS"/>
        </w:rPr>
        <w:t>-</w:t>
      </w:r>
      <w:r w:rsidR="0066597E">
        <w:rPr>
          <w:rFonts w:eastAsia="Times New Roman"/>
          <w:bCs/>
          <w:lang w:val="sr-Cyrl-BA" w:eastAsia="sr-Latn-CS"/>
        </w:rPr>
        <w:t>26</w:t>
      </w:r>
      <w:r>
        <w:rPr>
          <w:rFonts w:eastAsia="Times New Roman"/>
          <w:bCs/>
          <w:lang w:val="sr-Cyrl-BA" w:eastAsia="sr-Latn-CS"/>
        </w:rPr>
        <w:t>,3</w:t>
      </w:r>
      <w:r w:rsidRPr="003531EC">
        <w:rPr>
          <w:rFonts w:eastAsia="Times New Roman"/>
          <w:bCs/>
          <w:lang w:val="sr-Cyrl-BA" w:eastAsia="sr-Latn-CS"/>
        </w:rPr>
        <w:t xml:space="preserve">%) </w:t>
      </w:r>
      <w:r w:rsidRPr="00531CA5">
        <w:rPr>
          <w:rFonts w:eastAsia="Times New Roman"/>
          <w:bCs/>
          <w:lang w:val="sr-Cyrl-BA" w:eastAsia="sr-Latn-CS"/>
        </w:rPr>
        <w:t xml:space="preserve">и пораста вриједности јавних понуда </w:t>
      </w:r>
      <w:r w:rsidR="0066597E">
        <w:rPr>
          <w:rFonts w:eastAsia="Times New Roman"/>
          <w:bCs/>
          <w:lang w:val="sr-Cyrl-BA" w:eastAsia="sr-Latn-CS"/>
        </w:rPr>
        <w:t>обвезница</w:t>
      </w:r>
      <w:r w:rsidRPr="00531CA5">
        <w:rPr>
          <w:rFonts w:eastAsia="Times New Roman"/>
          <w:bCs/>
          <w:lang w:val="sr-Cyrl-BA" w:eastAsia="sr-Latn-CS"/>
        </w:rPr>
        <w:t xml:space="preserve"> (</w:t>
      </w:r>
      <w:r w:rsidR="0066597E">
        <w:rPr>
          <w:rFonts w:eastAsia="Times New Roman"/>
          <w:bCs/>
          <w:lang w:val="sr-Cyrl-BA" w:eastAsia="sr-Latn-CS"/>
        </w:rPr>
        <w:t>86,3</w:t>
      </w:r>
      <w:r w:rsidR="00531CA5" w:rsidRPr="00531CA5">
        <w:rPr>
          <w:rFonts w:eastAsia="Times New Roman"/>
          <w:bCs/>
          <w:lang w:val="sr-Cyrl-BA" w:eastAsia="sr-Latn-CS"/>
        </w:rPr>
        <w:t>%</w:t>
      </w:r>
      <w:r w:rsidRPr="00531CA5">
        <w:rPr>
          <w:rFonts w:eastAsia="Times New Roman"/>
          <w:bCs/>
          <w:lang w:val="sr-Cyrl-BA" w:eastAsia="sr-Latn-CS"/>
        </w:rPr>
        <w:t xml:space="preserve">) и </w:t>
      </w:r>
      <w:r w:rsidR="0066597E">
        <w:rPr>
          <w:rFonts w:eastAsia="Times New Roman"/>
          <w:bCs/>
          <w:lang w:val="sr-Cyrl-BA" w:eastAsia="sr-Latn-CS"/>
        </w:rPr>
        <w:t xml:space="preserve">трезорских записа </w:t>
      </w:r>
      <w:r w:rsidRPr="00531CA5">
        <w:rPr>
          <w:rFonts w:eastAsia="Times New Roman"/>
          <w:bCs/>
          <w:lang w:val="sr-Cyrl-BA" w:eastAsia="sr-Latn-CS"/>
        </w:rPr>
        <w:t>(</w:t>
      </w:r>
      <w:r w:rsidR="0066597E">
        <w:rPr>
          <w:rFonts w:eastAsia="Times New Roman"/>
          <w:bCs/>
          <w:lang w:val="sr-Cyrl-BA" w:eastAsia="sr-Latn-CS"/>
        </w:rPr>
        <w:t>38,9</w:t>
      </w:r>
      <w:r w:rsidR="00531CA5">
        <w:rPr>
          <w:rFonts w:eastAsia="Times New Roman"/>
          <w:bCs/>
          <w:lang w:val="sr-Cyrl-BA" w:eastAsia="sr-Latn-CS"/>
        </w:rPr>
        <w:t>%)</w:t>
      </w:r>
      <w:r w:rsidRPr="004C12FF">
        <w:rPr>
          <w:rFonts w:eastAsia="Times New Roman"/>
          <w:bCs/>
          <w:lang w:val="sr-Cyrl-BA" w:eastAsia="sr-Latn-CS"/>
        </w:rPr>
        <w:t>.</w:t>
      </w:r>
      <w:r w:rsidRPr="003531EC">
        <w:rPr>
          <w:rFonts w:eastAsia="Times New Roman"/>
          <w:bCs/>
          <w:lang w:val="sr-Cyrl-BA" w:eastAsia="sr-Latn-CS"/>
        </w:rPr>
        <w:t xml:space="preserve"> Поред тога, у овој години дошло је до повећања </w:t>
      </w:r>
      <w:r>
        <w:rPr>
          <w:rFonts w:eastAsia="Times New Roman"/>
          <w:bCs/>
          <w:lang w:val="sr-Cyrl-BA" w:eastAsia="sr-Latn-CS"/>
        </w:rPr>
        <w:t xml:space="preserve">вриједности </w:t>
      </w:r>
      <w:r w:rsidR="0066597E">
        <w:rPr>
          <w:rFonts w:eastAsia="Times New Roman"/>
          <w:bCs/>
          <w:lang w:val="sr-Cyrl-BA" w:eastAsia="sr-Latn-CS"/>
        </w:rPr>
        <w:t xml:space="preserve">блок послова, како акцијама (443,9%) тако и </w:t>
      </w:r>
      <w:r w:rsidRPr="003531EC">
        <w:rPr>
          <w:rFonts w:eastAsia="Times New Roman"/>
          <w:bCs/>
          <w:lang w:val="sr-Cyrl-BA" w:eastAsia="sr-Latn-CS"/>
        </w:rPr>
        <w:t>обвезница</w:t>
      </w:r>
      <w:r>
        <w:rPr>
          <w:rFonts w:eastAsia="Times New Roman"/>
          <w:bCs/>
          <w:lang w:val="sr-Cyrl-BA" w:eastAsia="sr-Latn-CS"/>
        </w:rPr>
        <w:t>ма</w:t>
      </w:r>
      <w:r w:rsidRPr="003531EC">
        <w:rPr>
          <w:rFonts w:eastAsia="Times New Roman"/>
          <w:bCs/>
          <w:lang w:val="sr-Cyrl-BA" w:eastAsia="sr-Latn-CS"/>
        </w:rPr>
        <w:t xml:space="preserve"> (</w:t>
      </w:r>
      <w:r w:rsidR="0066597E">
        <w:rPr>
          <w:rFonts w:eastAsia="Times New Roman"/>
          <w:bCs/>
          <w:lang w:val="sr-Cyrl-BA" w:eastAsia="sr-Latn-CS"/>
        </w:rPr>
        <w:t>34,81</w:t>
      </w:r>
      <w:r w:rsidRPr="004C12FF">
        <w:rPr>
          <w:rFonts w:eastAsia="Times New Roman"/>
          <w:bCs/>
          <w:lang w:val="sr-Cyrl-BA" w:eastAsia="sr-Latn-CS"/>
        </w:rPr>
        <w:t>%).</w:t>
      </w:r>
    </w:p>
    <w:p w14:paraId="1E2FDC0D" w14:textId="53785A66" w:rsidR="005234FF" w:rsidRDefault="00030D06" w:rsidP="00E65BC2">
      <w:pPr>
        <w:rPr>
          <w:rFonts w:eastAsia="Times New Roman"/>
          <w:bCs/>
          <w:lang w:val="sr-Cyrl-BA" w:eastAsia="sr-Latn-CS"/>
        </w:rPr>
      </w:pPr>
      <w:r w:rsidRPr="003531EC">
        <w:rPr>
          <w:rFonts w:eastAsia="Times New Roman"/>
          <w:bCs/>
          <w:lang w:val="sr-Cyrl-BA" w:eastAsia="sr-Latn-CS"/>
        </w:rPr>
        <w:t xml:space="preserve">Јавна понуда обвезница и трезорских записа значајно су дјеловали на остварени укупан промет на Бањалучкој берзи у </w:t>
      </w:r>
      <w:r w:rsidR="0066597E">
        <w:rPr>
          <w:rFonts w:eastAsia="Times New Roman"/>
          <w:bCs/>
          <w:lang w:val="sr-Cyrl-BA" w:eastAsia="sr-Latn-CS"/>
        </w:rPr>
        <w:t>2023</w:t>
      </w:r>
      <w:r w:rsidRPr="003531EC">
        <w:rPr>
          <w:rFonts w:eastAsia="Times New Roman"/>
          <w:bCs/>
          <w:lang w:val="sr-Cyrl-BA" w:eastAsia="sr-Latn-CS"/>
        </w:rPr>
        <w:t>. години (</w:t>
      </w:r>
      <w:r w:rsidR="0066597E">
        <w:rPr>
          <w:rFonts w:eastAsia="Times New Roman"/>
          <w:bCs/>
          <w:lang w:val="sr-Cyrl-BA" w:eastAsia="sr-Latn-CS"/>
        </w:rPr>
        <w:t>84,2</w:t>
      </w:r>
      <w:r w:rsidRPr="003531EC">
        <w:rPr>
          <w:rFonts w:eastAsia="Times New Roman"/>
          <w:bCs/>
          <w:lang w:val="sr-Cyrl-BA" w:eastAsia="sr-Latn-CS"/>
        </w:rPr>
        <w:t xml:space="preserve">%), док је </w:t>
      </w:r>
      <w:r w:rsidR="00701D05">
        <w:rPr>
          <w:rFonts w:eastAsia="Times New Roman"/>
          <w:bCs/>
          <w:lang w:val="sr-Cyrl-BA" w:eastAsia="sr-Latn-CS"/>
        </w:rPr>
        <w:t xml:space="preserve">укупан </w:t>
      </w:r>
      <w:r w:rsidRPr="003531EC">
        <w:rPr>
          <w:rFonts w:eastAsia="Times New Roman"/>
          <w:bCs/>
          <w:lang w:val="sr-Cyrl-BA" w:eastAsia="sr-Latn-CS"/>
        </w:rPr>
        <w:t xml:space="preserve">промет обвезницама и трезорским записима чинио </w:t>
      </w:r>
      <w:r w:rsidR="0066597E">
        <w:rPr>
          <w:rFonts w:eastAsia="Times New Roman"/>
          <w:bCs/>
          <w:lang w:val="sr-Cyrl-BA" w:eastAsia="sr-Latn-CS"/>
        </w:rPr>
        <w:t>91,1</w:t>
      </w:r>
      <w:r w:rsidRPr="003531EC">
        <w:rPr>
          <w:rFonts w:eastAsia="Times New Roman"/>
          <w:bCs/>
          <w:lang w:val="sr-Cyrl-BA" w:eastAsia="sr-Latn-CS"/>
        </w:rPr>
        <w:t>% укупно оствареног промета.</w:t>
      </w:r>
    </w:p>
    <w:p w14:paraId="5D56A45A" w14:textId="0FCB9F86" w:rsidR="00A10930" w:rsidRDefault="00F843AD" w:rsidP="00A10930">
      <w:pPr>
        <w:pStyle w:val="Caption"/>
        <w:spacing w:after="0"/>
        <w:jc w:val="both"/>
        <w:rPr>
          <w:rFonts w:ascii="Times New Roman" w:hAnsi="Times New Roman"/>
          <w:sz w:val="24"/>
          <w:szCs w:val="24"/>
          <w:lang w:val="sr-Cyrl-BA"/>
        </w:rPr>
      </w:pPr>
      <w:r>
        <w:rPr>
          <w:noProof/>
        </w:rPr>
        <w:lastRenderedPageBreak/>
        <w:drawing>
          <wp:inline distT="0" distB="0" distL="0" distR="0" wp14:anchorId="11B39127" wp14:editId="62759762">
            <wp:extent cx="5671185" cy="3140710"/>
            <wp:effectExtent l="0" t="0" r="5715" b="2540"/>
            <wp:docPr id="35" name="Chart 12">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A2153A7" w14:textId="720314FD" w:rsidR="00CC68F1" w:rsidRPr="00294897" w:rsidRDefault="00CC68F1" w:rsidP="00656B9E">
      <w:pPr>
        <w:pStyle w:val="Caption"/>
        <w:tabs>
          <w:tab w:val="left" w:pos="1276"/>
        </w:tabs>
        <w:spacing w:after="0"/>
        <w:ind w:left="1276" w:hanging="1276"/>
        <w:jc w:val="both"/>
        <w:rPr>
          <w:rFonts w:ascii="Times New Roman" w:hAnsi="Times New Roman"/>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bCs w:val="0"/>
          <w:sz w:val="24"/>
          <w:szCs w:val="24"/>
          <w:lang w:val="sr-Cyrl-BA"/>
        </w:rPr>
        <w:t>Укупан</w:t>
      </w:r>
      <w:r w:rsidRPr="00294897">
        <w:rPr>
          <w:rFonts w:ascii="Times New Roman" w:hAnsi="Times New Roman"/>
          <w:b w:val="0"/>
          <w:sz w:val="24"/>
          <w:szCs w:val="24"/>
          <w:lang w:val="sr-Cyrl-BA"/>
        </w:rPr>
        <w:t xml:space="preserve"> промет на Бањалучкој берзи у периоду </w:t>
      </w:r>
      <w:r w:rsidR="0006328F">
        <w:rPr>
          <w:rFonts w:ascii="Times New Roman" w:hAnsi="Times New Roman"/>
          <w:b w:val="0"/>
          <w:sz w:val="24"/>
          <w:szCs w:val="24"/>
          <w:lang w:val="sr-Cyrl-BA"/>
        </w:rPr>
        <w:t>20</w:t>
      </w:r>
      <w:r w:rsidR="00281A94">
        <w:rPr>
          <w:rFonts w:ascii="Times New Roman" w:hAnsi="Times New Roman"/>
          <w:b w:val="0"/>
          <w:sz w:val="24"/>
          <w:szCs w:val="24"/>
          <w:lang w:val="sr-Latn-BA"/>
        </w:rPr>
        <w:t>1</w:t>
      </w:r>
      <w:r w:rsidR="00F843AD">
        <w:rPr>
          <w:rFonts w:ascii="Times New Roman" w:hAnsi="Times New Roman"/>
          <w:b w:val="0"/>
          <w:sz w:val="24"/>
          <w:szCs w:val="24"/>
          <w:lang w:val="sr-Latn-BA"/>
        </w:rPr>
        <w:t>8</w:t>
      </w:r>
      <w:r w:rsidR="003E25F5">
        <w:rPr>
          <w:rFonts w:ascii="Times New Roman" w:hAnsi="Times New Roman"/>
          <w:b w:val="0"/>
          <w:sz w:val="24"/>
          <w:szCs w:val="24"/>
          <w:lang w:val="sr-Cyrl-BA"/>
        </w:rPr>
        <w:t xml:space="preserve"> </w:t>
      </w:r>
      <w:r w:rsidRPr="00294897">
        <w:rPr>
          <w:rFonts w:ascii="Times New Roman" w:hAnsi="Times New Roman"/>
          <w:b w:val="0"/>
          <w:sz w:val="24"/>
          <w:szCs w:val="24"/>
          <w:lang w:val="sr-Cyrl-BA"/>
        </w:rPr>
        <w:t>-</w:t>
      </w:r>
      <w:r w:rsidR="003E25F5">
        <w:rPr>
          <w:rFonts w:ascii="Times New Roman" w:hAnsi="Times New Roman"/>
          <w:b w:val="0"/>
          <w:sz w:val="24"/>
          <w:szCs w:val="24"/>
          <w:lang w:val="sr-Cyrl-BA"/>
        </w:rPr>
        <w:t xml:space="preserve"> </w:t>
      </w:r>
      <w:r w:rsidR="00F843AD">
        <w:rPr>
          <w:rFonts w:ascii="Times New Roman" w:hAnsi="Times New Roman"/>
          <w:b w:val="0"/>
          <w:sz w:val="24"/>
          <w:szCs w:val="24"/>
          <w:lang w:val="en-US"/>
        </w:rPr>
        <w:t>2023</w:t>
      </w:r>
      <w:r w:rsidRPr="00294897">
        <w:rPr>
          <w:rFonts w:ascii="Times New Roman" w:hAnsi="Times New Roman"/>
          <w:b w:val="0"/>
          <w:sz w:val="24"/>
          <w:szCs w:val="24"/>
          <w:lang w:val="sr-Cyrl-BA"/>
        </w:rPr>
        <w:t>. године</w:t>
      </w:r>
      <w:r w:rsidRPr="00294897">
        <w:rPr>
          <w:rStyle w:val="FootnoteReference"/>
          <w:rFonts w:ascii="Times New Roman" w:hAnsi="Times New Roman"/>
          <w:b w:val="0"/>
          <w:sz w:val="24"/>
          <w:szCs w:val="24"/>
          <w:lang w:val="sr-Cyrl-BA"/>
        </w:rPr>
        <w:footnoteReference w:id="19"/>
      </w:r>
    </w:p>
    <w:p w14:paraId="2C62E9D8" w14:textId="4EF07E6D" w:rsidR="00AA2762" w:rsidRDefault="00AA2762" w:rsidP="00AA2762">
      <w:pPr>
        <w:rPr>
          <w:lang w:val="sr-Cyrl-BA"/>
        </w:rPr>
      </w:pPr>
      <w:r w:rsidRPr="00294897">
        <w:rPr>
          <w:lang w:val="sr-Cyrl-BA"/>
        </w:rPr>
        <w:t xml:space="preserve">У </w:t>
      </w:r>
      <w:r w:rsidR="00F843AD">
        <w:t>2023</w:t>
      </w:r>
      <w:r w:rsidRPr="00294897">
        <w:rPr>
          <w:lang w:val="sr-Cyrl-BA"/>
        </w:rPr>
        <w:t xml:space="preserve">. години дошло је до </w:t>
      </w:r>
      <w:r>
        <w:rPr>
          <w:lang w:val="sr-Cyrl-BA"/>
        </w:rPr>
        <w:t>раста</w:t>
      </w:r>
      <w:r w:rsidRPr="00294897">
        <w:rPr>
          <w:lang w:val="sr-Cyrl-BA"/>
        </w:rPr>
        <w:t xml:space="preserve"> </w:t>
      </w:r>
      <w:r w:rsidRPr="00294897">
        <w:rPr>
          <w:b/>
          <w:lang w:val="sr-Cyrl-BA"/>
        </w:rPr>
        <w:t xml:space="preserve">укупног промета </w:t>
      </w:r>
      <w:r w:rsidRPr="00294897">
        <w:rPr>
          <w:lang w:val="sr-Cyrl-BA"/>
        </w:rPr>
        <w:t xml:space="preserve">на Бањалучкој берзи у односу на претходну годину </w:t>
      </w:r>
      <w:r>
        <w:rPr>
          <w:lang w:val="sr-Cyrl-BA"/>
        </w:rPr>
        <w:t xml:space="preserve">за </w:t>
      </w:r>
      <w:r w:rsidR="00F843AD">
        <w:t>53.21</w:t>
      </w:r>
      <w:r w:rsidRPr="00294897">
        <w:rPr>
          <w:lang w:val="sr-Cyrl-BA"/>
        </w:rPr>
        <w:t>%</w:t>
      </w:r>
      <w:r>
        <w:rPr>
          <w:lang w:val="sr-Cyrl-BA"/>
        </w:rPr>
        <w:t xml:space="preserve">. Промет у </w:t>
      </w:r>
      <w:r w:rsidR="00F843AD">
        <w:t>2023</w:t>
      </w:r>
      <w:r>
        <w:rPr>
          <w:lang w:val="sr-Cyrl-BA"/>
        </w:rPr>
        <w:t>. години</w:t>
      </w:r>
      <w:r w:rsidR="00F843AD">
        <w:t xml:space="preserve"> </w:t>
      </w:r>
      <w:r w:rsidR="00F843AD">
        <w:rPr>
          <w:lang w:val="sr-Cyrl-BA"/>
        </w:rPr>
        <w:t xml:space="preserve">највећи је </w:t>
      </w:r>
      <w:r w:rsidRPr="00294897">
        <w:rPr>
          <w:lang w:val="sr-Cyrl-BA"/>
        </w:rPr>
        <w:t>остварен</w:t>
      </w:r>
      <w:r w:rsidR="00F843AD">
        <w:rPr>
          <w:lang w:val="sr-Cyrl-BA"/>
        </w:rPr>
        <w:t>и</w:t>
      </w:r>
      <w:r w:rsidRPr="00294897">
        <w:rPr>
          <w:lang w:val="sr-Cyrl-BA"/>
        </w:rPr>
        <w:t xml:space="preserve"> промет </w:t>
      </w:r>
      <w:r>
        <w:rPr>
          <w:lang w:val="sr-Cyrl-BA"/>
        </w:rPr>
        <w:t>у посматраном периоду</w:t>
      </w:r>
      <w:r w:rsidRPr="00294897">
        <w:rPr>
          <w:lang w:val="sr-Cyrl-BA"/>
        </w:rPr>
        <w:t>.</w:t>
      </w:r>
    </w:p>
    <w:p w14:paraId="3A271607" w14:textId="0F513235" w:rsidR="00F4511D" w:rsidRDefault="00CF0429" w:rsidP="00A10930">
      <w:pPr>
        <w:ind w:left="-284" w:firstLine="0"/>
        <w:jc w:val="center"/>
        <w:rPr>
          <w:lang w:val="sr-Cyrl-BA"/>
        </w:rPr>
      </w:pPr>
      <w:r>
        <w:rPr>
          <w:noProof/>
        </w:rPr>
        <w:drawing>
          <wp:inline distT="0" distB="0" distL="0" distR="0" wp14:anchorId="38FFCD3B" wp14:editId="3A1A9C13">
            <wp:extent cx="5300870" cy="3177208"/>
            <wp:effectExtent l="0" t="0" r="0" b="4445"/>
            <wp:docPr id="36" name="Chart 13">
              <a:extLst xmlns:a="http://schemas.openxmlformats.org/drawingml/2006/main">
                <a:ext uri="{FF2B5EF4-FFF2-40B4-BE49-F238E27FC236}">
                  <a16:creationId xmlns:a16="http://schemas.microsoft.com/office/drawing/2014/main" id="{4D2BC786-05B8-4FBD-A6F7-AAD5136BF5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6D8CA33" w14:textId="725AF03D" w:rsidR="00CC68F1" w:rsidRPr="00294897" w:rsidRDefault="00CC68F1" w:rsidP="00656B9E">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9</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bCs w:val="0"/>
          <w:sz w:val="24"/>
          <w:szCs w:val="24"/>
          <w:lang w:val="sr-Cyrl-BA"/>
        </w:rPr>
        <w:t>Укупан</w:t>
      </w:r>
      <w:r w:rsidRPr="00294897">
        <w:rPr>
          <w:rFonts w:ascii="Times New Roman" w:hAnsi="Times New Roman"/>
          <w:b w:val="0"/>
          <w:sz w:val="24"/>
          <w:szCs w:val="24"/>
          <w:lang w:val="sr-Cyrl-BA"/>
        </w:rPr>
        <w:t xml:space="preserve"> промет на Бањалучкој берзи у </w:t>
      </w:r>
      <w:r w:rsidR="00CF0429">
        <w:rPr>
          <w:rFonts w:ascii="Times New Roman" w:hAnsi="Times New Roman"/>
          <w:b w:val="0"/>
          <w:sz w:val="24"/>
          <w:szCs w:val="24"/>
          <w:lang w:val="sr-Cyrl-BA"/>
        </w:rPr>
        <w:t>2023</w:t>
      </w:r>
      <w:r w:rsidRPr="00294897">
        <w:rPr>
          <w:rFonts w:ascii="Times New Roman" w:hAnsi="Times New Roman"/>
          <w:b w:val="0"/>
          <w:sz w:val="24"/>
          <w:szCs w:val="24"/>
          <w:lang w:val="sr-Cyrl-BA"/>
        </w:rPr>
        <w:t>. години, по мјесецима</w:t>
      </w:r>
      <w:r w:rsidRPr="00294897">
        <w:rPr>
          <w:rStyle w:val="FootnoteReference"/>
          <w:rFonts w:ascii="Times New Roman" w:hAnsi="Times New Roman"/>
          <w:b w:val="0"/>
          <w:sz w:val="24"/>
          <w:szCs w:val="24"/>
          <w:lang w:val="sr-Cyrl-BA"/>
        </w:rPr>
        <w:footnoteReference w:id="20"/>
      </w:r>
    </w:p>
    <w:p w14:paraId="590885D0" w14:textId="43713A9A" w:rsidR="006A57B9" w:rsidRPr="006F2628" w:rsidRDefault="00CC68F1" w:rsidP="006F2628">
      <w:pPr>
        <w:spacing w:after="120"/>
        <w:rPr>
          <w:lang w:val="sr-Cyrl-BA"/>
        </w:rPr>
      </w:pPr>
      <w:r w:rsidRPr="00294897">
        <w:rPr>
          <w:lang w:val="sr-Cyrl-BA"/>
        </w:rPr>
        <w:t xml:space="preserve">Осцилације у промету на берзи биле су присутне </w:t>
      </w:r>
      <w:r w:rsidR="00C14878" w:rsidRPr="00294897">
        <w:rPr>
          <w:lang w:val="sr-Cyrl-BA"/>
        </w:rPr>
        <w:t xml:space="preserve">и у </w:t>
      </w:r>
      <w:r w:rsidR="00CF0429">
        <w:rPr>
          <w:lang w:val="sr-Cyrl-BA"/>
        </w:rPr>
        <w:t>2023</w:t>
      </w:r>
      <w:r w:rsidRPr="00294897">
        <w:rPr>
          <w:lang w:val="sr-Cyrl-BA"/>
        </w:rPr>
        <w:t>. години</w:t>
      </w:r>
      <w:r w:rsidR="00C14878" w:rsidRPr="00294897">
        <w:rPr>
          <w:lang w:val="sr-Cyrl-BA"/>
        </w:rPr>
        <w:t xml:space="preserve"> а н</w:t>
      </w:r>
      <w:r w:rsidR="00171DA8" w:rsidRPr="00294897">
        <w:rPr>
          <w:lang w:val="sr-Cyrl-BA"/>
        </w:rPr>
        <w:t>ајвећи промет ос</w:t>
      </w:r>
      <w:r w:rsidR="00CE4AAC">
        <w:rPr>
          <w:lang w:val="sr-Cyrl-BA"/>
        </w:rPr>
        <w:t>тварен је у</w:t>
      </w:r>
      <w:r w:rsidR="006F2628">
        <w:rPr>
          <w:lang w:val="sr-Cyrl-BA"/>
        </w:rPr>
        <w:t xml:space="preserve"> </w:t>
      </w:r>
      <w:r w:rsidR="00CF0429">
        <w:rPr>
          <w:lang w:val="sr-Cyrl-BA"/>
        </w:rPr>
        <w:t>јуну</w:t>
      </w:r>
      <w:r w:rsidR="00AA2762">
        <w:rPr>
          <w:lang w:val="sr-Cyrl-BA"/>
        </w:rPr>
        <w:t>, септембру</w:t>
      </w:r>
      <w:r w:rsidR="006F2628">
        <w:rPr>
          <w:lang w:val="sr-Cyrl-BA"/>
        </w:rPr>
        <w:t xml:space="preserve"> и децембру</w:t>
      </w:r>
      <w:r w:rsidRPr="00294897">
        <w:rPr>
          <w:lang w:val="sr-Cyrl-BA"/>
        </w:rPr>
        <w:t>.</w:t>
      </w:r>
    </w:p>
    <w:tbl>
      <w:tblPr>
        <w:tblStyle w:val="LightGrid-Accent12"/>
        <w:tblW w:w="7515" w:type="dxa"/>
        <w:jc w:val="center"/>
        <w:tblLayout w:type="fixed"/>
        <w:tblLook w:val="04E0" w:firstRow="1" w:lastRow="1" w:firstColumn="1" w:lastColumn="0" w:noHBand="0" w:noVBand="1"/>
      </w:tblPr>
      <w:tblGrid>
        <w:gridCol w:w="3826"/>
        <w:gridCol w:w="1834"/>
        <w:gridCol w:w="1855"/>
      </w:tblGrid>
      <w:tr w:rsidR="00CC68F1" w:rsidRPr="00D768F4" w14:paraId="455D4A6B" w14:textId="77777777" w:rsidTr="00CE4AAC">
        <w:trPr>
          <w:cnfStyle w:val="100000000000" w:firstRow="1" w:lastRow="0" w:firstColumn="0" w:lastColumn="0" w:oddVBand="0" w:evenVBand="0" w:oddHBand="0"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3826" w:type="dxa"/>
            <w:noWrap/>
            <w:vAlign w:val="center"/>
            <w:hideMark/>
          </w:tcPr>
          <w:p w14:paraId="2109A842" w14:textId="77777777" w:rsidR="00CC68F1" w:rsidRPr="00D768F4" w:rsidRDefault="00CC68F1" w:rsidP="00CE4AAC">
            <w:pPr>
              <w:keepNext/>
              <w:spacing w:before="20" w:after="20"/>
              <w:ind w:firstLine="0"/>
              <w:rPr>
                <w:rFonts w:ascii="Times New Roman" w:eastAsia="Times New Roman" w:hAnsi="Times New Roman" w:cs="Times New Roman"/>
                <w:b w:val="0"/>
                <w:bCs w:val="0"/>
                <w:color w:val="002060"/>
                <w:sz w:val="20"/>
                <w:szCs w:val="20"/>
                <w:lang w:val="sr-Cyrl-BA" w:eastAsia="sr-Latn-CS"/>
              </w:rPr>
            </w:pPr>
            <w:r w:rsidRPr="00D768F4">
              <w:rPr>
                <w:rFonts w:ascii="Times New Roman" w:eastAsia="Times New Roman" w:hAnsi="Times New Roman" w:cs="Times New Roman"/>
                <w:color w:val="002060"/>
                <w:sz w:val="20"/>
                <w:szCs w:val="20"/>
                <w:lang w:val="sr-Cyrl-BA" w:eastAsia="sr-Latn-CS"/>
              </w:rPr>
              <w:lastRenderedPageBreak/>
              <w:t xml:space="preserve">Укупан промет </w:t>
            </w:r>
          </w:p>
        </w:tc>
        <w:tc>
          <w:tcPr>
            <w:tcW w:w="1834" w:type="dxa"/>
            <w:vAlign w:val="center"/>
            <w:hideMark/>
          </w:tcPr>
          <w:p w14:paraId="0A88BC9A" w14:textId="77777777" w:rsidR="00CC68F1" w:rsidRPr="00D768F4" w:rsidRDefault="00CC68F1" w:rsidP="00CE4AAC">
            <w:pPr>
              <w:keepNext/>
              <w:spacing w:before="20" w:after="20"/>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D768F4">
              <w:rPr>
                <w:rFonts w:ascii="Times New Roman" w:eastAsia="Times New Roman" w:hAnsi="Times New Roman" w:cs="Times New Roman"/>
                <w:color w:val="002060"/>
                <w:sz w:val="20"/>
                <w:szCs w:val="20"/>
                <w:lang w:val="sr-Cyrl-BA" w:eastAsia="sr-Latn-CS"/>
              </w:rPr>
              <w:t>Износ</w:t>
            </w:r>
          </w:p>
        </w:tc>
        <w:tc>
          <w:tcPr>
            <w:tcW w:w="1855" w:type="dxa"/>
            <w:vAlign w:val="center"/>
            <w:hideMark/>
          </w:tcPr>
          <w:p w14:paraId="3AB82481" w14:textId="77777777" w:rsidR="00CC68F1" w:rsidRPr="00D768F4" w:rsidRDefault="00CC68F1" w:rsidP="00CE4AAC">
            <w:pPr>
              <w:keepNext/>
              <w:spacing w:before="20" w:after="20"/>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D768F4">
              <w:rPr>
                <w:rFonts w:ascii="Times New Roman" w:eastAsia="Times New Roman" w:hAnsi="Times New Roman" w:cs="Times New Roman"/>
                <w:color w:val="002060"/>
                <w:sz w:val="20"/>
                <w:szCs w:val="20"/>
                <w:lang w:val="sr-Cyrl-BA" w:eastAsia="sr-Latn-CS"/>
              </w:rPr>
              <w:t>%</w:t>
            </w:r>
          </w:p>
        </w:tc>
      </w:tr>
      <w:tr w:rsidR="001674FB" w:rsidRPr="00D768F4" w14:paraId="4B2C6E00" w14:textId="77777777" w:rsidTr="002C4180">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5660" w:type="dxa"/>
            <w:gridSpan w:val="2"/>
            <w:noWrap/>
            <w:hideMark/>
          </w:tcPr>
          <w:p w14:paraId="26FCD7BE" w14:textId="77777777" w:rsidR="001674FB" w:rsidRPr="00D768F4" w:rsidRDefault="001674FB" w:rsidP="00F2387B">
            <w:pPr>
              <w:keepNext/>
              <w:ind w:firstLine="0"/>
              <w:rPr>
                <w:rFonts w:ascii="Times New Roman" w:eastAsia="Times New Roman" w:hAnsi="Times New Roman" w:cs="Times New Roman"/>
                <w:b w:val="0"/>
                <w:bCs w:val="0"/>
                <w:sz w:val="20"/>
                <w:szCs w:val="20"/>
                <w:lang w:val="sr-Latn-BA" w:eastAsia="sr-Latn-CS"/>
              </w:rPr>
            </w:pPr>
            <w:r w:rsidRPr="00D768F4">
              <w:rPr>
                <w:rFonts w:ascii="Times New Roman" w:eastAsia="Times New Roman" w:hAnsi="Times New Roman" w:cs="Times New Roman"/>
                <w:sz w:val="20"/>
                <w:szCs w:val="20"/>
                <w:lang w:val="sr-Cyrl-BA" w:eastAsia="sr-Latn-CS"/>
              </w:rPr>
              <w:t>Акције</w:t>
            </w:r>
            <w:r w:rsidR="00DF1764" w:rsidRPr="00D768F4">
              <w:rPr>
                <w:rFonts w:ascii="Times New Roman" w:eastAsia="Times New Roman" w:hAnsi="Times New Roman" w:cs="Times New Roman"/>
                <w:sz w:val="20"/>
                <w:szCs w:val="20"/>
                <w:lang w:val="sr-Cyrl-BA" w:eastAsia="sr-Latn-CS"/>
              </w:rPr>
              <w:t>/</w:t>
            </w:r>
            <w:proofErr w:type="spellStart"/>
            <w:r w:rsidR="00DF1764" w:rsidRPr="00D768F4">
              <w:rPr>
                <w:rFonts w:ascii="Times New Roman" w:eastAsia="Times New Roman" w:hAnsi="Times New Roman" w:cs="Times New Roman"/>
                <w:sz w:val="20"/>
                <w:szCs w:val="20"/>
                <w:lang w:val="sr-Cyrl-BA" w:eastAsia="sr-Latn-CS"/>
              </w:rPr>
              <w:t>удјели</w:t>
            </w:r>
            <w:proofErr w:type="spellEnd"/>
            <w:r w:rsidRPr="00D768F4">
              <w:rPr>
                <w:rFonts w:ascii="Times New Roman" w:eastAsia="Times New Roman" w:hAnsi="Times New Roman" w:cs="Times New Roman"/>
                <w:sz w:val="20"/>
                <w:szCs w:val="20"/>
                <w:lang w:val="sr-Cyrl-BA" w:eastAsia="sr-Latn-CS"/>
              </w:rPr>
              <w:t>:</w:t>
            </w:r>
          </w:p>
        </w:tc>
        <w:tc>
          <w:tcPr>
            <w:tcW w:w="1855" w:type="dxa"/>
            <w:vAlign w:val="center"/>
            <w:hideMark/>
          </w:tcPr>
          <w:p w14:paraId="4CED6AF1" w14:textId="6D24E48F" w:rsidR="001674FB" w:rsidRPr="00D768F4" w:rsidRDefault="00CF0429" w:rsidP="00D02D1A">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b/>
                <w:color w:val="000000"/>
                <w:sz w:val="20"/>
                <w:szCs w:val="20"/>
                <w:lang w:val="sr-Cyrl-BA"/>
              </w:rPr>
            </w:pPr>
            <w:r w:rsidRPr="00D768F4">
              <w:rPr>
                <w:b/>
                <w:color w:val="000000"/>
                <w:sz w:val="20"/>
                <w:szCs w:val="20"/>
                <w:lang w:val="sr-Cyrl-BA"/>
              </w:rPr>
              <w:t>8,91</w:t>
            </w:r>
          </w:p>
        </w:tc>
      </w:tr>
      <w:tr w:rsidR="00CF0429" w:rsidRPr="00D768F4" w14:paraId="337ADC41" w14:textId="77777777" w:rsidTr="00525B12">
        <w:trPr>
          <w:cnfStyle w:val="000000010000" w:firstRow="0" w:lastRow="0" w:firstColumn="0" w:lastColumn="0" w:oddVBand="0" w:evenVBand="0" w:oddHBand="0" w:evenHBand="1" w:firstRowFirstColumn="0" w:firstRowLastColumn="0" w:lastRowFirstColumn="0" w:lastRowLastColumn="0"/>
          <w:trHeight w:val="157"/>
          <w:jc w:val="center"/>
        </w:trPr>
        <w:tc>
          <w:tcPr>
            <w:cnfStyle w:val="001000000000" w:firstRow="0" w:lastRow="0" w:firstColumn="1" w:lastColumn="0" w:oddVBand="0" w:evenVBand="0" w:oddHBand="0" w:evenHBand="0" w:firstRowFirstColumn="0" w:firstRowLastColumn="0" w:lastRowFirstColumn="0" w:lastRowLastColumn="0"/>
            <w:tcW w:w="3826" w:type="dxa"/>
            <w:hideMark/>
          </w:tcPr>
          <w:p w14:paraId="0284D6A9"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 xml:space="preserve">Редован промет </w:t>
            </w:r>
          </w:p>
        </w:tc>
        <w:tc>
          <w:tcPr>
            <w:tcW w:w="1834" w:type="dxa"/>
            <w:vAlign w:val="center"/>
            <w:hideMark/>
          </w:tcPr>
          <w:p w14:paraId="3D2BD102" w14:textId="7D1B39E8" w:rsidR="00CF0429" w:rsidRPr="00D768F4" w:rsidRDefault="00CF0429" w:rsidP="00CF0429">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D768F4">
              <w:rPr>
                <w:color w:val="000000"/>
                <w:sz w:val="20"/>
                <w:szCs w:val="20"/>
              </w:rPr>
              <w:t>25.276.219</w:t>
            </w:r>
          </w:p>
        </w:tc>
        <w:tc>
          <w:tcPr>
            <w:tcW w:w="1855" w:type="dxa"/>
            <w:vAlign w:val="center"/>
            <w:hideMark/>
          </w:tcPr>
          <w:p w14:paraId="54FE1BBC" w14:textId="044CE84F" w:rsidR="00CF0429" w:rsidRPr="00D768F4" w:rsidRDefault="00CF0429" w:rsidP="00CF0429">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sidRPr="00D768F4">
              <w:rPr>
                <w:color w:val="000000"/>
                <w:sz w:val="20"/>
                <w:szCs w:val="20"/>
              </w:rPr>
              <w:t>2,40</w:t>
            </w:r>
          </w:p>
        </w:tc>
      </w:tr>
      <w:tr w:rsidR="00CF0429" w:rsidRPr="00D768F4" w14:paraId="06ED5155" w14:textId="77777777" w:rsidTr="00525B12">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0B60851B"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 xml:space="preserve">Блок посао </w:t>
            </w:r>
          </w:p>
        </w:tc>
        <w:tc>
          <w:tcPr>
            <w:tcW w:w="1834" w:type="dxa"/>
            <w:shd w:val="clear" w:color="auto" w:fill="auto"/>
            <w:vAlign w:val="center"/>
            <w:hideMark/>
          </w:tcPr>
          <w:p w14:paraId="10DF07F8" w14:textId="6BA4CBA0" w:rsidR="00CF0429" w:rsidRPr="00D768F4" w:rsidRDefault="00CF0429" w:rsidP="00CF0429">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D768F4">
              <w:rPr>
                <w:color w:val="000000"/>
                <w:sz w:val="20"/>
                <w:szCs w:val="20"/>
              </w:rPr>
              <w:t>44.354.258</w:t>
            </w:r>
          </w:p>
        </w:tc>
        <w:tc>
          <w:tcPr>
            <w:tcW w:w="1855" w:type="dxa"/>
            <w:shd w:val="clear" w:color="auto" w:fill="auto"/>
            <w:vAlign w:val="center"/>
            <w:hideMark/>
          </w:tcPr>
          <w:p w14:paraId="5741808C" w14:textId="58856A1C" w:rsidR="00CF0429" w:rsidRPr="00D768F4" w:rsidRDefault="00CF0429" w:rsidP="00CF0429">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D768F4">
              <w:rPr>
                <w:color w:val="000000"/>
                <w:sz w:val="20"/>
                <w:szCs w:val="20"/>
              </w:rPr>
              <w:t>4,21</w:t>
            </w:r>
          </w:p>
        </w:tc>
      </w:tr>
      <w:tr w:rsidR="00CF0429" w:rsidRPr="00D768F4" w14:paraId="52C49E3B" w14:textId="77777777" w:rsidTr="00525B12">
        <w:trPr>
          <w:cnfStyle w:val="000000010000" w:firstRow="0" w:lastRow="0" w:firstColumn="0" w:lastColumn="0" w:oddVBand="0" w:evenVBand="0" w:oddHBand="0" w:evenHBand="1"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5955CE85"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 xml:space="preserve">Преузимање </w:t>
            </w:r>
          </w:p>
        </w:tc>
        <w:tc>
          <w:tcPr>
            <w:tcW w:w="1834" w:type="dxa"/>
            <w:shd w:val="clear" w:color="auto" w:fill="auto"/>
            <w:vAlign w:val="center"/>
            <w:hideMark/>
          </w:tcPr>
          <w:p w14:paraId="4BE09756" w14:textId="134EF23C" w:rsidR="00CF0429" w:rsidRPr="00D768F4" w:rsidRDefault="00CF0429" w:rsidP="00CF0429">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D768F4">
              <w:rPr>
                <w:color w:val="000000"/>
                <w:sz w:val="20"/>
                <w:szCs w:val="20"/>
              </w:rPr>
              <w:t>21.406.690</w:t>
            </w:r>
          </w:p>
        </w:tc>
        <w:tc>
          <w:tcPr>
            <w:tcW w:w="1855" w:type="dxa"/>
            <w:shd w:val="clear" w:color="auto" w:fill="auto"/>
            <w:vAlign w:val="center"/>
            <w:hideMark/>
          </w:tcPr>
          <w:p w14:paraId="021AA1FA" w14:textId="127E076C" w:rsidR="00CF0429" w:rsidRPr="00D768F4" w:rsidRDefault="00CF0429" w:rsidP="00CF0429">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sidRPr="00D768F4">
              <w:rPr>
                <w:color w:val="000000"/>
                <w:sz w:val="20"/>
                <w:szCs w:val="20"/>
              </w:rPr>
              <w:t>2,03</w:t>
            </w:r>
          </w:p>
        </w:tc>
      </w:tr>
      <w:tr w:rsidR="00CF0429" w:rsidRPr="00D768F4" w14:paraId="1E1BA888" w14:textId="77777777" w:rsidTr="00525B12">
        <w:trPr>
          <w:cnfStyle w:val="000000100000" w:firstRow="0" w:lastRow="0" w:firstColumn="0" w:lastColumn="0" w:oddVBand="0" w:evenVBand="0" w:oddHBand="1" w:evenHBand="0" w:firstRowFirstColumn="0" w:firstRowLastColumn="0" w:lastRowFirstColumn="0" w:lastRowLastColumn="0"/>
          <w:trHeight w:val="142"/>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5BF70FEE"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 xml:space="preserve">Аукција за пакет акција </w:t>
            </w:r>
          </w:p>
        </w:tc>
        <w:tc>
          <w:tcPr>
            <w:tcW w:w="1834" w:type="dxa"/>
            <w:tcBorders>
              <w:right w:val="single" w:sz="4" w:space="0" w:color="0070C0"/>
            </w:tcBorders>
            <w:shd w:val="clear" w:color="auto" w:fill="auto"/>
            <w:vAlign w:val="center"/>
            <w:hideMark/>
          </w:tcPr>
          <w:p w14:paraId="302B0DC8" w14:textId="7642880E" w:rsidR="00CF0429" w:rsidRPr="00D768F4" w:rsidRDefault="00CF0429" w:rsidP="00CF0429">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D768F4">
              <w:rPr>
                <w:color w:val="000000"/>
                <w:sz w:val="20"/>
                <w:szCs w:val="20"/>
                <w:lang w:val="sr-Cyrl-BA"/>
              </w:rPr>
              <w:t>-</w:t>
            </w:r>
          </w:p>
        </w:tc>
        <w:tc>
          <w:tcPr>
            <w:tcW w:w="1855" w:type="dxa"/>
            <w:tcBorders>
              <w:left w:val="single" w:sz="4" w:space="0" w:color="0070C0"/>
            </w:tcBorders>
            <w:shd w:val="clear" w:color="auto" w:fill="auto"/>
            <w:vAlign w:val="center"/>
            <w:hideMark/>
          </w:tcPr>
          <w:p w14:paraId="7EBC6FD8" w14:textId="5031EB20" w:rsidR="00CF0429" w:rsidRPr="00D768F4" w:rsidRDefault="00CF0429" w:rsidP="00CF0429">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D768F4">
              <w:rPr>
                <w:color w:val="000000"/>
                <w:sz w:val="20"/>
                <w:szCs w:val="20"/>
                <w:lang w:val="sr-Cyrl-BA"/>
              </w:rPr>
              <w:t>-</w:t>
            </w:r>
          </w:p>
        </w:tc>
      </w:tr>
      <w:tr w:rsidR="00CF0429" w:rsidRPr="00D768F4" w14:paraId="5F923D4E" w14:textId="77777777" w:rsidTr="00525B12">
        <w:trPr>
          <w:cnfStyle w:val="000000010000" w:firstRow="0" w:lastRow="0" w:firstColumn="0" w:lastColumn="0" w:oddVBand="0" w:evenVBand="0" w:oddHBand="0" w:evenHBand="1"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261D3503"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Јавна понуда</w:t>
            </w:r>
          </w:p>
        </w:tc>
        <w:tc>
          <w:tcPr>
            <w:tcW w:w="1834" w:type="dxa"/>
            <w:tcBorders>
              <w:right w:val="single" w:sz="4" w:space="0" w:color="0070C0"/>
            </w:tcBorders>
            <w:shd w:val="clear" w:color="auto" w:fill="auto"/>
            <w:vAlign w:val="center"/>
            <w:hideMark/>
          </w:tcPr>
          <w:p w14:paraId="49877221" w14:textId="606E01C6" w:rsidR="00CF0429" w:rsidRPr="00D768F4" w:rsidRDefault="00CF0429" w:rsidP="00CF0429">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D768F4">
              <w:rPr>
                <w:color w:val="000000"/>
                <w:sz w:val="20"/>
                <w:szCs w:val="20"/>
              </w:rPr>
              <w:t>2.887.122</w:t>
            </w:r>
          </w:p>
        </w:tc>
        <w:tc>
          <w:tcPr>
            <w:tcW w:w="1855" w:type="dxa"/>
            <w:tcBorders>
              <w:left w:val="single" w:sz="4" w:space="0" w:color="0070C0"/>
            </w:tcBorders>
            <w:shd w:val="clear" w:color="auto" w:fill="auto"/>
            <w:vAlign w:val="center"/>
            <w:hideMark/>
          </w:tcPr>
          <w:p w14:paraId="6C32451C" w14:textId="41BD63A4" w:rsidR="00CF0429" w:rsidRPr="00D768F4" w:rsidRDefault="00CF0429" w:rsidP="00CF0429">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sidRPr="00D768F4">
              <w:rPr>
                <w:color w:val="000000"/>
                <w:sz w:val="20"/>
                <w:szCs w:val="20"/>
              </w:rPr>
              <w:t>0,27</w:t>
            </w:r>
          </w:p>
        </w:tc>
      </w:tr>
      <w:tr w:rsidR="001674FB" w:rsidRPr="00D768F4" w14:paraId="5232FFD5" w14:textId="77777777" w:rsidTr="00CE4AAC">
        <w:trPr>
          <w:cnfStyle w:val="000000100000" w:firstRow="0" w:lastRow="0" w:firstColumn="0" w:lastColumn="0" w:oddVBand="0" w:evenVBand="0" w:oddHBand="1" w:evenHBand="0" w:firstRowFirstColumn="0" w:firstRowLastColumn="0" w:lastRowFirstColumn="0" w:lastRowLastColumn="0"/>
          <w:trHeight w:val="88"/>
          <w:jc w:val="center"/>
        </w:trPr>
        <w:tc>
          <w:tcPr>
            <w:cnfStyle w:val="001000000000" w:firstRow="0" w:lastRow="0" w:firstColumn="1" w:lastColumn="0" w:oddVBand="0" w:evenVBand="0" w:oddHBand="0" w:evenHBand="0" w:firstRowFirstColumn="0" w:firstRowLastColumn="0" w:lastRowFirstColumn="0" w:lastRowLastColumn="0"/>
            <w:tcW w:w="5660" w:type="dxa"/>
            <w:gridSpan w:val="2"/>
            <w:tcBorders>
              <w:right w:val="single" w:sz="4" w:space="0" w:color="0070C0"/>
            </w:tcBorders>
            <w:hideMark/>
          </w:tcPr>
          <w:p w14:paraId="0846B62D" w14:textId="77777777" w:rsidR="001674FB" w:rsidRPr="00D768F4" w:rsidRDefault="001674FB" w:rsidP="00F2387B">
            <w:pPr>
              <w:keepNext/>
              <w:ind w:firstLine="0"/>
              <w:rPr>
                <w:rFonts w:ascii="Times New Roman" w:hAnsi="Times New Roman" w:cs="Times New Roman"/>
                <w:b w:val="0"/>
                <w:bCs w:val="0"/>
                <w:sz w:val="20"/>
                <w:szCs w:val="20"/>
                <w:lang w:val="sr-Cyrl-BA"/>
              </w:rPr>
            </w:pPr>
            <w:r w:rsidRPr="00D768F4">
              <w:rPr>
                <w:rFonts w:ascii="Times New Roman" w:eastAsia="Times New Roman" w:hAnsi="Times New Roman" w:cs="Times New Roman"/>
                <w:sz w:val="20"/>
                <w:szCs w:val="20"/>
                <w:lang w:val="sr-Cyrl-BA" w:eastAsia="sr-Latn-CS"/>
              </w:rPr>
              <w:t>Обвезнице:</w:t>
            </w:r>
          </w:p>
        </w:tc>
        <w:tc>
          <w:tcPr>
            <w:tcW w:w="1855" w:type="dxa"/>
            <w:tcBorders>
              <w:left w:val="single" w:sz="4" w:space="0" w:color="0070C0"/>
              <w:right w:val="single" w:sz="4" w:space="0" w:color="auto"/>
            </w:tcBorders>
            <w:vAlign w:val="center"/>
            <w:hideMark/>
          </w:tcPr>
          <w:p w14:paraId="1BC791D9" w14:textId="6C5087AC" w:rsidR="00CF0429" w:rsidRPr="00D768F4" w:rsidRDefault="00CF0429" w:rsidP="00D02D1A">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b/>
                <w:bCs/>
                <w:color w:val="000000"/>
                <w:sz w:val="20"/>
                <w:szCs w:val="20"/>
                <w:lang w:val="sr-Cyrl-BA"/>
              </w:rPr>
            </w:pPr>
            <w:r w:rsidRPr="00D768F4">
              <w:rPr>
                <w:b/>
                <w:bCs/>
                <w:color w:val="000000"/>
                <w:sz w:val="20"/>
                <w:szCs w:val="20"/>
                <w:lang w:val="sr-Cyrl-BA"/>
              </w:rPr>
              <w:t>65,80</w:t>
            </w:r>
          </w:p>
        </w:tc>
      </w:tr>
      <w:tr w:rsidR="00CF0429" w:rsidRPr="00D768F4" w14:paraId="19EE1DD2" w14:textId="77777777" w:rsidTr="00525B12">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hideMark/>
          </w:tcPr>
          <w:p w14:paraId="098D6B98"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 xml:space="preserve">Редован промет </w:t>
            </w:r>
          </w:p>
        </w:tc>
        <w:tc>
          <w:tcPr>
            <w:tcW w:w="1834" w:type="dxa"/>
            <w:tcBorders>
              <w:right w:val="single" w:sz="4" w:space="0" w:color="0070C0"/>
            </w:tcBorders>
            <w:vAlign w:val="center"/>
          </w:tcPr>
          <w:p w14:paraId="11655833" w14:textId="06938C33" w:rsidR="00CF0429" w:rsidRPr="00D768F4" w:rsidRDefault="00CF0429" w:rsidP="00CF0429">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sidRPr="00D768F4">
              <w:rPr>
                <w:color w:val="000000"/>
                <w:sz w:val="20"/>
                <w:szCs w:val="20"/>
              </w:rPr>
              <w:t>43.199.886</w:t>
            </w:r>
          </w:p>
        </w:tc>
        <w:tc>
          <w:tcPr>
            <w:tcW w:w="1855" w:type="dxa"/>
            <w:tcBorders>
              <w:left w:val="single" w:sz="4" w:space="0" w:color="0070C0"/>
              <w:right w:val="single" w:sz="4" w:space="0" w:color="auto"/>
            </w:tcBorders>
            <w:vAlign w:val="center"/>
            <w:hideMark/>
          </w:tcPr>
          <w:p w14:paraId="77F555EB" w14:textId="79B239CE" w:rsidR="00CF0429" w:rsidRPr="00D768F4" w:rsidRDefault="00CF0429" w:rsidP="00CF0429">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sidRPr="00D768F4">
              <w:rPr>
                <w:color w:val="000000"/>
                <w:sz w:val="20"/>
                <w:szCs w:val="20"/>
              </w:rPr>
              <w:t>4,10</w:t>
            </w:r>
          </w:p>
        </w:tc>
      </w:tr>
      <w:tr w:rsidR="00CF0429" w:rsidRPr="00D768F4" w14:paraId="5260C737" w14:textId="77777777" w:rsidTr="00525B12">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noWrap/>
          </w:tcPr>
          <w:p w14:paraId="660F33FB" w14:textId="10426049"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Блок посао</w:t>
            </w:r>
          </w:p>
        </w:tc>
        <w:tc>
          <w:tcPr>
            <w:tcW w:w="1834" w:type="dxa"/>
            <w:tcBorders>
              <w:right w:val="single" w:sz="4" w:space="0" w:color="0070C0"/>
            </w:tcBorders>
            <w:shd w:val="clear" w:color="auto" w:fill="auto"/>
            <w:vAlign w:val="center"/>
          </w:tcPr>
          <w:p w14:paraId="704A0C08" w14:textId="0214E348" w:rsidR="00CF0429" w:rsidRPr="00D768F4" w:rsidRDefault="00CF0429" w:rsidP="00CF0429">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D768F4">
              <w:rPr>
                <w:color w:val="000000"/>
                <w:sz w:val="20"/>
                <w:szCs w:val="20"/>
              </w:rPr>
              <w:t>29.658.647</w:t>
            </w:r>
          </w:p>
        </w:tc>
        <w:tc>
          <w:tcPr>
            <w:tcW w:w="1855" w:type="dxa"/>
            <w:tcBorders>
              <w:left w:val="single" w:sz="4" w:space="0" w:color="0070C0"/>
            </w:tcBorders>
            <w:shd w:val="clear" w:color="auto" w:fill="auto"/>
            <w:vAlign w:val="center"/>
          </w:tcPr>
          <w:p w14:paraId="63BC85AA" w14:textId="23F6E293" w:rsidR="00CF0429" w:rsidRPr="00D768F4" w:rsidRDefault="00CF0429" w:rsidP="00CF0429">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D768F4">
              <w:rPr>
                <w:color w:val="000000"/>
                <w:sz w:val="20"/>
                <w:szCs w:val="20"/>
              </w:rPr>
              <w:t>2,81</w:t>
            </w:r>
          </w:p>
        </w:tc>
      </w:tr>
      <w:tr w:rsidR="00CF0429" w:rsidRPr="00D768F4" w14:paraId="0EC0B7BF" w14:textId="77777777" w:rsidTr="00525B12">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noWrap/>
            <w:hideMark/>
          </w:tcPr>
          <w:p w14:paraId="5EFAC818"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Јавна понуда</w:t>
            </w:r>
          </w:p>
        </w:tc>
        <w:tc>
          <w:tcPr>
            <w:tcW w:w="1834" w:type="dxa"/>
            <w:tcBorders>
              <w:right w:val="single" w:sz="4" w:space="0" w:color="0070C0"/>
            </w:tcBorders>
            <w:shd w:val="clear" w:color="auto" w:fill="auto"/>
            <w:vAlign w:val="center"/>
          </w:tcPr>
          <w:p w14:paraId="55DB3382" w14:textId="5A3E7C44" w:rsidR="00CF0429" w:rsidRPr="00D768F4" w:rsidRDefault="00CF0429" w:rsidP="00CF0429">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sidRPr="00D768F4">
              <w:rPr>
                <w:color w:val="000000"/>
                <w:sz w:val="20"/>
                <w:szCs w:val="20"/>
              </w:rPr>
              <w:t>621.103.800</w:t>
            </w:r>
          </w:p>
        </w:tc>
        <w:tc>
          <w:tcPr>
            <w:tcW w:w="1855" w:type="dxa"/>
            <w:tcBorders>
              <w:left w:val="single" w:sz="4" w:space="0" w:color="0070C0"/>
            </w:tcBorders>
            <w:shd w:val="clear" w:color="auto" w:fill="auto"/>
            <w:vAlign w:val="center"/>
            <w:hideMark/>
          </w:tcPr>
          <w:p w14:paraId="5553E68E" w14:textId="3ED46501" w:rsidR="00CF0429" w:rsidRPr="00D768F4" w:rsidRDefault="00CF0429" w:rsidP="00CF0429">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sidRPr="00D768F4">
              <w:rPr>
                <w:color w:val="000000"/>
                <w:sz w:val="20"/>
                <w:szCs w:val="20"/>
              </w:rPr>
              <w:t>58,89</w:t>
            </w:r>
          </w:p>
        </w:tc>
      </w:tr>
      <w:tr w:rsidR="0034356D" w:rsidRPr="00D768F4" w14:paraId="49EB973C" w14:textId="77777777" w:rsidTr="0079259B">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5660" w:type="dxa"/>
            <w:gridSpan w:val="2"/>
            <w:tcBorders>
              <w:right w:val="single" w:sz="4" w:space="0" w:color="0070C0"/>
            </w:tcBorders>
            <w:shd w:val="clear" w:color="auto" w:fill="DBE5F1" w:themeFill="accent1" w:themeFillTint="33"/>
            <w:noWrap/>
            <w:hideMark/>
          </w:tcPr>
          <w:p w14:paraId="1255CBEB" w14:textId="77777777" w:rsidR="0034356D" w:rsidRPr="00D768F4" w:rsidRDefault="0034356D" w:rsidP="00F2387B">
            <w:pPr>
              <w:keepNext/>
              <w:ind w:firstLine="0"/>
              <w:rPr>
                <w:rFonts w:ascii="Times New Roman" w:hAnsi="Times New Roman" w:cs="Times New Roman"/>
                <w:b w:val="0"/>
                <w:bCs w:val="0"/>
                <w:sz w:val="20"/>
                <w:szCs w:val="20"/>
                <w:lang w:val="sr-Cyrl-BA"/>
              </w:rPr>
            </w:pPr>
            <w:r w:rsidRPr="00D768F4">
              <w:rPr>
                <w:rFonts w:ascii="Times New Roman" w:eastAsia="Times New Roman" w:hAnsi="Times New Roman" w:cs="Times New Roman"/>
                <w:sz w:val="20"/>
                <w:szCs w:val="20"/>
                <w:lang w:val="sr-Cyrl-BA" w:eastAsia="sr-Latn-CS"/>
              </w:rPr>
              <w:t>Трезорски записи:</w:t>
            </w:r>
          </w:p>
        </w:tc>
        <w:tc>
          <w:tcPr>
            <w:tcW w:w="1855" w:type="dxa"/>
            <w:tcBorders>
              <w:left w:val="single" w:sz="4" w:space="0" w:color="0070C0"/>
              <w:right w:val="single" w:sz="4" w:space="0" w:color="auto"/>
            </w:tcBorders>
            <w:shd w:val="clear" w:color="auto" w:fill="DBE5F1" w:themeFill="accent1" w:themeFillTint="33"/>
            <w:vAlign w:val="bottom"/>
            <w:hideMark/>
          </w:tcPr>
          <w:p w14:paraId="007CAC53" w14:textId="35168CED" w:rsidR="0017613A" w:rsidRPr="00D768F4" w:rsidRDefault="00CF0429" w:rsidP="00D02D1A">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b/>
                <w:bCs/>
                <w:color w:val="000000"/>
                <w:sz w:val="20"/>
                <w:szCs w:val="20"/>
                <w:lang w:val="sr-Cyrl-BA"/>
              </w:rPr>
            </w:pPr>
            <w:r w:rsidRPr="00D768F4">
              <w:rPr>
                <w:b/>
                <w:bCs/>
                <w:color w:val="000000"/>
                <w:sz w:val="20"/>
                <w:szCs w:val="20"/>
                <w:lang w:val="sr-Cyrl-BA"/>
              </w:rPr>
              <w:t>25,30</w:t>
            </w:r>
          </w:p>
        </w:tc>
      </w:tr>
      <w:tr w:rsidR="0017613A" w:rsidRPr="00D768F4" w14:paraId="254837D4" w14:textId="77777777" w:rsidTr="00525B12">
        <w:trPr>
          <w:cnfStyle w:val="000000010000" w:firstRow="0" w:lastRow="0" w:firstColumn="0" w:lastColumn="0" w:oddVBand="0" w:evenVBand="0" w:oddHBand="0" w:evenHBand="1" w:firstRowFirstColumn="0" w:firstRowLastColumn="0" w:lastRowFirstColumn="0" w:lastRowLastColumn="0"/>
          <w:trHeight w:val="66"/>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shd w:val="clear" w:color="auto" w:fill="auto"/>
            <w:noWrap/>
            <w:hideMark/>
          </w:tcPr>
          <w:p w14:paraId="6E15C3A5" w14:textId="77777777" w:rsidR="0017613A" w:rsidRPr="00D768F4" w:rsidRDefault="0017613A" w:rsidP="0017613A">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Редовни промет</w:t>
            </w:r>
          </w:p>
        </w:tc>
        <w:tc>
          <w:tcPr>
            <w:tcW w:w="1834" w:type="dxa"/>
            <w:tcBorders>
              <w:right w:val="single" w:sz="4" w:space="0" w:color="0070C0"/>
            </w:tcBorders>
            <w:shd w:val="clear" w:color="auto" w:fill="auto"/>
            <w:vAlign w:val="center"/>
            <w:hideMark/>
          </w:tcPr>
          <w:p w14:paraId="53FF76FE" w14:textId="0C368A4B" w:rsidR="0017613A" w:rsidRPr="00D768F4" w:rsidRDefault="0017613A" w:rsidP="0017613A">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sidRPr="00D768F4">
              <w:rPr>
                <w:color w:val="000000"/>
                <w:sz w:val="20"/>
                <w:szCs w:val="20"/>
              </w:rPr>
              <w:t> -</w:t>
            </w:r>
          </w:p>
        </w:tc>
        <w:tc>
          <w:tcPr>
            <w:tcW w:w="1855" w:type="dxa"/>
            <w:tcBorders>
              <w:left w:val="single" w:sz="4" w:space="0" w:color="0070C0"/>
              <w:right w:val="single" w:sz="4" w:space="0" w:color="auto"/>
            </w:tcBorders>
            <w:shd w:val="clear" w:color="auto" w:fill="auto"/>
            <w:vAlign w:val="center"/>
            <w:hideMark/>
          </w:tcPr>
          <w:p w14:paraId="0A84D767" w14:textId="6584ABE5" w:rsidR="0017613A" w:rsidRPr="00D768F4" w:rsidRDefault="0017613A" w:rsidP="00D02D1A">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sidRPr="00D768F4">
              <w:rPr>
                <w:color w:val="000000"/>
                <w:sz w:val="20"/>
                <w:szCs w:val="20"/>
              </w:rPr>
              <w:t>-</w:t>
            </w:r>
          </w:p>
        </w:tc>
      </w:tr>
      <w:tr w:rsidR="00CF0429" w:rsidRPr="00D768F4" w14:paraId="2F71D4C4" w14:textId="77777777" w:rsidTr="00525B12">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noWrap/>
            <w:hideMark/>
          </w:tcPr>
          <w:p w14:paraId="5E927656" w14:textId="77777777" w:rsidR="00CF0429" w:rsidRPr="00D768F4" w:rsidRDefault="00CF0429" w:rsidP="00CF0429">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bidi="ar-SA"/>
              </w:rPr>
            </w:pPr>
            <w:r w:rsidRPr="00D768F4">
              <w:rPr>
                <w:rFonts w:ascii="Times New Roman" w:eastAsia="Times New Roman" w:hAnsi="Times New Roman" w:cs="Times New Roman"/>
                <w:b w:val="0"/>
                <w:sz w:val="20"/>
                <w:szCs w:val="20"/>
                <w:lang w:val="sr-Cyrl-BA" w:eastAsia="sr-Latn-CS" w:bidi="ar-SA"/>
              </w:rPr>
              <w:t>Јавна понуда</w:t>
            </w:r>
          </w:p>
        </w:tc>
        <w:tc>
          <w:tcPr>
            <w:tcW w:w="1834" w:type="dxa"/>
            <w:tcBorders>
              <w:right w:val="single" w:sz="4" w:space="0" w:color="0070C0"/>
            </w:tcBorders>
            <w:vAlign w:val="center"/>
            <w:hideMark/>
          </w:tcPr>
          <w:p w14:paraId="33D2B588" w14:textId="49444E81" w:rsidR="00CF0429" w:rsidRPr="00D768F4" w:rsidRDefault="00CF0429" w:rsidP="00CF0429">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D768F4">
              <w:rPr>
                <w:color w:val="000000"/>
                <w:sz w:val="20"/>
                <w:szCs w:val="20"/>
              </w:rPr>
              <w:t>266.817.941</w:t>
            </w:r>
          </w:p>
        </w:tc>
        <w:tc>
          <w:tcPr>
            <w:tcW w:w="1855" w:type="dxa"/>
            <w:tcBorders>
              <w:left w:val="single" w:sz="4" w:space="0" w:color="0070C0"/>
            </w:tcBorders>
            <w:vAlign w:val="center"/>
            <w:hideMark/>
          </w:tcPr>
          <w:p w14:paraId="358AF8A6" w14:textId="32C1C061" w:rsidR="00CF0429" w:rsidRPr="00D768F4" w:rsidRDefault="00CF0429" w:rsidP="00CF0429">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D768F4">
              <w:rPr>
                <w:color w:val="000000"/>
                <w:sz w:val="20"/>
                <w:szCs w:val="20"/>
                <w:lang w:val="sr-Cyrl-BA"/>
              </w:rPr>
              <w:t>25,30</w:t>
            </w:r>
          </w:p>
        </w:tc>
      </w:tr>
      <w:tr w:rsidR="00CF0429" w:rsidRPr="00D768F4" w14:paraId="5EEB33D1" w14:textId="77777777" w:rsidTr="002C4180">
        <w:trPr>
          <w:cnfStyle w:val="010000000000" w:firstRow="0" w:lastRow="1" w:firstColumn="0" w:lastColumn="0" w:oddVBand="0" w:evenVBand="0" w:oddHBand="0"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noWrap/>
            <w:hideMark/>
          </w:tcPr>
          <w:p w14:paraId="3CFC4296" w14:textId="77777777" w:rsidR="00CF0429" w:rsidRPr="00D768F4" w:rsidRDefault="00CF0429" w:rsidP="00CF0429">
            <w:pPr>
              <w:keepNext/>
              <w:ind w:firstLine="0"/>
              <w:rPr>
                <w:rFonts w:ascii="Times New Roman" w:eastAsia="Times New Roman" w:hAnsi="Times New Roman" w:cs="Times New Roman"/>
                <w:sz w:val="20"/>
                <w:szCs w:val="20"/>
                <w:lang w:val="sr-Cyrl-BA" w:eastAsia="sr-Latn-CS"/>
              </w:rPr>
            </w:pPr>
            <w:r w:rsidRPr="00D768F4">
              <w:rPr>
                <w:rFonts w:ascii="Times New Roman" w:eastAsia="Times New Roman" w:hAnsi="Times New Roman" w:cs="Times New Roman"/>
                <w:sz w:val="20"/>
                <w:szCs w:val="20"/>
                <w:lang w:val="sr-Cyrl-BA" w:eastAsia="sr-Latn-CS"/>
              </w:rPr>
              <w:t xml:space="preserve">Укупно </w:t>
            </w:r>
          </w:p>
        </w:tc>
        <w:tc>
          <w:tcPr>
            <w:tcW w:w="1834" w:type="dxa"/>
            <w:tcBorders>
              <w:right w:val="single" w:sz="2" w:space="0" w:color="0070C0"/>
            </w:tcBorders>
            <w:vAlign w:val="center"/>
            <w:hideMark/>
          </w:tcPr>
          <w:p w14:paraId="34935719" w14:textId="60E9D5D2" w:rsidR="00CF0429" w:rsidRPr="00D768F4" w:rsidRDefault="00CF0429" w:rsidP="00CF0429">
            <w:pPr>
              <w:ind w:right="317"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D768F4">
              <w:rPr>
                <w:rFonts w:ascii="Times New Roman" w:hAnsi="Times New Roman" w:cs="Times New Roman"/>
                <w:color w:val="000000"/>
                <w:sz w:val="20"/>
                <w:szCs w:val="20"/>
              </w:rPr>
              <w:t>1.054.704.564</w:t>
            </w:r>
          </w:p>
        </w:tc>
        <w:tc>
          <w:tcPr>
            <w:tcW w:w="1855" w:type="dxa"/>
            <w:tcBorders>
              <w:left w:val="single" w:sz="2" w:space="0" w:color="0070C0"/>
            </w:tcBorders>
            <w:hideMark/>
          </w:tcPr>
          <w:p w14:paraId="1381356C" w14:textId="77777777" w:rsidR="00CF0429" w:rsidRPr="00D768F4" w:rsidRDefault="00CF0429" w:rsidP="00CF0429">
            <w:pPr>
              <w:keepNext/>
              <w:tabs>
                <w:tab w:val="decimal" w:pos="750"/>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D768F4">
              <w:rPr>
                <w:rFonts w:ascii="Times New Roman" w:eastAsiaTheme="minorHAnsi" w:hAnsi="Times New Roman" w:cs="Times New Roman"/>
                <w:color w:val="000000"/>
                <w:sz w:val="20"/>
                <w:szCs w:val="20"/>
                <w:lang w:val="sr-Cyrl-BA"/>
              </w:rPr>
              <w:t>100</w:t>
            </w:r>
          </w:p>
        </w:tc>
      </w:tr>
    </w:tbl>
    <w:p w14:paraId="002FD2FD" w14:textId="56A67345" w:rsidR="00CC68F1" w:rsidRPr="006F2628" w:rsidRDefault="00CC68F1" w:rsidP="00656B9E">
      <w:pPr>
        <w:pStyle w:val="Caption"/>
        <w:tabs>
          <w:tab w:val="left" w:pos="1276"/>
        </w:tabs>
        <w:spacing w:after="0"/>
        <w:ind w:left="1276" w:hanging="1276"/>
        <w:jc w:val="both"/>
        <w:rPr>
          <w:rFonts w:ascii="Times New Roman" w:hAnsi="Times New Roman"/>
          <w:b w:val="0"/>
          <w:sz w:val="24"/>
          <w:szCs w:val="24"/>
          <w:lang w:val="sr-Latn-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15</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bCs w:val="0"/>
          <w:sz w:val="24"/>
          <w:szCs w:val="24"/>
          <w:lang w:val="sr-Cyrl-BA"/>
        </w:rPr>
        <w:t>Структура</w:t>
      </w:r>
      <w:r w:rsidRPr="00294897">
        <w:rPr>
          <w:rFonts w:ascii="Times New Roman" w:hAnsi="Times New Roman"/>
          <w:sz w:val="24"/>
          <w:szCs w:val="24"/>
          <w:lang w:val="sr-Cyrl-BA"/>
        </w:rPr>
        <w:t xml:space="preserve"> </w:t>
      </w:r>
      <w:r w:rsidRPr="00294897">
        <w:rPr>
          <w:rFonts w:ascii="Times New Roman" w:hAnsi="Times New Roman"/>
          <w:b w:val="0"/>
          <w:sz w:val="24"/>
          <w:szCs w:val="24"/>
          <w:lang w:val="sr-Cyrl-BA"/>
        </w:rPr>
        <w:t xml:space="preserve">укупно оствареног промета на Бањалучкој берзи у </w:t>
      </w:r>
      <w:r w:rsidR="00CF0429">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1"/>
      </w:r>
    </w:p>
    <w:p w14:paraId="64A946B7" w14:textId="46AC7937" w:rsidR="003D784F" w:rsidRDefault="00CF0429" w:rsidP="00F2387B">
      <w:pPr>
        <w:tabs>
          <w:tab w:val="left" w:pos="1276"/>
        </w:tabs>
        <w:ind w:left="1276" w:hanging="1276"/>
        <w:rPr>
          <w:b/>
          <w:lang w:val="sr-Cyrl-BA"/>
        </w:rPr>
      </w:pPr>
      <w:r>
        <w:rPr>
          <w:noProof/>
        </w:rPr>
        <w:drawing>
          <wp:inline distT="0" distB="0" distL="0" distR="0" wp14:anchorId="61B30553" wp14:editId="52113652">
            <wp:extent cx="5671185" cy="3347085"/>
            <wp:effectExtent l="0" t="0" r="5715" b="5715"/>
            <wp:docPr id="1" name="Chart 14">
              <a:extLst xmlns:a="http://schemas.openxmlformats.org/drawingml/2006/main">
                <a:ext uri="{FF2B5EF4-FFF2-40B4-BE49-F238E27FC236}">
                  <a16:creationId xmlns:a16="http://schemas.microsoft.com/office/drawing/2014/main" id="{9DB8AD6F-CC7A-4F97-A205-9878D2CE61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0C479C1" w14:textId="3BDF228B" w:rsidR="00CC68F1" w:rsidRPr="00294897" w:rsidRDefault="00CC68F1" w:rsidP="00F2387B">
      <w:pPr>
        <w:tabs>
          <w:tab w:val="left" w:pos="1276"/>
        </w:tabs>
        <w:ind w:left="1276" w:hanging="1276"/>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10</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Структура укупног </w:t>
      </w:r>
      <w:r w:rsidR="002C186C" w:rsidRPr="00294897">
        <w:rPr>
          <w:lang w:val="sr-Cyrl-BA"/>
        </w:rPr>
        <w:t>оствареног промета на Бањалучкој берзи</w:t>
      </w:r>
      <w:r w:rsidR="002C186C" w:rsidRPr="00294897">
        <w:rPr>
          <w:b/>
          <w:lang w:val="sr-Cyrl-BA"/>
        </w:rPr>
        <w:t xml:space="preserve"> </w:t>
      </w:r>
      <w:r w:rsidRPr="00294897">
        <w:rPr>
          <w:lang w:val="sr-Cyrl-BA"/>
        </w:rPr>
        <w:t xml:space="preserve">у </w:t>
      </w:r>
      <w:r w:rsidR="00CF0429">
        <w:rPr>
          <w:lang w:val="sr-Cyrl-BA"/>
        </w:rPr>
        <w:t>2023</w:t>
      </w:r>
      <w:r w:rsidRPr="00294897">
        <w:rPr>
          <w:lang w:val="sr-Cyrl-BA"/>
        </w:rPr>
        <w:t>. години</w:t>
      </w:r>
      <w:r w:rsidR="00252B4B">
        <w:rPr>
          <w:lang w:val="sr-Cyrl-BA"/>
        </w:rPr>
        <w:t xml:space="preserve"> (%)</w:t>
      </w:r>
    </w:p>
    <w:p w14:paraId="2C7F9F01" w14:textId="49FE8772" w:rsidR="00CC68F1" w:rsidRDefault="00CC68F1" w:rsidP="00F2387B">
      <w:pPr>
        <w:rPr>
          <w:lang w:val="sr-Cyrl-BA"/>
        </w:rPr>
      </w:pPr>
      <w:r w:rsidRPr="00294897">
        <w:rPr>
          <w:lang w:val="sr-Cyrl-BA"/>
        </w:rPr>
        <w:t xml:space="preserve">У структури укупног промета у </w:t>
      </w:r>
      <w:r w:rsidR="00CF0429">
        <w:rPr>
          <w:lang w:val="sr-Cyrl-BA"/>
        </w:rPr>
        <w:t>2023</w:t>
      </w:r>
      <w:r w:rsidRPr="00294897">
        <w:rPr>
          <w:lang w:val="sr-Cyrl-BA"/>
        </w:rPr>
        <w:t xml:space="preserve">. години, као и у претходној години, доминирају </w:t>
      </w:r>
      <w:r w:rsidR="003C10FE" w:rsidRPr="00294897">
        <w:rPr>
          <w:lang w:val="sr-Cyrl-BA"/>
        </w:rPr>
        <w:t>обвезнице</w:t>
      </w:r>
      <w:r w:rsidRPr="00294897">
        <w:rPr>
          <w:lang w:val="sr-Cyrl-BA"/>
        </w:rPr>
        <w:t xml:space="preserve"> кој</w:t>
      </w:r>
      <w:r w:rsidR="00901740" w:rsidRPr="00294897">
        <w:rPr>
          <w:lang w:val="sr-Cyrl-BA"/>
        </w:rPr>
        <w:t>е</w:t>
      </w:r>
      <w:r w:rsidRPr="00294897">
        <w:rPr>
          <w:lang w:val="sr-Cyrl-BA"/>
        </w:rPr>
        <w:t xml:space="preserve"> су </w:t>
      </w:r>
      <w:proofErr w:type="spellStart"/>
      <w:r w:rsidRPr="00294897">
        <w:rPr>
          <w:lang w:val="sr-Cyrl-BA"/>
        </w:rPr>
        <w:t>прометован</w:t>
      </w:r>
      <w:r w:rsidR="00901740" w:rsidRPr="00294897">
        <w:rPr>
          <w:lang w:val="sr-Cyrl-BA"/>
        </w:rPr>
        <w:t>е</w:t>
      </w:r>
      <w:proofErr w:type="spellEnd"/>
      <w:r w:rsidRPr="00294897">
        <w:rPr>
          <w:lang w:val="sr-Cyrl-BA"/>
        </w:rPr>
        <w:t xml:space="preserve"> путем јавне понуде и у секундарном редовном промету, са учешћем од </w:t>
      </w:r>
      <w:r w:rsidR="00CF0429">
        <w:rPr>
          <w:lang w:val="sr-Cyrl-BA"/>
        </w:rPr>
        <w:t>65,8</w:t>
      </w:r>
      <w:r w:rsidR="00B84A22" w:rsidRPr="00294897">
        <w:rPr>
          <w:lang w:val="sr-Cyrl-BA"/>
        </w:rPr>
        <w:t>%,</w:t>
      </w:r>
      <w:r w:rsidR="00DB6141" w:rsidRPr="00294897">
        <w:rPr>
          <w:lang w:val="sr-Cyrl-BA"/>
        </w:rPr>
        <w:t xml:space="preserve"> </w:t>
      </w:r>
      <w:r w:rsidR="00B84A22" w:rsidRPr="00294897">
        <w:rPr>
          <w:lang w:val="sr-Cyrl-BA"/>
        </w:rPr>
        <w:t>у односу на укупно оствар</w:t>
      </w:r>
      <w:r w:rsidR="003C10FE" w:rsidRPr="00294897">
        <w:rPr>
          <w:lang w:val="sr-Cyrl-BA"/>
        </w:rPr>
        <w:t xml:space="preserve">ени промет, </w:t>
      </w:r>
      <w:r w:rsidR="006F6E18" w:rsidRPr="00294897">
        <w:rPr>
          <w:lang w:val="sr-Cyrl-BA"/>
        </w:rPr>
        <w:t xml:space="preserve">што представља </w:t>
      </w:r>
      <w:r w:rsidR="00634F1F">
        <w:rPr>
          <w:lang w:val="sr-Cyrl-BA"/>
        </w:rPr>
        <w:t>повећање</w:t>
      </w:r>
      <w:r w:rsidR="006F6E18" w:rsidRPr="00294897">
        <w:rPr>
          <w:lang w:val="sr-Cyrl-BA"/>
        </w:rPr>
        <w:t xml:space="preserve"> </w:t>
      </w:r>
      <w:r w:rsidR="00CF0429">
        <w:rPr>
          <w:lang w:val="sr-Cyrl-BA"/>
        </w:rPr>
        <w:t xml:space="preserve">учешћа </w:t>
      </w:r>
      <w:r w:rsidR="006F6E18" w:rsidRPr="00294897">
        <w:rPr>
          <w:lang w:val="sr-Cyrl-BA"/>
        </w:rPr>
        <w:t xml:space="preserve">у односу на претходну годину </w:t>
      </w:r>
      <w:r w:rsidR="00CF0429">
        <w:rPr>
          <w:lang w:val="sr-Cyrl-BA"/>
        </w:rPr>
        <w:t>за 4,4%</w:t>
      </w:r>
    </w:p>
    <w:p w14:paraId="3703C48D" w14:textId="66AB4667" w:rsidR="00113B66" w:rsidRDefault="00634F1F" w:rsidP="00634F1F">
      <w:pPr>
        <w:spacing w:after="120"/>
        <w:rPr>
          <w:lang w:val="sr-Cyrl-BA"/>
        </w:rPr>
      </w:pPr>
      <w:r w:rsidRPr="00294897">
        <w:rPr>
          <w:lang w:val="sr-Cyrl-BA"/>
        </w:rPr>
        <w:t xml:space="preserve">Од укупног промета у </w:t>
      </w:r>
      <w:r w:rsidR="00CF0429">
        <w:rPr>
          <w:lang w:val="sr-Cyrl-BA"/>
        </w:rPr>
        <w:t>2023</w:t>
      </w:r>
      <w:r w:rsidRPr="00294897">
        <w:rPr>
          <w:lang w:val="sr-Cyrl-BA"/>
        </w:rPr>
        <w:t xml:space="preserve">. години, </w:t>
      </w:r>
      <w:r w:rsidR="00C624F9">
        <w:rPr>
          <w:lang w:val="sr-Cyrl-BA"/>
        </w:rPr>
        <w:t>2,4</w:t>
      </w:r>
      <w:r w:rsidRPr="00294897">
        <w:rPr>
          <w:lang w:val="sr-Cyrl-BA"/>
        </w:rPr>
        <w:t>% чини редован промет акцијама</w:t>
      </w:r>
      <w:r>
        <w:rPr>
          <w:lang w:val="sr-Cyrl-BA"/>
        </w:rPr>
        <w:t xml:space="preserve"> и удјелима</w:t>
      </w:r>
      <w:r w:rsidRPr="00294897">
        <w:rPr>
          <w:lang w:val="sr-Cyrl-BA"/>
        </w:rPr>
        <w:t xml:space="preserve">, што је </w:t>
      </w:r>
      <w:r>
        <w:rPr>
          <w:lang w:val="sr-Cyrl-BA"/>
        </w:rPr>
        <w:t>пад</w:t>
      </w:r>
      <w:r w:rsidRPr="00294897">
        <w:rPr>
          <w:lang w:val="sr-Cyrl-BA"/>
        </w:rPr>
        <w:t xml:space="preserve"> за </w:t>
      </w:r>
      <w:r w:rsidR="00C624F9">
        <w:rPr>
          <w:lang w:val="sr-Cyrl-BA"/>
        </w:rPr>
        <w:t>51,9</w:t>
      </w:r>
      <w:r w:rsidRPr="00294897">
        <w:rPr>
          <w:lang w:val="sr-Cyrl-BA"/>
        </w:rPr>
        <w:t xml:space="preserve">% у односу на претходну годину, када је износио </w:t>
      </w:r>
      <w:r w:rsidR="00C624F9">
        <w:rPr>
          <w:lang w:val="sr-Cyrl-BA"/>
        </w:rPr>
        <w:t>4,98</w:t>
      </w:r>
      <w:r w:rsidRPr="00294897">
        <w:rPr>
          <w:lang w:val="sr-Cyrl-BA"/>
        </w:rPr>
        <w:t xml:space="preserve">%. Поред тога, </w:t>
      </w:r>
      <w:r w:rsidR="00C624F9">
        <w:rPr>
          <w:lang w:val="sr-Cyrl-BA"/>
        </w:rPr>
        <w:t xml:space="preserve">учешће </w:t>
      </w:r>
      <w:r w:rsidRPr="00294897">
        <w:rPr>
          <w:lang w:val="sr-Cyrl-BA"/>
        </w:rPr>
        <w:t>редов</w:t>
      </w:r>
      <w:r w:rsidR="00C624F9">
        <w:rPr>
          <w:lang w:val="sr-Cyrl-BA"/>
        </w:rPr>
        <w:t>ног</w:t>
      </w:r>
      <w:r w:rsidRPr="00294897">
        <w:rPr>
          <w:lang w:val="sr-Cyrl-BA"/>
        </w:rPr>
        <w:t xml:space="preserve"> промет</w:t>
      </w:r>
      <w:r w:rsidR="00C624F9">
        <w:rPr>
          <w:lang w:val="sr-Cyrl-BA"/>
        </w:rPr>
        <w:t>а</w:t>
      </w:r>
      <w:r w:rsidRPr="00294897">
        <w:rPr>
          <w:lang w:val="sr-Cyrl-BA"/>
        </w:rPr>
        <w:t xml:space="preserve"> обвезницама </w:t>
      </w:r>
      <w:r>
        <w:rPr>
          <w:lang w:val="sr-Cyrl-BA"/>
        </w:rPr>
        <w:t>смање</w:t>
      </w:r>
      <w:r w:rsidR="00C624F9">
        <w:rPr>
          <w:lang w:val="sr-Cyrl-BA"/>
        </w:rPr>
        <w:t>но је</w:t>
      </w:r>
      <w:r w:rsidRPr="00294897">
        <w:rPr>
          <w:lang w:val="sr-Cyrl-BA"/>
        </w:rPr>
        <w:t xml:space="preserve"> у односу на претходну годину за </w:t>
      </w:r>
      <w:r w:rsidR="00C624F9">
        <w:rPr>
          <w:lang w:val="sr-Cyrl-BA"/>
        </w:rPr>
        <w:t>64,1</w:t>
      </w:r>
      <w:r w:rsidRPr="00294897">
        <w:rPr>
          <w:lang w:val="sr-Cyrl-BA"/>
        </w:rPr>
        <w:t xml:space="preserve">%. </w:t>
      </w:r>
      <w:r>
        <w:rPr>
          <w:lang w:val="sr-Cyrl-BA"/>
        </w:rPr>
        <w:t>Јавна понуда</w:t>
      </w:r>
      <w:r w:rsidRPr="00294897">
        <w:rPr>
          <w:lang w:val="sr-Cyrl-BA"/>
        </w:rPr>
        <w:t xml:space="preserve"> трезорских записа чини </w:t>
      </w:r>
      <w:r w:rsidR="00C624F9">
        <w:rPr>
          <w:lang w:val="sr-Cyrl-BA"/>
        </w:rPr>
        <w:t>25,3</w:t>
      </w:r>
      <w:r w:rsidRPr="00294897">
        <w:rPr>
          <w:lang w:val="sr-Cyrl-BA"/>
        </w:rPr>
        <w:t xml:space="preserve">% укупног промета, што </w:t>
      </w:r>
      <w:r w:rsidRPr="00294897">
        <w:rPr>
          <w:lang w:val="sr-Cyrl-BA"/>
        </w:rPr>
        <w:lastRenderedPageBreak/>
        <w:t xml:space="preserve">представља </w:t>
      </w:r>
      <w:r w:rsidR="00D768F4">
        <w:rPr>
          <w:lang w:val="sr-Cyrl-BA"/>
        </w:rPr>
        <w:t xml:space="preserve">смањење учешћа </w:t>
      </w:r>
      <w:r w:rsidRPr="00294897">
        <w:rPr>
          <w:lang w:val="sr-Cyrl-BA"/>
        </w:rPr>
        <w:t xml:space="preserve">за </w:t>
      </w:r>
      <w:r w:rsidR="00D768F4">
        <w:rPr>
          <w:lang w:val="sr-Cyrl-BA"/>
        </w:rPr>
        <w:t>9,3</w:t>
      </w:r>
      <w:r w:rsidRPr="00294897">
        <w:rPr>
          <w:lang w:val="sr-Cyrl-BA"/>
        </w:rPr>
        <w:t xml:space="preserve">% у односу на претходну годину када је ово учешће било </w:t>
      </w:r>
      <w:r w:rsidR="00D768F4">
        <w:rPr>
          <w:lang w:val="sr-Cyrl-BA"/>
        </w:rPr>
        <w:t>25,3</w:t>
      </w:r>
      <w:r w:rsidRPr="00294897">
        <w:rPr>
          <w:lang w:val="sr-Cyrl-BA"/>
        </w:rPr>
        <w:t>% укупног промета.</w:t>
      </w:r>
    </w:p>
    <w:tbl>
      <w:tblPr>
        <w:tblStyle w:val="LightGrid-Accent12"/>
        <w:tblW w:w="8495" w:type="dxa"/>
        <w:jc w:val="center"/>
        <w:tblLayout w:type="fixed"/>
        <w:tblLook w:val="04E0" w:firstRow="1" w:lastRow="1" w:firstColumn="1" w:lastColumn="0" w:noHBand="0" w:noVBand="1"/>
      </w:tblPr>
      <w:tblGrid>
        <w:gridCol w:w="1912"/>
        <w:gridCol w:w="1275"/>
        <w:gridCol w:w="1418"/>
        <w:gridCol w:w="1085"/>
        <w:gridCol w:w="1134"/>
        <w:gridCol w:w="1671"/>
      </w:tblGrid>
      <w:tr w:rsidR="00252B4B" w:rsidRPr="00D768F4" w14:paraId="5E8BA72E" w14:textId="77777777" w:rsidTr="004E032D">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1912" w:type="dxa"/>
            <w:vMerge w:val="restart"/>
            <w:noWrap/>
            <w:vAlign w:val="center"/>
            <w:hideMark/>
          </w:tcPr>
          <w:p w14:paraId="7904AEE6" w14:textId="77777777" w:rsidR="00252B4B" w:rsidRPr="00D768F4" w:rsidRDefault="00252B4B" w:rsidP="00814612">
            <w:pPr>
              <w:keepNext/>
              <w:ind w:firstLine="0"/>
              <w:rPr>
                <w:rFonts w:ascii="Times New Roman" w:hAnsi="Times New Roman" w:cs="Times New Roman"/>
                <w:sz w:val="20"/>
                <w:szCs w:val="20"/>
                <w:lang w:val="sr-Cyrl-BA"/>
              </w:rPr>
            </w:pPr>
            <w:r w:rsidRPr="00D768F4">
              <w:rPr>
                <w:rFonts w:ascii="Times New Roman" w:eastAsia="Times New Roman" w:hAnsi="Times New Roman" w:cs="Times New Roman"/>
                <w:sz w:val="20"/>
                <w:szCs w:val="20"/>
                <w:lang w:val="sr-Cyrl-BA" w:eastAsia="sr-Latn-CS"/>
              </w:rPr>
              <w:t>Хартије од вриједности</w:t>
            </w:r>
          </w:p>
        </w:tc>
        <w:tc>
          <w:tcPr>
            <w:tcW w:w="2693" w:type="dxa"/>
            <w:gridSpan w:val="2"/>
            <w:tcBorders>
              <w:bottom w:val="single" w:sz="4" w:space="0" w:color="FFFFFF" w:themeColor="background1"/>
            </w:tcBorders>
            <w:noWrap/>
            <w:hideMark/>
          </w:tcPr>
          <w:p w14:paraId="43B69AE0" w14:textId="77777777" w:rsidR="00252B4B" w:rsidRPr="00D768F4" w:rsidRDefault="00252B4B"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Промет</w:t>
            </w:r>
          </w:p>
        </w:tc>
        <w:tc>
          <w:tcPr>
            <w:tcW w:w="2219" w:type="dxa"/>
            <w:gridSpan w:val="2"/>
            <w:tcBorders>
              <w:bottom w:val="single" w:sz="4" w:space="0" w:color="FFFFFF" w:themeColor="background1"/>
            </w:tcBorders>
            <w:hideMark/>
          </w:tcPr>
          <w:p w14:paraId="4F605DD0" w14:textId="77777777" w:rsidR="00252B4B" w:rsidRPr="00D768F4" w:rsidRDefault="00252B4B"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Број трансакција</w:t>
            </w:r>
          </w:p>
        </w:tc>
        <w:tc>
          <w:tcPr>
            <w:tcW w:w="1671" w:type="dxa"/>
            <w:vMerge w:val="restart"/>
            <w:vAlign w:val="center"/>
            <w:hideMark/>
          </w:tcPr>
          <w:p w14:paraId="3EFBD79E" w14:textId="77777777" w:rsidR="00252B4B" w:rsidRPr="00D768F4" w:rsidRDefault="00252B4B"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Тржишна капитализација</w:t>
            </w:r>
          </w:p>
        </w:tc>
      </w:tr>
      <w:tr w:rsidR="00252B4B" w:rsidRPr="00D768F4" w14:paraId="6FFFE455" w14:textId="77777777" w:rsidTr="004E032D">
        <w:trPr>
          <w:cnfStyle w:val="000000100000" w:firstRow="0" w:lastRow="0" w:firstColumn="0" w:lastColumn="0" w:oddVBand="0" w:evenVBand="0" w:oddHBand="1" w:evenHBand="0" w:firstRowFirstColumn="0" w:firstRowLastColumn="0" w:lastRowFirstColumn="0" w:lastRowLastColumn="0"/>
          <w:trHeight w:val="316"/>
          <w:jc w:val="center"/>
        </w:trPr>
        <w:tc>
          <w:tcPr>
            <w:cnfStyle w:val="001000000000" w:firstRow="0" w:lastRow="0" w:firstColumn="1" w:lastColumn="0" w:oddVBand="0" w:evenVBand="0" w:oddHBand="0" w:evenHBand="0" w:firstRowFirstColumn="0" w:firstRowLastColumn="0" w:lastRowFirstColumn="0" w:lastRowLastColumn="0"/>
            <w:tcW w:w="1912" w:type="dxa"/>
            <w:vMerge/>
            <w:tcBorders>
              <w:bottom w:val="single" w:sz="18" w:space="0" w:color="4F81BD" w:themeColor="accent1"/>
            </w:tcBorders>
            <w:vAlign w:val="center"/>
            <w:hideMark/>
          </w:tcPr>
          <w:p w14:paraId="2E99874C" w14:textId="77777777" w:rsidR="00252B4B" w:rsidRPr="00D768F4" w:rsidRDefault="00252B4B" w:rsidP="00814612">
            <w:pPr>
              <w:keepNext/>
              <w:ind w:firstLine="0"/>
              <w:rPr>
                <w:rFonts w:ascii="Times New Roman" w:hAnsi="Times New Roman" w:cs="Times New Roman"/>
                <w:sz w:val="20"/>
                <w:szCs w:val="20"/>
                <w:lang w:val="sr-Cyrl-BA"/>
              </w:rPr>
            </w:pPr>
          </w:p>
        </w:tc>
        <w:tc>
          <w:tcPr>
            <w:tcW w:w="1275" w:type="dxa"/>
            <w:tcBorders>
              <w:top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2E8448D"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Редован</w:t>
            </w:r>
          </w:p>
        </w:tc>
        <w:tc>
          <w:tcPr>
            <w:tcW w:w="1418"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339ABC2D"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Остали послови</w:t>
            </w:r>
            <w:r w:rsidRPr="00D768F4">
              <w:rPr>
                <w:rStyle w:val="FootnoteReference"/>
                <w:rFonts w:eastAsia="Times New Roman"/>
                <w:b/>
                <w:bCs/>
                <w:sz w:val="20"/>
                <w:szCs w:val="20"/>
                <w:lang w:val="sr-Cyrl-BA" w:eastAsia="sr-Latn-CS"/>
              </w:rPr>
              <w:footnoteReference w:id="22"/>
            </w:r>
          </w:p>
        </w:tc>
        <w:tc>
          <w:tcPr>
            <w:tcW w:w="1085"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231D3DA"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Редован</w:t>
            </w:r>
          </w:p>
        </w:tc>
        <w:tc>
          <w:tcPr>
            <w:tcW w:w="1134"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C99334D"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Остали послови</w:t>
            </w:r>
          </w:p>
        </w:tc>
        <w:tc>
          <w:tcPr>
            <w:tcW w:w="1671" w:type="dxa"/>
            <w:vMerge/>
            <w:tcBorders>
              <w:bottom w:val="single" w:sz="18" w:space="0" w:color="4F81BD" w:themeColor="accent1"/>
            </w:tcBorders>
            <w:vAlign w:val="center"/>
            <w:hideMark/>
          </w:tcPr>
          <w:p w14:paraId="7C51FA65" w14:textId="77777777" w:rsidR="00252B4B" w:rsidRPr="00D768F4" w:rsidRDefault="00252B4B" w:rsidP="00814612">
            <w:pPr>
              <w:keepNext/>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sr-Latn-CS"/>
              </w:rPr>
            </w:pPr>
          </w:p>
        </w:tc>
      </w:tr>
      <w:tr w:rsidR="00C624F9" w:rsidRPr="00D768F4" w14:paraId="18096A67" w14:textId="77777777" w:rsidTr="004E032D">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12" w:type="dxa"/>
            <w:tcBorders>
              <w:top w:val="single" w:sz="18" w:space="0" w:color="4F81BD" w:themeColor="accent1"/>
            </w:tcBorders>
            <w:shd w:val="clear" w:color="auto" w:fill="DBE5F1" w:themeFill="accent1" w:themeFillTint="33"/>
            <w:noWrap/>
            <w:hideMark/>
          </w:tcPr>
          <w:p w14:paraId="46E78398" w14:textId="77777777" w:rsidR="00C624F9" w:rsidRPr="00D768F4" w:rsidRDefault="00C624F9" w:rsidP="00C624F9">
            <w:pPr>
              <w:keepNext/>
              <w:ind w:firstLine="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Акције</w:t>
            </w:r>
          </w:p>
        </w:tc>
        <w:tc>
          <w:tcPr>
            <w:tcW w:w="1275" w:type="dxa"/>
            <w:tcBorders>
              <w:top w:val="single" w:sz="18" w:space="0" w:color="4F81BD" w:themeColor="accent1"/>
            </w:tcBorders>
            <w:shd w:val="clear" w:color="auto" w:fill="DBE5F1" w:themeFill="accent1" w:themeFillTint="33"/>
            <w:noWrap/>
            <w:vAlign w:val="center"/>
            <w:hideMark/>
          </w:tcPr>
          <w:p w14:paraId="3AB03BA8" w14:textId="413AAC53"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sz w:val="20"/>
                <w:szCs w:val="20"/>
              </w:rPr>
              <w:t>25.276.219</w:t>
            </w:r>
          </w:p>
        </w:tc>
        <w:tc>
          <w:tcPr>
            <w:tcW w:w="1418" w:type="dxa"/>
            <w:tcBorders>
              <w:top w:val="single" w:sz="18" w:space="0" w:color="4F81BD" w:themeColor="accent1"/>
            </w:tcBorders>
            <w:shd w:val="clear" w:color="auto" w:fill="DBE5F1" w:themeFill="accent1" w:themeFillTint="33"/>
            <w:noWrap/>
            <w:vAlign w:val="center"/>
            <w:hideMark/>
          </w:tcPr>
          <w:p w14:paraId="15ED62EB" w14:textId="11BE0202"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color w:val="000000"/>
                <w:sz w:val="20"/>
                <w:szCs w:val="20"/>
              </w:rPr>
              <w:t>68.648.071</w:t>
            </w:r>
          </w:p>
        </w:tc>
        <w:tc>
          <w:tcPr>
            <w:tcW w:w="1085" w:type="dxa"/>
            <w:tcBorders>
              <w:top w:val="single" w:sz="18" w:space="0" w:color="4F81BD" w:themeColor="accent1"/>
            </w:tcBorders>
            <w:shd w:val="clear" w:color="auto" w:fill="DBE5F1" w:themeFill="accent1" w:themeFillTint="33"/>
            <w:noWrap/>
            <w:vAlign w:val="center"/>
            <w:hideMark/>
          </w:tcPr>
          <w:p w14:paraId="4EF87E67" w14:textId="6E6022D0"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sz w:val="20"/>
                <w:szCs w:val="20"/>
              </w:rPr>
              <w:t>3.481</w:t>
            </w:r>
          </w:p>
        </w:tc>
        <w:tc>
          <w:tcPr>
            <w:tcW w:w="1134" w:type="dxa"/>
            <w:tcBorders>
              <w:top w:val="single" w:sz="18" w:space="0" w:color="4F81BD" w:themeColor="accent1"/>
            </w:tcBorders>
            <w:shd w:val="clear" w:color="auto" w:fill="DBE5F1" w:themeFill="accent1" w:themeFillTint="33"/>
            <w:noWrap/>
            <w:vAlign w:val="center"/>
            <w:hideMark/>
          </w:tcPr>
          <w:p w14:paraId="2E1615A1" w14:textId="07A87356"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sz w:val="20"/>
                <w:szCs w:val="20"/>
              </w:rPr>
              <w:t>27</w:t>
            </w:r>
          </w:p>
        </w:tc>
        <w:tc>
          <w:tcPr>
            <w:tcW w:w="1671" w:type="dxa"/>
            <w:tcBorders>
              <w:top w:val="single" w:sz="18" w:space="0" w:color="4F81BD" w:themeColor="accent1"/>
            </w:tcBorders>
            <w:shd w:val="clear" w:color="auto" w:fill="DBE5F1" w:themeFill="accent1" w:themeFillTint="33"/>
            <w:noWrap/>
            <w:vAlign w:val="center"/>
            <w:hideMark/>
          </w:tcPr>
          <w:p w14:paraId="20487DA8" w14:textId="6FB58CEC"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D768F4">
              <w:rPr>
                <w:sz w:val="20"/>
                <w:szCs w:val="20"/>
              </w:rPr>
              <w:t>3.182.895.743</w:t>
            </w:r>
          </w:p>
        </w:tc>
      </w:tr>
      <w:tr w:rsidR="00C624F9" w:rsidRPr="00D768F4" w14:paraId="7B46BC2E" w14:textId="77777777" w:rsidTr="004E032D">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FFFFFF" w:themeFill="background1"/>
            <w:noWrap/>
            <w:hideMark/>
          </w:tcPr>
          <w:p w14:paraId="3C43B920" w14:textId="77777777" w:rsidR="00C624F9" w:rsidRPr="00D768F4" w:rsidRDefault="00C624F9" w:rsidP="00C624F9">
            <w:pPr>
              <w:keepNext/>
              <w:ind w:firstLine="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Фондови</w:t>
            </w:r>
          </w:p>
        </w:tc>
        <w:tc>
          <w:tcPr>
            <w:tcW w:w="1275" w:type="dxa"/>
            <w:shd w:val="clear" w:color="auto" w:fill="FFFFFF" w:themeFill="background1"/>
            <w:noWrap/>
            <w:vAlign w:val="center"/>
            <w:hideMark/>
          </w:tcPr>
          <w:p w14:paraId="0D21D3F3" w14:textId="0FFBAB21"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0</w:t>
            </w:r>
          </w:p>
        </w:tc>
        <w:tc>
          <w:tcPr>
            <w:tcW w:w="1418" w:type="dxa"/>
            <w:shd w:val="clear" w:color="auto" w:fill="FFFFFF" w:themeFill="background1"/>
            <w:noWrap/>
            <w:vAlign w:val="center"/>
            <w:hideMark/>
          </w:tcPr>
          <w:p w14:paraId="65CCC427" w14:textId="00000256"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0</w:t>
            </w:r>
          </w:p>
        </w:tc>
        <w:tc>
          <w:tcPr>
            <w:tcW w:w="1085" w:type="dxa"/>
            <w:shd w:val="clear" w:color="auto" w:fill="FFFFFF" w:themeFill="background1"/>
            <w:noWrap/>
            <w:vAlign w:val="center"/>
            <w:hideMark/>
          </w:tcPr>
          <w:p w14:paraId="7B8DF2D1" w14:textId="5AFEC35D"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0</w:t>
            </w:r>
          </w:p>
        </w:tc>
        <w:tc>
          <w:tcPr>
            <w:tcW w:w="1134" w:type="dxa"/>
            <w:shd w:val="clear" w:color="auto" w:fill="FFFFFF" w:themeFill="background1"/>
            <w:noWrap/>
            <w:vAlign w:val="center"/>
            <w:hideMark/>
          </w:tcPr>
          <w:p w14:paraId="0FA93649" w14:textId="769F1EA9"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0</w:t>
            </w:r>
          </w:p>
        </w:tc>
        <w:tc>
          <w:tcPr>
            <w:tcW w:w="1671" w:type="dxa"/>
            <w:shd w:val="clear" w:color="auto" w:fill="FFFFFF" w:themeFill="background1"/>
            <w:noWrap/>
            <w:vAlign w:val="center"/>
            <w:hideMark/>
          </w:tcPr>
          <w:p w14:paraId="699459D2" w14:textId="23969570"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D768F4">
              <w:rPr>
                <w:sz w:val="20"/>
                <w:szCs w:val="20"/>
              </w:rPr>
              <w:t> </w:t>
            </w:r>
          </w:p>
        </w:tc>
      </w:tr>
      <w:tr w:rsidR="00C624F9" w:rsidRPr="00D768F4" w14:paraId="4A6A2469" w14:textId="77777777" w:rsidTr="004E032D">
        <w:trPr>
          <w:cnfStyle w:val="000000010000" w:firstRow="0" w:lastRow="0" w:firstColumn="0" w:lastColumn="0" w:oddVBand="0" w:evenVBand="0" w:oddHBand="0" w:evenHBand="1"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DBE5F1" w:themeFill="accent1" w:themeFillTint="33"/>
            <w:noWrap/>
            <w:hideMark/>
          </w:tcPr>
          <w:p w14:paraId="63AE2A51" w14:textId="77777777" w:rsidR="00C624F9" w:rsidRPr="00D768F4" w:rsidRDefault="00C624F9" w:rsidP="00C624F9">
            <w:pPr>
              <w:keepNext/>
              <w:ind w:firstLine="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Обвезнице</w:t>
            </w:r>
          </w:p>
        </w:tc>
        <w:tc>
          <w:tcPr>
            <w:tcW w:w="1275" w:type="dxa"/>
            <w:shd w:val="clear" w:color="auto" w:fill="DBE5F1" w:themeFill="accent1" w:themeFillTint="33"/>
            <w:noWrap/>
            <w:vAlign w:val="center"/>
            <w:hideMark/>
          </w:tcPr>
          <w:p w14:paraId="2B9A5E23" w14:textId="3CC69074"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sz w:val="20"/>
                <w:szCs w:val="20"/>
              </w:rPr>
              <w:t>43.199.886</w:t>
            </w:r>
          </w:p>
        </w:tc>
        <w:tc>
          <w:tcPr>
            <w:tcW w:w="1418" w:type="dxa"/>
            <w:shd w:val="clear" w:color="auto" w:fill="DBE5F1" w:themeFill="accent1" w:themeFillTint="33"/>
            <w:noWrap/>
            <w:vAlign w:val="center"/>
            <w:hideMark/>
          </w:tcPr>
          <w:p w14:paraId="5C1A3017" w14:textId="2F91CB9A"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sz w:val="20"/>
                <w:szCs w:val="20"/>
              </w:rPr>
              <w:t>650.762.447</w:t>
            </w:r>
          </w:p>
        </w:tc>
        <w:tc>
          <w:tcPr>
            <w:tcW w:w="1085" w:type="dxa"/>
            <w:shd w:val="clear" w:color="auto" w:fill="DBE5F1" w:themeFill="accent1" w:themeFillTint="33"/>
            <w:noWrap/>
            <w:vAlign w:val="center"/>
            <w:hideMark/>
          </w:tcPr>
          <w:p w14:paraId="73B3D837" w14:textId="21471993"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sz w:val="20"/>
                <w:szCs w:val="20"/>
              </w:rPr>
              <w:t>699</w:t>
            </w:r>
          </w:p>
        </w:tc>
        <w:tc>
          <w:tcPr>
            <w:tcW w:w="1134" w:type="dxa"/>
            <w:shd w:val="clear" w:color="auto" w:fill="DBE5F1" w:themeFill="accent1" w:themeFillTint="33"/>
            <w:noWrap/>
            <w:vAlign w:val="center"/>
            <w:hideMark/>
          </w:tcPr>
          <w:p w14:paraId="557AAB78" w14:textId="648192F8"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D768F4">
              <w:rPr>
                <w:sz w:val="20"/>
                <w:szCs w:val="20"/>
              </w:rPr>
              <w:t>637</w:t>
            </w:r>
          </w:p>
        </w:tc>
        <w:tc>
          <w:tcPr>
            <w:tcW w:w="1671" w:type="dxa"/>
            <w:shd w:val="clear" w:color="auto" w:fill="DBE5F1" w:themeFill="accent1" w:themeFillTint="33"/>
            <w:noWrap/>
            <w:vAlign w:val="center"/>
            <w:hideMark/>
          </w:tcPr>
          <w:p w14:paraId="5E10ED3D" w14:textId="6A2AF1CB"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D768F4">
              <w:rPr>
                <w:sz w:val="20"/>
                <w:szCs w:val="20"/>
              </w:rPr>
              <w:t>1.861.246.534</w:t>
            </w:r>
          </w:p>
        </w:tc>
      </w:tr>
      <w:tr w:rsidR="00C624F9" w:rsidRPr="00D768F4" w14:paraId="0A3FCD93" w14:textId="77777777" w:rsidTr="004E032D">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FFFFFF" w:themeFill="background1"/>
            <w:noWrap/>
            <w:hideMark/>
          </w:tcPr>
          <w:p w14:paraId="6503B585" w14:textId="77777777" w:rsidR="00C624F9" w:rsidRPr="00D768F4" w:rsidRDefault="00C624F9" w:rsidP="00C624F9">
            <w:pPr>
              <w:keepNext/>
              <w:ind w:firstLine="0"/>
              <w:rPr>
                <w:rFonts w:ascii="Times New Roman" w:eastAsia="Times New Roman" w:hAnsi="Times New Roman" w:cs="Times New Roman"/>
                <w:sz w:val="20"/>
                <w:szCs w:val="20"/>
                <w:lang w:val="sr-Cyrl-BA" w:eastAsia="sr-Latn-CS"/>
              </w:rPr>
            </w:pPr>
            <w:r w:rsidRPr="00D768F4">
              <w:rPr>
                <w:rFonts w:ascii="Times New Roman" w:eastAsia="Times New Roman" w:hAnsi="Times New Roman" w:cs="Times New Roman"/>
                <w:sz w:val="20"/>
                <w:szCs w:val="20"/>
                <w:lang w:val="sr-Cyrl-BA" w:eastAsia="sr-Latn-CS"/>
              </w:rPr>
              <w:t>Трезорски записи</w:t>
            </w:r>
          </w:p>
        </w:tc>
        <w:tc>
          <w:tcPr>
            <w:tcW w:w="1275" w:type="dxa"/>
            <w:shd w:val="clear" w:color="auto" w:fill="FFFFFF" w:themeFill="background1"/>
            <w:noWrap/>
            <w:vAlign w:val="center"/>
            <w:hideMark/>
          </w:tcPr>
          <w:p w14:paraId="5A57A64D" w14:textId="3BFD00DE"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0</w:t>
            </w:r>
          </w:p>
        </w:tc>
        <w:tc>
          <w:tcPr>
            <w:tcW w:w="1418" w:type="dxa"/>
            <w:shd w:val="clear" w:color="auto" w:fill="FFFFFF" w:themeFill="background1"/>
            <w:noWrap/>
            <w:vAlign w:val="center"/>
            <w:hideMark/>
          </w:tcPr>
          <w:p w14:paraId="6F93C2E5" w14:textId="3483C3E5"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266.817.941</w:t>
            </w:r>
          </w:p>
        </w:tc>
        <w:tc>
          <w:tcPr>
            <w:tcW w:w="1085" w:type="dxa"/>
            <w:shd w:val="clear" w:color="auto" w:fill="FFFFFF" w:themeFill="background1"/>
            <w:noWrap/>
            <w:vAlign w:val="center"/>
            <w:hideMark/>
          </w:tcPr>
          <w:p w14:paraId="12A8ACC0" w14:textId="4A18B87A"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0</w:t>
            </w:r>
          </w:p>
        </w:tc>
        <w:tc>
          <w:tcPr>
            <w:tcW w:w="1134" w:type="dxa"/>
            <w:shd w:val="clear" w:color="auto" w:fill="FFFFFF" w:themeFill="background1"/>
            <w:noWrap/>
            <w:vAlign w:val="center"/>
            <w:hideMark/>
          </w:tcPr>
          <w:p w14:paraId="6BF80868" w14:textId="483BF940"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D768F4">
              <w:rPr>
                <w:sz w:val="20"/>
                <w:szCs w:val="20"/>
              </w:rPr>
              <w:t>63</w:t>
            </w:r>
          </w:p>
        </w:tc>
        <w:tc>
          <w:tcPr>
            <w:tcW w:w="1671" w:type="dxa"/>
            <w:shd w:val="clear" w:color="auto" w:fill="FFFFFF" w:themeFill="background1"/>
            <w:noWrap/>
            <w:vAlign w:val="center"/>
            <w:hideMark/>
          </w:tcPr>
          <w:p w14:paraId="256762A3" w14:textId="0B05BC3F" w:rsidR="00C624F9" w:rsidRPr="00D768F4" w:rsidRDefault="00C624F9" w:rsidP="00C624F9">
            <w:pPr>
              <w:keepNext/>
              <w:ind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D768F4">
              <w:rPr>
                <w:sz w:val="20"/>
                <w:szCs w:val="20"/>
              </w:rPr>
              <w:t>152.527.718</w:t>
            </w:r>
          </w:p>
        </w:tc>
      </w:tr>
      <w:tr w:rsidR="00C624F9" w:rsidRPr="00D768F4" w14:paraId="70BB1549" w14:textId="77777777" w:rsidTr="004E032D">
        <w:trPr>
          <w:cnfStyle w:val="000000010000" w:firstRow="0" w:lastRow="0" w:firstColumn="0" w:lastColumn="0" w:oddVBand="0" w:evenVBand="0" w:oddHBand="0" w:evenHBand="1"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DBE5F1" w:themeFill="accent1" w:themeFillTint="33"/>
            <w:noWrap/>
            <w:hideMark/>
          </w:tcPr>
          <w:p w14:paraId="4CBE4962" w14:textId="77777777" w:rsidR="00C624F9" w:rsidRPr="00D768F4" w:rsidRDefault="00C624F9" w:rsidP="00C624F9">
            <w:pPr>
              <w:keepNext/>
              <w:ind w:firstLine="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Укупно</w:t>
            </w:r>
          </w:p>
        </w:tc>
        <w:tc>
          <w:tcPr>
            <w:tcW w:w="1275" w:type="dxa"/>
            <w:shd w:val="clear" w:color="auto" w:fill="DBE5F1" w:themeFill="accent1" w:themeFillTint="33"/>
            <w:noWrap/>
            <w:vAlign w:val="center"/>
            <w:hideMark/>
          </w:tcPr>
          <w:p w14:paraId="3B120B4B" w14:textId="7AB8C1AE"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b/>
                <w:sz w:val="20"/>
                <w:szCs w:val="20"/>
              </w:rPr>
            </w:pPr>
            <w:r w:rsidRPr="00D768F4">
              <w:rPr>
                <w:b/>
                <w:bCs/>
                <w:color w:val="000000"/>
                <w:sz w:val="20"/>
                <w:szCs w:val="20"/>
              </w:rPr>
              <w:t>68.476.105</w:t>
            </w:r>
          </w:p>
        </w:tc>
        <w:tc>
          <w:tcPr>
            <w:tcW w:w="1418" w:type="dxa"/>
            <w:shd w:val="clear" w:color="auto" w:fill="DBE5F1" w:themeFill="accent1" w:themeFillTint="33"/>
            <w:noWrap/>
            <w:vAlign w:val="center"/>
            <w:hideMark/>
          </w:tcPr>
          <w:p w14:paraId="3E481C28" w14:textId="032F00F8"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b/>
                <w:sz w:val="20"/>
                <w:szCs w:val="20"/>
              </w:rPr>
            </w:pPr>
            <w:r w:rsidRPr="00D768F4">
              <w:rPr>
                <w:b/>
                <w:bCs/>
                <w:color w:val="000000"/>
                <w:sz w:val="20"/>
                <w:szCs w:val="20"/>
              </w:rPr>
              <w:t>986.228.459</w:t>
            </w:r>
          </w:p>
        </w:tc>
        <w:tc>
          <w:tcPr>
            <w:tcW w:w="1085" w:type="dxa"/>
            <w:shd w:val="clear" w:color="auto" w:fill="DBE5F1" w:themeFill="accent1" w:themeFillTint="33"/>
            <w:noWrap/>
            <w:vAlign w:val="center"/>
            <w:hideMark/>
          </w:tcPr>
          <w:p w14:paraId="6F6CF130" w14:textId="173CA324"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b/>
                <w:bCs/>
                <w:sz w:val="20"/>
                <w:szCs w:val="20"/>
              </w:rPr>
            </w:pPr>
            <w:r w:rsidRPr="00D768F4">
              <w:rPr>
                <w:b/>
                <w:bCs/>
                <w:color w:val="000000"/>
                <w:sz w:val="20"/>
                <w:szCs w:val="20"/>
              </w:rPr>
              <w:t>4.180</w:t>
            </w:r>
          </w:p>
        </w:tc>
        <w:tc>
          <w:tcPr>
            <w:tcW w:w="1134" w:type="dxa"/>
            <w:shd w:val="clear" w:color="auto" w:fill="DBE5F1" w:themeFill="accent1" w:themeFillTint="33"/>
            <w:noWrap/>
            <w:vAlign w:val="center"/>
            <w:hideMark/>
          </w:tcPr>
          <w:p w14:paraId="416DA34B" w14:textId="4262934C"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b/>
                <w:bCs/>
                <w:sz w:val="20"/>
                <w:szCs w:val="20"/>
              </w:rPr>
            </w:pPr>
            <w:r w:rsidRPr="00D768F4">
              <w:rPr>
                <w:b/>
                <w:bCs/>
                <w:color w:val="000000"/>
                <w:sz w:val="20"/>
                <w:szCs w:val="20"/>
              </w:rPr>
              <w:t>727</w:t>
            </w:r>
          </w:p>
        </w:tc>
        <w:tc>
          <w:tcPr>
            <w:tcW w:w="1671" w:type="dxa"/>
            <w:shd w:val="clear" w:color="auto" w:fill="DBE5F1" w:themeFill="accent1" w:themeFillTint="33"/>
            <w:noWrap/>
            <w:vAlign w:val="center"/>
          </w:tcPr>
          <w:p w14:paraId="261E3A9B" w14:textId="205F3082" w:rsidR="00C624F9" w:rsidRPr="00D768F4" w:rsidRDefault="00C624F9" w:rsidP="00C624F9">
            <w:pPr>
              <w:keepNext/>
              <w:ind w:firstLine="0"/>
              <w:jc w:val="right"/>
              <w:cnfStyle w:val="000000010000" w:firstRow="0" w:lastRow="0" w:firstColumn="0" w:lastColumn="0" w:oddVBand="0" w:evenVBand="0" w:oddHBand="0" w:evenHBand="1" w:firstRowFirstColumn="0" w:firstRowLastColumn="0" w:lastRowFirstColumn="0" w:lastRowLastColumn="0"/>
              <w:rPr>
                <w:b/>
                <w:bCs/>
                <w:color w:val="000000"/>
                <w:sz w:val="20"/>
                <w:szCs w:val="20"/>
              </w:rPr>
            </w:pPr>
            <w:r w:rsidRPr="00D768F4">
              <w:rPr>
                <w:b/>
                <w:bCs/>
                <w:color w:val="000000"/>
                <w:sz w:val="20"/>
                <w:szCs w:val="20"/>
              </w:rPr>
              <w:t>5.196.669.995</w:t>
            </w:r>
          </w:p>
        </w:tc>
      </w:tr>
      <w:tr w:rsidR="00531CA5" w:rsidRPr="00D768F4" w14:paraId="1FE1B071" w14:textId="77777777" w:rsidTr="004E032D">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noWrap/>
            <w:hideMark/>
          </w:tcPr>
          <w:p w14:paraId="542C8E93" w14:textId="77777777" w:rsidR="00531CA5" w:rsidRPr="00D768F4" w:rsidRDefault="00531CA5" w:rsidP="00531CA5">
            <w:pPr>
              <w:keepNext/>
              <w:ind w:firstLine="0"/>
              <w:rPr>
                <w:rFonts w:ascii="Times New Roman" w:eastAsia="Times New Roman" w:hAnsi="Times New Roman" w:cs="Times New Roman"/>
                <w:bCs w:val="0"/>
                <w:sz w:val="20"/>
                <w:szCs w:val="20"/>
                <w:lang w:val="sr-Cyrl-BA" w:eastAsia="sr-Latn-CS"/>
              </w:rPr>
            </w:pPr>
            <w:r w:rsidRPr="00D768F4">
              <w:rPr>
                <w:rFonts w:ascii="Times New Roman" w:eastAsia="Times New Roman" w:hAnsi="Times New Roman" w:cs="Times New Roman"/>
                <w:sz w:val="20"/>
                <w:szCs w:val="20"/>
                <w:lang w:val="sr-Cyrl-BA" w:eastAsia="sr-Latn-CS"/>
              </w:rPr>
              <w:t>Укупно</w:t>
            </w:r>
          </w:p>
        </w:tc>
        <w:tc>
          <w:tcPr>
            <w:tcW w:w="2693" w:type="dxa"/>
            <w:gridSpan w:val="2"/>
            <w:noWrap/>
            <w:vAlign w:val="center"/>
            <w:hideMark/>
          </w:tcPr>
          <w:p w14:paraId="4C667D63" w14:textId="79AF91E9" w:rsidR="00531CA5" w:rsidRPr="00D768F4" w:rsidRDefault="00C624F9" w:rsidP="00C624F9">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lang w:bidi="ar-SA"/>
              </w:rPr>
            </w:pPr>
            <w:r w:rsidRPr="00D768F4">
              <w:rPr>
                <w:rFonts w:ascii="Times New Roman" w:hAnsi="Times New Roman" w:cs="Times New Roman"/>
                <w:color w:val="000000"/>
                <w:sz w:val="20"/>
                <w:szCs w:val="20"/>
              </w:rPr>
              <w:t>1.054.704.564</w:t>
            </w:r>
          </w:p>
        </w:tc>
        <w:tc>
          <w:tcPr>
            <w:tcW w:w="2219" w:type="dxa"/>
            <w:gridSpan w:val="2"/>
            <w:noWrap/>
            <w:vAlign w:val="center"/>
            <w:hideMark/>
          </w:tcPr>
          <w:p w14:paraId="12E50C98" w14:textId="10C4DD93" w:rsidR="00531CA5" w:rsidRPr="00D768F4" w:rsidRDefault="00C07557" w:rsidP="00C07557">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lang w:bidi="ar-SA"/>
              </w:rPr>
            </w:pPr>
            <w:r w:rsidRPr="00D768F4">
              <w:rPr>
                <w:rFonts w:ascii="Times New Roman" w:hAnsi="Times New Roman" w:cs="Times New Roman"/>
                <w:color w:val="000000"/>
                <w:sz w:val="20"/>
                <w:szCs w:val="20"/>
              </w:rPr>
              <w:t>4</w:t>
            </w:r>
            <w:r w:rsidR="00D768F4">
              <w:rPr>
                <w:rFonts w:ascii="Times New Roman" w:hAnsi="Times New Roman" w:cs="Times New Roman"/>
                <w:color w:val="000000"/>
                <w:sz w:val="20"/>
                <w:szCs w:val="20"/>
                <w:lang w:val="sr-Cyrl-BA"/>
              </w:rPr>
              <w:t>.</w:t>
            </w:r>
            <w:r w:rsidRPr="00D768F4">
              <w:rPr>
                <w:rFonts w:ascii="Times New Roman" w:hAnsi="Times New Roman" w:cs="Times New Roman"/>
                <w:color w:val="000000"/>
                <w:sz w:val="20"/>
                <w:szCs w:val="20"/>
              </w:rPr>
              <w:t>907</w:t>
            </w:r>
          </w:p>
        </w:tc>
        <w:tc>
          <w:tcPr>
            <w:tcW w:w="1671" w:type="dxa"/>
            <w:noWrap/>
            <w:vAlign w:val="center"/>
            <w:hideMark/>
          </w:tcPr>
          <w:p w14:paraId="7820DD96" w14:textId="059E3FE2" w:rsidR="00531CA5" w:rsidRPr="00D768F4" w:rsidRDefault="00C07557" w:rsidP="00531CA5">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bCs w:val="0"/>
                <w:color w:val="000000"/>
                <w:sz w:val="20"/>
                <w:szCs w:val="20"/>
              </w:rPr>
            </w:pPr>
            <w:r w:rsidRPr="00D768F4">
              <w:rPr>
                <w:rFonts w:ascii="Times New Roman" w:hAnsi="Times New Roman" w:cs="Times New Roman"/>
                <w:b w:val="0"/>
                <w:bCs w:val="0"/>
                <w:color w:val="000000"/>
                <w:sz w:val="20"/>
                <w:szCs w:val="20"/>
              </w:rPr>
              <w:t>5.196.669.995</w:t>
            </w:r>
          </w:p>
        </w:tc>
      </w:tr>
    </w:tbl>
    <w:p w14:paraId="39603288" w14:textId="3F219C58" w:rsidR="00113B66" w:rsidRPr="00294897" w:rsidRDefault="00113B66" w:rsidP="00113B66">
      <w:pPr>
        <w:pStyle w:val="Caption"/>
        <w:tabs>
          <w:tab w:val="left" w:pos="1418"/>
        </w:tabs>
        <w:spacing w:after="0"/>
        <w:ind w:left="1418" w:hanging="1418"/>
        <w:jc w:val="both"/>
        <w:rPr>
          <w:rFonts w:ascii="Times New Roman" w:eastAsiaTheme="minorHAnsi" w:hAnsi="Times New Roman"/>
          <w:sz w:val="24"/>
          <w:szCs w:val="24"/>
          <w:lang w:val="sr-Cyrl-BA" w:eastAsia="en-US" w:bidi="en-US"/>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Промет, број трансакција и тржишна капитализација у </w:t>
      </w:r>
      <w:r w:rsidR="00C07557">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3"/>
      </w:r>
    </w:p>
    <w:p w14:paraId="7D0A3ED7" w14:textId="08DFFD22" w:rsidR="00252B4B" w:rsidRDefault="00B1569F" w:rsidP="00B1569F">
      <w:pPr>
        <w:rPr>
          <w:lang w:val="sr-Cyrl-BA"/>
        </w:rPr>
      </w:pPr>
      <w:r w:rsidRPr="00252B4B">
        <w:rPr>
          <w:b/>
          <w:lang w:val="sr-Cyrl-BA"/>
        </w:rPr>
        <w:t>Редован промет на Бањалучкој берзи</w:t>
      </w:r>
      <w:r w:rsidRPr="00252B4B">
        <w:rPr>
          <w:lang w:val="sr-Cyrl-BA"/>
        </w:rPr>
        <w:t xml:space="preserve"> у </w:t>
      </w:r>
      <w:r w:rsidR="00553B51">
        <w:t>2023</w:t>
      </w:r>
      <w:r w:rsidRPr="00252B4B">
        <w:rPr>
          <w:lang w:val="sr-Cyrl-BA"/>
        </w:rPr>
        <w:t xml:space="preserve">. години (изузимајући блок послове, пријављене послове по основу преузимања, јавне понуде и аукције за пакете акција и обвезница) износио је </w:t>
      </w:r>
      <w:r w:rsidR="00C07557" w:rsidRPr="00C07557">
        <w:rPr>
          <w:lang w:val="sr-Cyrl-BA"/>
        </w:rPr>
        <w:t xml:space="preserve">68.476.105 </w:t>
      </w:r>
      <w:r w:rsidR="00252B4B" w:rsidRPr="00252B4B">
        <w:rPr>
          <w:lang w:val="sr-Cyrl-BA"/>
        </w:rPr>
        <w:t xml:space="preserve">КМ, што је за </w:t>
      </w:r>
      <w:r w:rsidR="00331A31">
        <w:rPr>
          <w:lang w:val="sr-Cyrl-BA"/>
        </w:rPr>
        <w:t>3</w:t>
      </w:r>
      <w:r w:rsidR="00C07557">
        <w:rPr>
          <w:lang w:val="sr-Cyrl-BA"/>
        </w:rPr>
        <w:t>9,27</w:t>
      </w:r>
      <w:r w:rsidR="00252B4B" w:rsidRPr="00252B4B">
        <w:rPr>
          <w:lang w:val="sr-Cyrl-BA"/>
        </w:rPr>
        <w:t xml:space="preserve">% </w:t>
      </w:r>
      <w:r w:rsidR="00C07557">
        <w:rPr>
          <w:lang w:val="sr-Cyrl-BA"/>
        </w:rPr>
        <w:t>мање</w:t>
      </w:r>
      <w:r w:rsidR="001A0EAC">
        <w:rPr>
          <w:lang w:val="sr-Cyrl-BA"/>
        </w:rPr>
        <w:t xml:space="preserve"> него у </w:t>
      </w:r>
      <w:r w:rsidR="00C07557">
        <w:rPr>
          <w:lang w:val="sr-Cyrl-BA"/>
        </w:rPr>
        <w:t>2022</w:t>
      </w:r>
      <w:r w:rsidR="00252B4B" w:rsidRPr="00252B4B">
        <w:rPr>
          <w:lang w:val="sr-Cyrl-BA"/>
        </w:rPr>
        <w:t>. години.</w:t>
      </w:r>
    </w:p>
    <w:p w14:paraId="2B7FCED2" w14:textId="4478B24A" w:rsidR="00802544" w:rsidRPr="00802544" w:rsidRDefault="00802544" w:rsidP="003C01AF">
      <w:pPr>
        <w:rPr>
          <w:lang w:val="sr-Latn-BA"/>
        </w:rPr>
      </w:pPr>
      <w:bookmarkStart w:id="33" w:name="_Hlk169863810"/>
      <w:r w:rsidRPr="003F641E">
        <w:rPr>
          <w:lang w:val="sr-Cyrl-BA"/>
        </w:rPr>
        <w:t xml:space="preserve">Током 251 дана редовног трговања у 2023. години укупно је закључено </w:t>
      </w:r>
      <w:r w:rsidRPr="003F641E">
        <w:rPr>
          <w:lang w:val="bs-Latn-BA"/>
        </w:rPr>
        <w:t>4.180</w:t>
      </w:r>
      <w:r w:rsidRPr="003F641E">
        <w:rPr>
          <w:lang w:val="sr-Cyrl-BA"/>
        </w:rPr>
        <w:t xml:space="preserve"> трансакција, што је за </w:t>
      </w:r>
      <w:r w:rsidRPr="003F641E">
        <w:rPr>
          <w:lang w:val="bs-Latn-BA"/>
        </w:rPr>
        <w:t>14</w:t>
      </w:r>
      <w:r w:rsidRPr="003F641E">
        <w:rPr>
          <w:lang w:val="sr-Cyrl-BA"/>
        </w:rPr>
        <w:t>,</w:t>
      </w:r>
      <w:r w:rsidRPr="003F641E">
        <w:rPr>
          <w:lang w:val="bs-Latn-BA"/>
        </w:rPr>
        <w:t>16</w:t>
      </w:r>
      <w:r w:rsidRPr="003F641E">
        <w:rPr>
          <w:lang w:val="sr-Cyrl-BA"/>
        </w:rPr>
        <w:t xml:space="preserve">% мање него у 2022. години. У просјеку је закључено </w:t>
      </w:r>
      <w:r w:rsidRPr="003F641E">
        <w:rPr>
          <w:lang w:val="bs-Latn-BA"/>
        </w:rPr>
        <w:t>17</w:t>
      </w:r>
      <w:r w:rsidRPr="003F641E">
        <w:rPr>
          <w:lang w:val="sr-Cyrl-BA"/>
        </w:rPr>
        <w:t xml:space="preserve"> трансакција по дану трговања, са просјечном вриједности појединачне трансакције у износу од </w:t>
      </w:r>
      <w:r w:rsidRPr="003F641E">
        <w:rPr>
          <w:lang w:val="bs-Latn-BA"/>
        </w:rPr>
        <w:t>16.382</w:t>
      </w:r>
      <w:r w:rsidRPr="003F641E">
        <w:rPr>
          <w:lang w:val="sr-Cyrl-BA"/>
        </w:rPr>
        <w:t xml:space="preserve"> КМ</w:t>
      </w:r>
      <w:bookmarkEnd w:id="33"/>
      <w:r>
        <w:rPr>
          <w:lang w:val="sr-Latn-BA"/>
        </w:rPr>
        <w:t>.</w:t>
      </w:r>
    </w:p>
    <w:p w14:paraId="3C913028" w14:textId="57E009BA" w:rsidR="00CC68F1" w:rsidRDefault="003C01AF" w:rsidP="003C01AF">
      <w:pPr>
        <w:rPr>
          <w:lang w:val="sr-Cyrl-BA"/>
        </w:rPr>
      </w:pPr>
      <w:r w:rsidRPr="00294897">
        <w:rPr>
          <w:lang w:val="sr-Cyrl-BA"/>
        </w:rPr>
        <w:t xml:space="preserve">Просјечан редован дневни промет акцијама на Бањалучкој берзи у </w:t>
      </w:r>
      <w:r w:rsidR="00A27356">
        <w:rPr>
          <w:lang w:val="sr-Cyrl-BA"/>
        </w:rPr>
        <w:t>2023</w:t>
      </w:r>
      <w:r w:rsidRPr="00294897">
        <w:rPr>
          <w:lang w:val="sr-Cyrl-BA"/>
        </w:rPr>
        <w:t xml:space="preserve">. години износио је </w:t>
      </w:r>
      <w:r w:rsidR="00C07557">
        <w:rPr>
          <w:lang w:val="sr-Cyrl-BA"/>
        </w:rPr>
        <w:t>100.702</w:t>
      </w:r>
      <w:r w:rsidR="00CB6BFE">
        <w:rPr>
          <w:lang w:val="sr-Cyrl-BA"/>
        </w:rPr>
        <w:t xml:space="preserve"> </w:t>
      </w:r>
      <w:r w:rsidRPr="00294897">
        <w:rPr>
          <w:lang w:val="sr-Cyrl-BA"/>
        </w:rPr>
        <w:t xml:space="preserve">КМ, што је за </w:t>
      </w:r>
      <w:r w:rsidR="00C07557">
        <w:rPr>
          <w:lang w:val="sr-Cyrl-BA"/>
        </w:rPr>
        <w:t>26,2</w:t>
      </w:r>
      <w:r w:rsidRPr="00294897">
        <w:rPr>
          <w:lang w:val="sr-Cyrl-BA"/>
        </w:rPr>
        <w:t xml:space="preserve">% </w:t>
      </w:r>
      <w:r w:rsidR="00CB6BFE">
        <w:rPr>
          <w:lang w:val="sr-Cyrl-BA"/>
        </w:rPr>
        <w:t>мање</w:t>
      </w:r>
      <w:r w:rsidRPr="00294897">
        <w:rPr>
          <w:lang w:val="sr-Cyrl-BA"/>
        </w:rPr>
        <w:t xml:space="preserve"> у односу на претходну годину.</w:t>
      </w:r>
    </w:p>
    <w:p w14:paraId="5EC2DD5D" w14:textId="24C60729" w:rsidR="004E032D" w:rsidRDefault="00CE355B" w:rsidP="004E032D">
      <w:pPr>
        <w:ind w:firstLine="0"/>
        <w:rPr>
          <w:lang w:val="sr-Cyrl-BA"/>
        </w:rPr>
      </w:pPr>
      <w:r>
        <w:rPr>
          <w:noProof/>
        </w:rPr>
        <w:drawing>
          <wp:inline distT="0" distB="0" distL="0" distR="0" wp14:anchorId="5C0D6FF5" wp14:editId="072AFE40">
            <wp:extent cx="5455920" cy="2743200"/>
            <wp:effectExtent l="0" t="0" r="0" b="0"/>
            <wp:docPr id="38" name="Chart 15">
              <a:extLst xmlns:a="http://schemas.openxmlformats.org/drawingml/2006/main">
                <a:ext uri="{FF2B5EF4-FFF2-40B4-BE49-F238E27FC236}">
                  <a16:creationId xmlns:a16="http://schemas.microsoft.com/office/drawing/2014/main" id="{AB2DFBFA-C650-4885-9D34-0E23F659C2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A9D7FC1" w14:textId="73B2C7DE" w:rsidR="00CC68F1" w:rsidRPr="00294897" w:rsidRDefault="00CC68F1" w:rsidP="00F2387B">
      <w:pPr>
        <w:tabs>
          <w:tab w:val="left" w:pos="1276"/>
        </w:tabs>
        <w:ind w:left="1276" w:hanging="1276"/>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11</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Структура редовног промета </w:t>
      </w:r>
      <w:r w:rsidR="00B35617">
        <w:rPr>
          <w:lang w:val="sr-Cyrl-BA"/>
        </w:rPr>
        <w:t xml:space="preserve">акцијама </w:t>
      </w:r>
      <w:r w:rsidRPr="00294897">
        <w:rPr>
          <w:lang w:val="sr-Cyrl-BA"/>
        </w:rPr>
        <w:t xml:space="preserve">по сегментима тржишта у </w:t>
      </w:r>
      <w:r w:rsidR="00A27356">
        <w:rPr>
          <w:lang w:val="sr-Cyrl-BA"/>
        </w:rPr>
        <w:t>2023</w:t>
      </w:r>
      <w:r w:rsidRPr="00294897">
        <w:rPr>
          <w:lang w:val="sr-Cyrl-BA"/>
        </w:rPr>
        <w:t>. години</w:t>
      </w:r>
      <w:r w:rsidRPr="00294897">
        <w:rPr>
          <w:rStyle w:val="FootnoteReference"/>
          <w:lang w:val="sr-Cyrl-BA"/>
        </w:rPr>
        <w:footnoteReference w:id="24"/>
      </w:r>
    </w:p>
    <w:p w14:paraId="50E6A02F" w14:textId="6AFBF71B" w:rsidR="000E7037" w:rsidRDefault="003C11DC" w:rsidP="00F2387B">
      <w:pPr>
        <w:rPr>
          <w:lang w:val="sr-Cyrl-BA"/>
        </w:rPr>
      </w:pPr>
      <w:r w:rsidRPr="00294897">
        <w:rPr>
          <w:lang w:val="sr-Cyrl-BA"/>
        </w:rPr>
        <w:t xml:space="preserve">Највећи редован промет </w:t>
      </w:r>
      <w:r w:rsidR="000E7037">
        <w:rPr>
          <w:lang w:val="sr-Cyrl-BA"/>
        </w:rPr>
        <w:t xml:space="preserve">акцијама </w:t>
      </w:r>
      <w:r w:rsidRPr="00294897">
        <w:rPr>
          <w:lang w:val="sr-Cyrl-BA"/>
        </w:rPr>
        <w:t xml:space="preserve">у </w:t>
      </w:r>
      <w:r w:rsidR="00CE355B">
        <w:rPr>
          <w:lang w:val="sr-Cyrl-BA"/>
        </w:rPr>
        <w:t>2023</w:t>
      </w:r>
      <w:r w:rsidRPr="00294897">
        <w:rPr>
          <w:lang w:val="sr-Cyrl-BA"/>
        </w:rPr>
        <w:t xml:space="preserve">. години је остварен </w:t>
      </w:r>
      <w:r w:rsidR="000E7037">
        <w:rPr>
          <w:lang w:val="sr-Cyrl-BA"/>
        </w:rPr>
        <w:t>акцијама</w:t>
      </w:r>
      <w:r w:rsidRPr="00294897">
        <w:rPr>
          <w:lang w:val="sr-Cyrl-BA"/>
        </w:rPr>
        <w:t xml:space="preserve"> емитената који су уврштени на </w:t>
      </w:r>
      <w:r w:rsidR="00CE355B">
        <w:rPr>
          <w:lang w:val="sr-Cyrl-BA"/>
        </w:rPr>
        <w:t>слободно</w:t>
      </w:r>
      <w:r w:rsidRPr="00294897">
        <w:rPr>
          <w:lang w:val="sr-Cyrl-BA"/>
        </w:rPr>
        <w:t xml:space="preserve"> </w:t>
      </w:r>
      <w:r w:rsidR="00080529">
        <w:rPr>
          <w:lang w:val="sr-Cyrl-BA"/>
        </w:rPr>
        <w:t>тржиште акција</w:t>
      </w:r>
      <w:r w:rsidRPr="00294897">
        <w:rPr>
          <w:lang w:val="sr-Cyrl-BA"/>
        </w:rPr>
        <w:t xml:space="preserve"> (</w:t>
      </w:r>
      <w:r w:rsidR="00CE355B">
        <w:rPr>
          <w:lang w:val="sr-Cyrl-BA"/>
        </w:rPr>
        <w:t>57</w:t>
      </w:r>
      <w:r w:rsidRPr="00294897">
        <w:rPr>
          <w:lang w:val="sr-Cyrl-BA"/>
        </w:rPr>
        <w:t xml:space="preserve">%), затим </w:t>
      </w:r>
      <w:r w:rsidR="00B0035D">
        <w:rPr>
          <w:lang w:val="sr-Cyrl-BA"/>
        </w:rPr>
        <w:t xml:space="preserve">акцијама </w:t>
      </w:r>
      <w:r w:rsidR="00B0035D" w:rsidRPr="00294897">
        <w:rPr>
          <w:lang w:val="sr-Cyrl-BA"/>
        </w:rPr>
        <w:t xml:space="preserve">емитената који су уврштени на </w:t>
      </w:r>
      <w:r w:rsidR="00CE355B">
        <w:rPr>
          <w:lang w:val="sr-Cyrl-BA"/>
        </w:rPr>
        <w:t xml:space="preserve">стандардно </w:t>
      </w:r>
      <w:proofErr w:type="spellStart"/>
      <w:r w:rsidR="00CE355B">
        <w:rPr>
          <w:lang w:val="sr-Cyrl-BA"/>
        </w:rPr>
        <w:t>слулжбено</w:t>
      </w:r>
      <w:proofErr w:type="spellEnd"/>
      <w:r w:rsidR="00CE355B">
        <w:rPr>
          <w:lang w:val="sr-Cyrl-BA"/>
        </w:rPr>
        <w:t xml:space="preserve"> берзанско </w:t>
      </w:r>
      <w:r w:rsidR="00B0035D">
        <w:rPr>
          <w:lang w:val="sr-Cyrl-BA"/>
        </w:rPr>
        <w:t xml:space="preserve">тржиште </w:t>
      </w:r>
      <w:r w:rsidR="000E7037" w:rsidRPr="00294897">
        <w:rPr>
          <w:lang w:val="sr-Cyrl-BA"/>
        </w:rPr>
        <w:t>(</w:t>
      </w:r>
      <w:r w:rsidR="00CE355B">
        <w:rPr>
          <w:lang w:val="sr-Cyrl-BA"/>
        </w:rPr>
        <w:t>36,9</w:t>
      </w:r>
      <w:r w:rsidR="000E7037" w:rsidRPr="00294897">
        <w:rPr>
          <w:lang w:val="sr-Cyrl-BA"/>
        </w:rPr>
        <w:t>%)</w:t>
      </w:r>
      <w:r w:rsidR="00B0035D">
        <w:rPr>
          <w:lang w:val="sr-Cyrl-BA"/>
        </w:rPr>
        <w:t>.</w:t>
      </w:r>
    </w:p>
    <w:p w14:paraId="49ABAE73" w14:textId="6E5699FF" w:rsidR="00A60DA9" w:rsidRPr="004A2AFA" w:rsidRDefault="00CC68F1" w:rsidP="004A2AFA">
      <w:pPr>
        <w:rPr>
          <w:rFonts w:eastAsia="Times New Roman"/>
          <w:color w:val="000000"/>
          <w:lang w:val="bs-Latn-BA" w:eastAsia="bs-Latn-BA" w:bidi="ar-SA"/>
        </w:rPr>
      </w:pPr>
      <w:r w:rsidRPr="00294897">
        <w:rPr>
          <w:rFonts w:eastAsia="HelveticaNeueLTPro-UltLt"/>
          <w:lang w:val="sr-Cyrl-BA"/>
        </w:rPr>
        <w:lastRenderedPageBreak/>
        <w:t xml:space="preserve">У </w:t>
      </w:r>
      <w:r w:rsidRPr="00294897">
        <w:rPr>
          <w:rFonts w:eastAsia="HelveticaNeueLTPro-UltLt"/>
          <w:b/>
          <w:lang w:val="sr-Cyrl-BA"/>
        </w:rPr>
        <w:t>редовном промету обвезницама</w:t>
      </w:r>
      <w:r w:rsidRPr="00294897">
        <w:rPr>
          <w:rFonts w:eastAsia="HelveticaNeueLTPro-UltLt"/>
          <w:lang w:val="sr-Cyrl-BA"/>
        </w:rPr>
        <w:t xml:space="preserve"> у </w:t>
      </w:r>
      <w:r w:rsidR="00CE355B">
        <w:rPr>
          <w:lang w:val="sr-Cyrl-BA"/>
        </w:rPr>
        <w:t>2023</w:t>
      </w:r>
      <w:r w:rsidRPr="00294897">
        <w:rPr>
          <w:lang w:val="sr-Cyrl-BA"/>
        </w:rPr>
        <w:t>. години остварен</w:t>
      </w:r>
      <w:r w:rsidR="005B7FF7">
        <w:rPr>
          <w:lang w:val="sr-Cyrl-BA"/>
        </w:rPr>
        <w:t>а</w:t>
      </w:r>
      <w:r w:rsidRPr="00294897">
        <w:rPr>
          <w:lang w:val="sr-Cyrl-BA"/>
        </w:rPr>
        <w:t xml:space="preserve"> је </w:t>
      </w:r>
      <w:r w:rsidR="005B7FF7">
        <w:rPr>
          <w:lang w:val="sr-Cyrl-BA"/>
        </w:rPr>
        <w:t xml:space="preserve">вриједност промета од </w:t>
      </w:r>
      <w:r w:rsidR="004A2AFA" w:rsidRPr="004A2AFA">
        <w:rPr>
          <w:rFonts w:eastAsia="Times New Roman"/>
          <w:color w:val="000000"/>
          <w:lang w:val="bs-Latn-BA" w:eastAsia="bs-Latn-BA" w:bidi="ar-SA"/>
        </w:rPr>
        <w:t>43.199.886</w:t>
      </w:r>
      <w:r w:rsidR="005B7FF7">
        <w:rPr>
          <w:lang w:val="sr-Cyrl-BA"/>
        </w:rPr>
        <w:t xml:space="preserve"> </w:t>
      </w:r>
      <w:r w:rsidR="00574B45" w:rsidRPr="00294897">
        <w:rPr>
          <w:lang w:val="sr-Cyrl-BA"/>
        </w:rPr>
        <w:t xml:space="preserve">КМ, што је чинило </w:t>
      </w:r>
      <w:r w:rsidR="00166E1E">
        <w:rPr>
          <w:lang w:val="sr-Cyrl-BA"/>
        </w:rPr>
        <w:t>4,1</w:t>
      </w:r>
      <w:r w:rsidR="00574B45" w:rsidRPr="00294897">
        <w:rPr>
          <w:lang w:val="sr-Cyrl-BA"/>
        </w:rPr>
        <w:t xml:space="preserve">% укупног и </w:t>
      </w:r>
      <w:r w:rsidR="00166E1E">
        <w:rPr>
          <w:lang w:val="sr-Cyrl-BA"/>
        </w:rPr>
        <w:t>63,09</w:t>
      </w:r>
      <w:r w:rsidR="00574B45" w:rsidRPr="00294897">
        <w:rPr>
          <w:lang w:val="sr-Cyrl-BA"/>
        </w:rPr>
        <w:t>% редовног промета.</w:t>
      </w:r>
    </w:p>
    <w:p w14:paraId="5A505BF3" w14:textId="663541AA" w:rsidR="001E55B9" w:rsidRPr="004A2AFA" w:rsidRDefault="00C236E6" w:rsidP="00F2387B">
      <w:pPr>
        <w:ind w:firstLine="0"/>
        <w:jc w:val="center"/>
      </w:pPr>
      <w:r>
        <w:rPr>
          <w:noProof/>
        </w:rPr>
        <w:drawing>
          <wp:inline distT="0" distB="0" distL="0" distR="0" wp14:anchorId="242515C3" wp14:editId="6FA38F65">
            <wp:extent cx="5295900" cy="3092823"/>
            <wp:effectExtent l="0" t="0" r="0" b="0"/>
            <wp:docPr id="41" name="Chart 16">
              <a:extLst xmlns:a="http://schemas.openxmlformats.org/drawingml/2006/main">
                <a:ext uri="{FF2B5EF4-FFF2-40B4-BE49-F238E27FC236}">
                  <a16:creationId xmlns:a16="http://schemas.microsoft.com/office/drawing/2014/main" id="{7BAC40E2-E61E-4295-BD27-54CEA1B04C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7E461E0" w14:textId="4B7E3FCF" w:rsidR="001E55B9" w:rsidRPr="00294897" w:rsidRDefault="001E55B9" w:rsidP="00F2387B">
      <w:pPr>
        <w:tabs>
          <w:tab w:val="left" w:pos="1276"/>
        </w:tabs>
        <w:ind w:left="1276" w:hanging="1276"/>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12</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Структура редовног промета дужничким хартијама од вриједности по сегментима тржишта у </w:t>
      </w:r>
      <w:r w:rsidR="00553B51">
        <w:rPr>
          <w:lang w:val="sr-Latn-BA"/>
        </w:rPr>
        <w:t>2023</w:t>
      </w:r>
      <w:r w:rsidRPr="00294897">
        <w:rPr>
          <w:lang w:val="sr-Cyrl-BA"/>
        </w:rPr>
        <w:t>. години</w:t>
      </w:r>
      <w:r w:rsidRPr="00294897">
        <w:rPr>
          <w:rStyle w:val="FootnoteReference"/>
          <w:lang w:val="sr-Cyrl-BA"/>
        </w:rPr>
        <w:footnoteReference w:id="25"/>
      </w:r>
    </w:p>
    <w:p w14:paraId="6512D67B" w14:textId="15E505C7" w:rsidR="005A68DC" w:rsidRDefault="005A68DC" w:rsidP="00553B51">
      <w:pPr>
        <w:spacing w:after="120"/>
        <w:rPr>
          <w:lang w:val="sr-Latn-BA"/>
        </w:rPr>
      </w:pPr>
      <w:r w:rsidRPr="005A68DC">
        <w:rPr>
          <w:lang w:val="sr-Cyrl-BA"/>
        </w:rPr>
        <w:t xml:space="preserve">У </w:t>
      </w:r>
      <w:r w:rsidR="00166E1E">
        <w:t>2023</w:t>
      </w:r>
      <w:r w:rsidRPr="005A68DC">
        <w:rPr>
          <w:lang w:val="sr-Cyrl-BA"/>
        </w:rPr>
        <w:t xml:space="preserve">. години, чланови Бањалучке берзе су закључили </w:t>
      </w:r>
      <w:r>
        <w:rPr>
          <w:lang w:val="sr-Cyrl-BA"/>
        </w:rPr>
        <w:t>1</w:t>
      </w:r>
      <w:r w:rsidR="00166E1E">
        <w:t>6</w:t>
      </w:r>
      <w:r w:rsidRPr="005A68DC">
        <w:rPr>
          <w:lang w:val="sr-Cyrl-BA"/>
        </w:rPr>
        <w:t xml:space="preserve"> блок послова, </w:t>
      </w:r>
      <w:r w:rsidR="00166E1E">
        <w:rPr>
          <w:lang w:val="sr-Cyrl-BA"/>
        </w:rPr>
        <w:t>пет</w:t>
      </w:r>
      <w:r w:rsidRPr="005A68DC">
        <w:rPr>
          <w:lang w:val="sr-Cyrl-BA"/>
        </w:rPr>
        <w:t xml:space="preserve"> </w:t>
      </w:r>
      <w:r w:rsidR="00531CA5">
        <w:rPr>
          <w:lang w:val="sr-Cyrl-BA"/>
        </w:rPr>
        <w:t>више</w:t>
      </w:r>
      <w:r w:rsidRPr="005A68DC">
        <w:rPr>
          <w:lang w:val="sr-Cyrl-BA"/>
        </w:rPr>
        <w:t xml:space="preserve"> него претходне године, када је закључен</w:t>
      </w:r>
      <w:r w:rsidR="00531CA5">
        <w:rPr>
          <w:lang w:val="sr-Cyrl-BA"/>
        </w:rPr>
        <w:t xml:space="preserve">о </w:t>
      </w:r>
      <w:r w:rsidR="00166E1E">
        <w:rPr>
          <w:lang w:val="sr-Cyrl-BA"/>
        </w:rPr>
        <w:t>11</w:t>
      </w:r>
      <w:r w:rsidR="00531CA5">
        <w:rPr>
          <w:lang w:val="sr-Cyrl-BA"/>
        </w:rPr>
        <w:t xml:space="preserve"> </w:t>
      </w:r>
      <w:r w:rsidRPr="005A68DC">
        <w:rPr>
          <w:lang w:val="sr-Cyrl-BA"/>
        </w:rPr>
        <w:t>блок пос</w:t>
      </w:r>
      <w:r w:rsidR="00166E1E">
        <w:rPr>
          <w:lang w:val="sr-Cyrl-BA"/>
        </w:rPr>
        <w:t>лова</w:t>
      </w:r>
      <w:r w:rsidRPr="005A68DC">
        <w:rPr>
          <w:lang w:val="sr-Cyrl-BA"/>
        </w:rPr>
        <w:t xml:space="preserve"> Укупна вриједност трговања са блок пословима износила је </w:t>
      </w:r>
      <w:r w:rsidR="00166E1E" w:rsidRPr="00166E1E">
        <w:rPr>
          <w:rFonts w:eastAsia="Times New Roman"/>
          <w:color w:val="000000"/>
          <w:lang w:val="bs-Latn-BA" w:eastAsia="bs-Latn-BA" w:bidi="ar-SA"/>
        </w:rPr>
        <w:t>74.012.906</w:t>
      </w:r>
      <w:r w:rsidR="00166E1E">
        <w:rPr>
          <w:rFonts w:eastAsia="Times New Roman"/>
          <w:color w:val="000000"/>
          <w:lang w:val="sr-Cyrl-BA" w:eastAsia="bs-Latn-BA" w:bidi="ar-SA"/>
        </w:rPr>
        <w:t xml:space="preserve"> </w:t>
      </w:r>
      <w:r w:rsidRPr="005A68DC">
        <w:rPr>
          <w:lang w:val="sr-Cyrl-BA"/>
        </w:rPr>
        <w:t xml:space="preserve">КМ, што представља </w:t>
      </w:r>
      <w:r w:rsidR="00012EE6">
        <w:rPr>
          <w:lang w:val="sr-Cyrl-BA"/>
        </w:rPr>
        <w:t>7,02</w:t>
      </w:r>
      <w:r w:rsidRPr="005A68DC">
        <w:rPr>
          <w:lang w:val="sr-Cyrl-BA"/>
        </w:rPr>
        <w:t>% укупног промета на Бањалучкој берзи (</w:t>
      </w:r>
      <w:r w:rsidR="00012EE6">
        <w:rPr>
          <w:lang w:val="sr-Cyrl-BA"/>
        </w:rPr>
        <w:t>145,4</w:t>
      </w:r>
      <w:r w:rsidRPr="005A68DC">
        <w:rPr>
          <w:lang w:val="sr-Cyrl-BA"/>
        </w:rPr>
        <w:t xml:space="preserve">% </w:t>
      </w:r>
      <w:r w:rsidR="00012EE6">
        <w:rPr>
          <w:lang w:val="sr-Cyrl-BA"/>
        </w:rPr>
        <w:t xml:space="preserve">већа вриједност послова него </w:t>
      </w:r>
      <w:r w:rsidRPr="005A68DC">
        <w:rPr>
          <w:lang w:val="sr-Cyrl-BA"/>
        </w:rPr>
        <w:t>претходне године).</w:t>
      </w:r>
    </w:p>
    <w:tbl>
      <w:tblPr>
        <w:tblStyle w:val="LightGrid-Accent11"/>
        <w:tblW w:w="9346" w:type="dxa"/>
        <w:jc w:val="center"/>
        <w:tblLayout w:type="fixed"/>
        <w:tblLook w:val="04E0" w:firstRow="1" w:lastRow="1" w:firstColumn="1" w:lastColumn="0" w:noHBand="0" w:noVBand="1"/>
      </w:tblPr>
      <w:tblGrid>
        <w:gridCol w:w="1131"/>
        <w:gridCol w:w="3613"/>
        <w:gridCol w:w="1326"/>
        <w:gridCol w:w="1129"/>
        <w:gridCol w:w="6"/>
        <w:gridCol w:w="997"/>
        <w:gridCol w:w="1144"/>
      </w:tblGrid>
      <w:tr w:rsidR="007A6BC3" w:rsidRPr="00012EE6" w14:paraId="4B44B85F" w14:textId="77777777" w:rsidTr="005A68DC">
        <w:trPr>
          <w:cnfStyle w:val="100000000000" w:firstRow="1" w:lastRow="0" w:firstColumn="0" w:lastColumn="0" w:oddVBand="0" w:evenVBand="0" w:oddHBand="0"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A7C9FEA" w14:textId="77777777" w:rsidR="007A6BC3" w:rsidRPr="00012EE6" w:rsidRDefault="007A6BC3" w:rsidP="005A68DC">
            <w:pPr>
              <w:keepNext/>
              <w:ind w:firstLine="0"/>
              <w:rPr>
                <w:rFonts w:ascii="Times New Roman" w:eastAsia="Times New Roman" w:hAnsi="Times New Roman" w:cs="Times New Roman"/>
                <w:bCs w:val="0"/>
                <w:sz w:val="20"/>
                <w:szCs w:val="20"/>
                <w:lang w:val="sr-Cyrl-BA" w:eastAsia="sr-Latn-CS"/>
              </w:rPr>
            </w:pPr>
            <w:r w:rsidRPr="00012EE6">
              <w:rPr>
                <w:rFonts w:ascii="Times New Roman" w:eastAsia="Times New Roman" w:hAnsi="Times New Roman" w:cs="Times New Roman"/>
                <w:sz w:val="20"/>
                <w:szCs w:val="20"/>
                <w:lang w:val="sr-Cyrl-BA" w:eastAsia="sr-Latn-CS"/>
              </w:rPr>
              <w:t>Ознака</w:t>
            </w:r>
          </w:p>
        </w:tc>
        <w:tc>
          <w:tcPr>
            <w:tcW w:w="3613" w:type="dxa"/>
            <w:vAlign w:val="center"/>
            <w:hideMark/>
          </w:tcPr>
          <w:p w14:paraId="1A0FE0BA" w14:textId="77777777" w:rsidR="007A6BC3" w:rsidRPr="00012EE6" w:rsidRDefault="007A6BC3" w:rsidP="005A68DC">
            <w:pPr>
              <w:keepNext/>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eastAsia="sr-Latn-CS"/>
              </w:rPr>
            </w:pPr>
            <w:r w:rsidRPr="00012EE6">
              <w:rPr>
                <w:rFonts w:ascii="Times New Roman" w:eastAsia="Times New Roman" w:hAnsi="Times New Roman" w:cs="Times New Roman"/>
                <w:sz w:val="20"/>
                <w:szCs w:val="20"/>
                <w:lang w:val="sr-Cyrl-BA" w:eastAsia="sr-Latn-CS"/>
              </w:rPr>
              <w:t>Емитент</w:t>
            </w:r>
          </w:p>
        </w:tc>
        <w:tc>
          <w:tcPr>
            <w:tcW w:w="1326" w:type="dxa"/>
            <w:hideMark/>
          </w:tcPr>
          <w:p w14:paraId="6E2CF7B0" w14:textId="325C4CBD" w:rsidR="007A6BC3" w:rsidRPr="00012EE6" w:rsidRDefault="007A6BC3" w:rsidP="003F0926">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Цијена 31.12.</w:t>
            </w:r>
            <w:r w:rsidR="00A27356">
              <w:rPr>
                <w:rFonts w:ascii="Times New Roman" w:eastAsia="Times New Roman" w:hAnsi="Times New Roman" w:cs="Times New Roman"/>
                <w:sz w:val="18"/>
                <w:szCs w:val="20"/>
                <w:lang w:val="sr-Cyrl-BA" w:eastAsia="sr-Latn-CS"/>
              </w:rPr>
              <w:t>2023</w:t>
            </w:r>
            <w:r w:rsidRPr="00012EE6">
              <w:rPr>
                <w:rFonts w:ascii="Times New Roman" w:eastAsia="Times New Roman" w:hAnsi="Times New Roman" w:cs="Times New Roman"/>
                <w:sz w:val="18"/>
                <w:szCs w:val="20"/>
                <w:lang w:val="sr-Cyrl-BA" w:eastAsia="sr-Latn-CS"/>
              </w:rPr>
              <w:t>.</w:t>
            </w:r>
          </w:p>
        </w:tc>
        <w:tc>
          <w:tcPr>
            <w:tcW w:w="1135" w:type="dxa"/>
            <w:gridSpan w:val="2"/>
            <w:hideMark/>
          </w:tcPr>
          <w:p w14:paraId="4E271D03" w14:textId="77777777" w:rsidR="007A6BC3" w:rsidRPr="00012EE6" w:rsidRDefault="007A6BC3"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Просјечна цијена</w:t>
            </w:r>
          </w:p>
        </w:tc>
        <w:tc>
          <w:tcPr>
            <w:tcW w:w="997" w:type="dxa"/>
            <w:hideMark/>
          </w:tcPr>
          <w:p w14:paraId="4D90E284" w14:textId="77777777" w:rsidR="007A6BC3" w:rsidRPr="00012EE6" w:rsidRDefault="007A6BC3"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 xml:space="preserve">Број </w:t>
            </w:r>
            <w:proofErr w:type="spellStart"/>
            <w:r w:rsidRPr="00012EE6">
              <w:rPr>
                <w:rFonts w:ascii="Times New Roman" w:eastAsia="Times New Roman" w:hAnsi="Times New Roman" w:cs="Times New Roman"/>
                <w:sz w:val="18"/>
                <w:szCs w:val="20"/>
                <w:lang w:val="sr-Cyrl-BA" w:eastAsia="sr-Latn-CS"/>
              </w:rPr>
              <w:t>трансак</w:t>
            </w:r>
            <w:proofErr w:type="spellEnd"/>
            <w:r w:rsidRPr="00012EE6">
              <w:rPr>
                <w:rFonts w:ascii="Times New Roman" w:eastAsia="Times New Roman" w:hAnsi="Times New Roman" w:cs="Times New Roman"/>
                <w:sz w:val="18"/>
                <w:szCs w:val="20"/>
                <w:lang w:val="sr-Cyrl-BA" w:eastAsia="sr-Latn-CS"/>
              </w:rPr>
              <w:t>.</w:t>
            </w:r>
          </w:p>
        </w:tc>
        <w:tc>
          <w:tcPr>
            <w:tcW w:w="1144" w:type="dxa"/>
            <w:hideMark/>
          </w:tcPr>
          <w:p w14:paraId="4A4EC768" w14:textId="77777777" w:rsidR="007A6BC3" w:rsidRPr="00012EE6" w:rsidRDefault="007A6BC3"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Вриједност (КМ)</w:t>
            </w:r>
          </w:p>
        </w:tc>
      </w:tr>
      <w:tr w:rsidR="00012EE6" w:rsidRPr="00012EE6" w14:paraId="36D449C2"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661FB51" w14:textId="330488BD"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RSBD-O32</w:t>
            </w:r>
          </w:p>
        </w:tc>
        <w:tc>
          <w:tcPr>
            <w:tcW w:w="3613" w:type="dxa"/>
            <w:noWrap/>
            <w:vAlign w:val="center"/>
            <w:hideMark/>
          </w:tcPr>
          <w:p w14:paraId="17F30DFF" w14:textId="71356AF8" w:rsidR="00012EE6" w:rsidRPr="00012EE6" w:rsidRDefault="00012EE6" w:rsidP="00012EE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proofErr w:type="spellStart"/>
            <w:r w:rsidRPr="00012EE6">
              <w:rPr>
                <w:color w:val="000000"/>
                <w:sz w:val="16"/>
                <w:szCs w:val="16"/>
              </w:rPr>
              <w:t>Република</w:t>
            </w:r>
            <w:proofErr w:type="spellEnd"/>
            <w:r w:rsidRPr="00012EE6">
              <w:rPr>
                <w:color w:val="000000"/>
                <w:sz w:val="16"/>
                <w:szCs w:val="16"/>
              </w:rPr>
              <w:t xml:space="preserve"> </w:t>
            </w:r>
            <w:proofErr w:type="spellStart"/>
            <w:r w:rsidRPr="00012EE6">
              <w:rPr>
                <w:color w:val="000000"/>
                <w:sz w:val="16"/>
                <w:szCs w:val="16"/>
              </w:rPr>
              <w:t>Српска</w:t>
            </w:r>
            <w:proofErr w:type="spellEnd"/>
            <w:r w:rsidRPr="00012EE6">
              <w:rPr>
                <w:color w:val="000000"/>
                <w:sz w:val="16"/>
                <w:szCs w:val="16"/>
              </w:rPr>
              <w:t xml:space="preserve"> 5% 16/09/29</w:t>
            </w:r>
          </w:p>
        </w:tc>
        <w:tc>
          <w:tcPr>
            <w:tcW w:w="1326" w:type="dxa"/>
            <w:noWrap/>
            <w:vAlign w:val="center"/>
            <w:hideMark/>
          </w:tcPr>
          <w:p w14:paraId="626CB29F" w14:textId="523C2558" w:rsidR="00012EE6" w:rsidRPr="00012EE6" w:rsidRDefault="00012EE6" w:rsidP="00012EE6">
            <w:pPr>
              <w:tabs>
                <w:tab w:val="decimal" w:pos="601"/>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100</w:t>
            </w:r>
          </w:p>
        </w:tc>
        <w:tc>
          <w:tcPr>
            <w:tcW w:w="1135" w:type="dxa"/>
            <w:gridSpan w:val="2"/>
            <w:noWrap/>
            <w:vAlign w:val="center"/>
            <w:hideMark/>
          </w:tcPr>
          <w:p w14:paraId="7F0D666F" w14:textId="66897176" w:rsidR="00012EE6" w:rsidRPr="00012EE6" w:rsidRDefault="00012EE6" w:rsidP="00012EE6">
            <w:pPr>
              <w:tabs>
                <w:tab w:val="decimal" w:pos="406"/>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sz w:val="16"/>
                <w:szCs w:val="16"/>
              </w:rPr>
              <w:t>99,9195</w:t>
            </w:r>
          </w:p>
        </w:tc>
        <w:tc>
          <w:tcPr>
            <w:tcW w:w="997" w:type="dxa"/>
            <w:vAlign w:val="center"/>
            <w:hideMark/>
          </w:tcPr>
          <w:p w14:paraId="401FA703" w14:textId="49E80E58" w:rsidR="00012EE6" w:rsidRPr="00012EE6" w:rsidRDefault="00012EE6" w:rsidP="00012EE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19</w:t>
            </w:r>
          </w:p>
        </w:tc>
        <w:tc>
          <w:tcPr>
            <w:tcW w:w="1144" w:type="dxa"/>
            <w:vAlign w:val="center"/>
            <w:hideMark/>
          </w:tcPr>
          <w:p w14:paraId="1956ED24" w14:textId="1C99F8B6" w:rsidR="00012EE6" w:rsidRPr="00012EE6" w:rsidRDefault="00012EE6" w:rsidP="00012EE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 xml:space="preserve">37.516.733 </w:t>
            </w:r>
          </w:p>
        </w:tc>
      </w:tr>
      <w:tr w:rsidR="00012EE6" w:rsidRPr="00012EE6" w14:paraId="11B68E6C"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091E5C7D" w14:textId="10BA6479"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TLKM-R-A</w:t>
            </w:r>
          </w:p>
        </w:tc>
        <w:tc>
          <w:tcPr>
            <w:tcW w:w="3613" w:type="dxa"/>
            <w:noWrap/>
            <w:vAlign w:val="center"/>
            <w:hideMark/>
          </w:tcPr>
          <w:p w14:paraId="6CCEE60C" w14:textId="61FEC5CC" w:rsidR="00012EE6" w:rsidRPr="00012EE6" w:rsidRDefault="00012EE6" w:rsidP="00012EE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proofErr w:type="spellStart"/>
            <w:r w:rsidRPr="00012EE6">
              <w:rPr>
                <w:color w:val="000000"/>
                <w:sz w:val="16"/>
                <w:szCs w:val="16"/>
              </w:rPr>
              <w:t>Телеком</w:t>
            </w:r>
            <w:proofErr w:type="spellEnd"/>
            <w:r w:rsidRPr="00012EE6">
              <w:rPr>
                <w:color w:val="000000"/>
                <w:sz w:val="16"/>
                <w:szCs w:val="16"/>
              </w:rPr>
              <w:t xml:space="preserve"> </w:t>
            </w:r>
            <w:proofErr w:type="spellStart"/>
            <w:r w:rsidRPr="00012EE6">
              <w:rPr>
                <w:color w:val="000000"/>
                <w:sz w:val="16"/>
                <w:szCs w:val="16"/>
              </w:rPr>
              <w:t>Српске</w:t>
            </w:r>
            <w:proofErr w:type="spellEnd"/>
            <w:r w:rsidRPr="00012EE6">
              <w:rPr>
                <w:color w:val="000000"/>
                <w:sz w:val="16"/>
                <w:szCs w:val="16"/>
              </w:rPr>
              <w:t xml:space="preserve"> </w:t>
            </w:r>
            <w:proofErr w:type="spellStart"/>
            <w:r w:rsidRPr="00012EE6">
              <w:rPr>
                <w:color w:val="000000"/>
                <w:sz w:val="16"/>
                <w:szCs w:val="16"/>
              </w:rPr>
              <w:t>а.д</w:t>
            </w:r>
            <w:proofErr w:type="spellEnd"/>
            <w:r w:rsidRPr="00012EE6">
              <w:rPr>
                <w:color w:val="000000"/>
                <w:sz w:val="16"/>
                <w:szCs w:val="16"/>
              </w:rPr>
              <w:t xml:space="preserve">. </w:t>
            </w:r>
            <w:proofErr w:type="spellStart"/>
            <w:r w:rsidRPr="00012EE6">
              <w:rPr>
                <w:color w:val="000000"/>
                <w:sz w:val="16"/>
                <w:szCs w:val="16"/>
              </w:rPr>
              <w:t>Бања</w:t>
            </w:r>
            <w:proofErr w:type="spellEnd"/>
            <w:r w:rsidRPr="00012EE6">
              <w:rPr>
                <w:color w:val="000000"/>
                <w:sz w:val="16"/>
                <w:szCs w:val="16"/>
              </w:rPr>
              <w:t xml:space="preserve"> </w:t>
            </w:r>
            <w:proofErr w:type="spellStart"/>
            <w:r w:rsidRPr="00012EE6">
              <w:rPr>
                <w:color w:val="000000"/>
                <w:sz w:val="16"/>
                <w:szCs w:val="16"/>
              </w:rPr>
              <w:t>Лука</w:t>
            </w:r>
            <w:proofErr w:type="spellEnd"/>
          </w:p>
        </w:tc>
        <w:tc>
          <w:tcPr>
            <w:tcW w:w="1326" w:type="dxa"/>
            <w:noWrap/>
            <w:vAlign w:val="center"/>
            <w:hideMark/>
          </w:tcPr>
          <w:p w14:paraId="585C54DE" w14:textId="72E7BEB1" w:rsidR="00012EE6" w:rsidRPr="00012EE6" w:rsidRDefault="00012EE6" w:rsidP="00012EE6">
            <w:pPr>
              <w:tabs>
                <w:tab w:val="decimal" w:pos="601"/>
              </w:tabs>
              <w:ind w:firstLine="0"/>
              <w:cnfStyle w:val="000000010000" w:firstRow="0" w:lastRow="0" w:firstColumn="0" w:lastColumn="0" w:oddVBand="0" w:evenVBand="0" w:oddHBand="0" w:evenHBand="1" w:firstRowFirstColumn="0" w:firstRowLastColumn="0" w:lastRowFirstColumn="0" w:lastRowLastColumn="0"/>
              <w:rPr>
                <w:color w:val="000000"/>
                <w:sz w:val="18"/>
                <w:szCs w:val="20"/>
              </w:rPr>
            </w:pPr>
            <w:r w:rsidRPr="00012EE6">
              <w:rPr>
                <w:color w:val="000000"/>
                <w:sz w:val="16"/>
                <w:szCs w:val="16"/>
              </w:rPr>
              <w:t>1,19</w:t>
            </w:r>
          </w:p>
        </w:tc>
        <w:tc>
          <w:tcPr>
            <w:tcW w:w="1135" w:type="dxa"/>
            <w:gridSpan w:val="2"/>
            <w:noWrap/>
            <w:vAlign w:val="center"/>
            <w:hideMark/>
          </w:tcPr>
          <w:p w14:paraId="6930A1E3" w14:textId="65FEF507" w:rsidR="00012EE6" w:rsidRPr="00012EE6" w:rsidRDefault="00012EE6" w:rsidP="00012EE6">
            <w:pPr>
              <w:tabs>
                <w:tab w:val="decimal" w:pos="406"/>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333333"/>
                <w:sz w:val="16"/>
                <w:szCs w:val="16"/>
              </w:rPr>
              <w:t>1,4377</w:t>
            </w:r>
          </w:p>
        </w:tc>
        <w:tc>
          <w:tcPr>
            <w:tcW w:w="997" w:type="dxa"/>
            <w:vAlign w:val="center"/>
            <w:hideMark/>
          </w:tcPr>
          <w:p w14:paraId="09BF681F" w14:textId="1C5DF520" w:rsidR="00012EE6" w:rsidRPr="00012EE6" w:rsidRDefault="00012EE6" w:rsidP="00012EE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1.541</w:t>
            </w:r>
          </w:p>
        </w:tc>
        <w:tc>
          <w:tcPr>
            <w:tcW w:w="1144" w:type="dxa"/>
            <w:vAlign w:val="center"/>
            <w:hideMark/>
          </w:tcPr>
          <w:p w14:paraId="0F0A1AE5" w14:textId="7C4A704F" w:rsidR="00012EE6" w:rsidRPr="00012EE6" w:rsidRDefault="00012EE6" w:rsidP="00012EE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 xml:space="preserve">8.892.480 </w:t>
            </w:r>
          </w:p>
        </w:tc>
      </w:tr>
      <w:tr w:rsidR="00012EE6" w:rsidRPr="00012EE6" w14:paraId="476FCF0F"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38286CC" w14:textId="3BB6D949"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PIBB-P-A</w:t>
            </w:r>
          </w:p>
        </w:tc>
        <w:tc>
          <w:tcPr>
            <w:tcW w:w="3613" w:type="dxa"/>
            <w:noWrap/>
            <w:vAlign w:val="center"/>
            <w:hideMark/>
          </w:tcPr>
          <w:p w14:paraId="617A1779" w14:textId="43D66EB4" w:rsidR="00012EE6" w:rsidRPr="00012EE6" w:rsidRDefault="00012EE6" w:rsidP="00012EE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proofErr w:type="spellStart"/>
            <w:r w:rsidRPr="00012EE6">
              <w:rPr>
                <w:color w:val="000000"/>
                <w:sz w:val="16"/>
                <w:szCs w:val="16"/>
              </w:rPr>
              <w:t>Наша</w:t>
            </w:r>
            <w:proofErr w:type="spellEnd"/>
            <w:r w:rsidRPr="00012EE6">
              <w:rPr>
                <w:color w:val="000000"/>
                <w:sz w:val="16"/>
                <w:szCs w:val="16"/>
              </w:rPr>
              <w:t xml:space="preserve"> </w:t>
            </w:r>
            <w:proofErr w:type="spellStart"/>
            <w:r w:rsidRPr="00012EE6">
              <w:rPr>
                <w:color w:val="000000"/>
                <w:sz w:val="16"/>
                <w:szCs w:val="16"/>
              </w:rPr>
              <w:t>Банка</w:t>
            </w:r>
            <w:proofErr w:type="spellEnd"/>
            <w:r w:rsidRPr="00012EE6">
              <w:rPr>
                <w:color w:val="000000"/>
                <w:sz w:val="16"/>
                <w:szCs w:val="16"/>
              </w:rPr>
              <w:t xml:space="preserve"> </w:t>
            </w:r>
            <w:proofErr w:type="spellStart"/>
            <w:r w:rsidRPr="00012EE6">
              <w:rPr>
                <w:color w:val="000000"/>
                <w:sz w:val="16"/>
                <w:szCs w:val="16"/>
              </w:rPr>
              <w:t>а.д</w:t>
            </w:r>
            <w:proofErr w:type="spellEnd"/>
            <w:r w:rsidRPr="00012EE6">
              <w:rPr>
                <w:color w:val="000000"/>
                <w:sz w:val="16"/>
                <w:szCs w:val="16"/>
              </w:rPr>
              <w:t xml:space="preserve">. </w:t>
            </w:r>
            <w:proofErr w:type="spellStart"/>
            <w:r w:rsidRPr="00012EE6">
              <w:rPr>
                <w:color w:val="000000"/>
                <w:sz w:val="16"/>
                <w:szCs w:val="16"/>
              </w:rPr>
              <w:t>Бања</w:t>
            </w:r>
            <w:proofErr w:type="spellEnd"/>
            <w:r w:rsidRPr="00012EE6">
              <w:rPr>
                <w:color w:val="000000"/>
                <w:sz w:val="16"/>
                <w:szCs w:val="16"/>
              </w:rPr>
              <w:t xml:space="preserve"> </w:t>
            </w:r>
            <w:proofErr w:type="spellStart"/>
            <w:r w:rsidRPr="00012EE6">
              <w:rPr>
                <w:color w:val="000000"/>
                <w:sz w:val="16"/>
                <w:szCs w:val="16"/>
              </w:rPr>
              <w:t>Лука</w:t>
            </w:r>
            <w:proofErr w:type="spellEnd"/>
          </w:p>
        </w:tc>
        <w:tc>
          <w:tcPr>
            <w:tcW w:w="1326" w:type="dxa"/>
            <w:noWrap/>
            <w:vAlign w:val="center"/>
            <w:hideMark/>
          </w:tcPr>
          <w:p w14:paraId="23E37538" w14:textId="07A26067" w:rsidR="00012EE6" w:rsidRPr="00012EE6" w:rsidRDefault="00012EE6" w:rsidP="00012EE6">
            <w:pPr>
              <w:tabs>
                <w:tab w:val="decimal" w:pos="601"/>
              </w:tabs>
              <w:ind w:firstLine="0"/>
              <w:cnfStyle w:val="000000100000" w:firstRow="0" w:lastRow="0" w:firstColumn="0" w:lastColumn="0" w:oddVBand="0" w:evenVBand="0" w:oddHBand="1" w:evenHBand="0" w:firstRowFirstColumn="0" w:firstRowLastColumn="0" w:lastRowFirstColumn="0" w:lastRowLastColumn="0"/>
              <w:rPr>
                <w:color w:val="000000"/>
                <w:sz w:val="18"/>
                <w:szCs w:val="20"/>
              </w:rPr>
            </w:pPr>
            <w:r w:rsidRPr="00012EE6">
              <w:rPr>
                <w:color w:val="000000"/>
                <w:sz w:val="16"/>
                <w:szCs w:val="16"/>
              </w:rPr>
              <w:t>0,81</w:t>
            </w:r>
          </w:p>
        </w:tc>
        <w:tc>
          <w:tcPr>
            <w:tcW w:w="1135" w:type="dxa"/>
            <w:gridSpan w:val="2"/>
            <w:noWrap/>
            <w:vAlign w:val="center"/>
            <w:hideMark/>
          </w:tcPr>
          <w:p w14:paraId="6814AD46" w14:textId="1E867740" w:rsidR="00012EE6" w:rsidRPr="00012EE6" w:rsidRDefault="00012EE6" w:rsidP="00012EE6">
            <w:pPr>
              <w:tabs>
                <w:tab w:val="decimal" w:pos="406"/>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sz w:val="16"/>
                <w:szCs w:val="16"/>
              </w:rPr>
              <w:t>0,7557</w:t>
            </w:r>
          </w:p>
        </w:tc>
        <w:tc>
          <w:tcPr>
            <w:tcW w:w="997" w:type="dxa"/>
            <w:vAlign w:val="center"/>
            <w:hideMark/>
          </w:tcPr>
          <w:p w14:paraId="7C483EA7" w14:textId="47220873" w:rsidR="00012EE6" w:rsidRPr="00012EE6" w:rsidRDefault="00012EE6" w:rsidP="00012EE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9</w:t>
            </w:r>
          </w:p>
        </w:tc>
        <w:tc>
          <w:tcPr>
            <w:tcW w:w="1144" w:type="dxa"/>
            <w:vAlign w:val="center"/>
            <w:hideMark/>
          </w:tcPr>
          <w:p w14:paraId="7A987FE8" w14:textId="5EA51E80" w:rsidR="00012EE6" w:rsidRPr="00012EE6" w:rsidRDefault="00012EE6" w:rsidP="00012EE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 xml:space="preserve">3.226.059 </w:t>
            </w:r>
          </w:p>
        </w:tc>
      </w:tr>
      <w:tr w:rsidR="00012EE6" w:rsidRPr="00012EE6" w14:paraId="3DABF9CD"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7673BF5" w14:textId="4FF0CEB1"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VLTG-R-A</w:t>
            </w:r>
          </w:p>
        </w:tc>
        <w:tc>
          <w:tcPr>
            <w:tcW w:w="3613" w:type="dxa"/>
            <w:noWrap/>
            <w:vAlign w:val="center"/>
            <w:hideMark/>
          </w:tcPr>
          <w:p w14:paraId="3E73E0C0" w14:textId="0DE1DF19" w:rsidR="00012EE6" w:rsidRPr="00012EE6" w:rsidRDefault="00012EE6" w:rsidP="00012EE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proofErr w:type="spellStart"/>
            <w:r w:rsidRPr="00012EE6">
              <w:rPr>
                <w:color w:val="000000"/>
                <w:sz w:val="16"/>
                <w:szCs w:val="16"/>
              </w:rPr>
              <w:t>Велетрговина</w:t>
            </w:r>
            <w:proofErr w:type="spellEnd"/>
            <w:r w:rsidRPr="00012EE6">
              <w:rPr>
                <w:color w:val="000000"/>
                <w:sz w:val="16"/>
                <w:szCs w:val="16"/>
              </w:rPr>
              <w:t xml:space="preserve"> </w:t>
            </w:r>
            <w:proofErr w:type="spellStart"/>
            <w:r w:rsidRPr="00012EE6">
              <w:rPr>
                <w:color w:val="000000"/>
                <w:sz w:val="16"/>
                <w:szCs w:val="16"/>
              </w:rPr>
              <w:t>а.д</w:t>
            </w:r>
            <w:proofErr w:type="spellEnd"/>
            <w:r w:rsidRPr="00012EE6">
              <w:rPr>
                <w:color w:val="000000"/>
                <w:sz w:val="16"/>
                <w:szCs w:val="16"/>
              </w:rPr>
              <w:t xml:space="preserve">. </w:t>
            </w:r>
            <w:proofErr w:type="spellStart"/>
            <w:r w:rsidRPr="00012EE6">
              <w:rPr>
                <w:color w:val="000000"/>
                <w:sz w:val="16"/>
                <w:szCs w:val="16"/>
              </w:rPr>
              <w:t>Градишка</w:t>
            </w:r>
            <w:proofErr w:type="spellEnd"/>
          </w:p>
        </w:tc>
        <w:tc>
          <w:tcPr>
            <w:tcW w:w="1326" w:type="dxa"/>
            <w:noWrap/>
            <w:vAlign w:val="center"/>
            <w:hideMark/>
          </w:tcPr>
          <w:p w14:paraId="7E81E8CF" w14:textId="6D5B5A14" w:rsidR="00012EE6" w:rsidRPr="00012EE6" w:rsidRDefault="00012EE6" w:rsidP="00012EE6">
            <w:pPr>
              <w:tabs>
                <w:tab w:val="decimal" w:pos="601"/>
              </w:tabs>
              <w:ind w:firstLine="0"/>
              <w:cnfStyle w:val="000000010000" w:firstRow="0" w:lastRow="0" w:firstColumn="0" w:lastColumn="0" w:oddVBand="0" w:evenVBand="0" w:oddHBand="0" w:evenHBand="1" w:firstRowFirstColumn="0" w:firstRowLastColumn="0" w:lastRowFirstColumn="0" w:lastRowLastColumn="0"/>
              <w:rPr>
                <w:color w:val="000000"/>
                <w:sz w:val="18"/>
                <w:szCs w:val="20"/>
              </w:rPr>
            </w:pPr>
            <w:r w:rsidRPr="00012EE6">
              <w:rPr>
                <w:color w:val="000000"/>
                <w:sz w:val="16"/>
                <w:szCs w:val="16"/>
              </w:rPr>
              <w:t>0,461</w:t>
            </w:r>
          </w:p>
        </w:tc>
        <w:tc>
          <w:tcPr>
            <w:tcW w:w="1135" w:type="dxa"/>
            <w:gridSpan w:val="2"/>
            <w:noWrap/>
            <w:vAlign w:val="center"/>
            <w:hideMark/>
          </w:tcPr>
          <w:p w14:paraId="58CD3CD7" w14:textId="43D19BE4" w:rsidR="00012EE6" w:rsidRPr="00012EE6" w:rsidRDefault="00012EE6" w:rsidP="00012EE6">
            <w:pPr>
              <w:tabs>
                <w:tab w:val="decimal" w:pos="406"/>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333333"/>
                <w:sz w:val="16"/>
                <w:szCs w:val="16"/>
              </w:rPr>
              <w:t>0,4842</w:t>
            </w:r>
          </w:p>
        </w:tc>
        <w:tc>
          <w:tcPr>
            <w:tcW w:w="997" w:type="dxa"/>
            <w:vAlign w:val="center"/>
            <w:hideMark/>
          </w:tcPr>
          <w:p w14:paraId="54A3F6AB" w14:textId="1C781A67" w:rsidR="00012EE6" w:rsidRPr="00012EE6" w:rsidRDefault="00012EE6" w:rsidP="00012EE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96</w:t>
            </w:r>
          </w:p>
        </w:tc>
        <w:tc>
          <w:tcPr>
            <w:tcW w:w="1144" w:type="dxa"/>
            <w:vAlign w:val="center"/>
            <w:hideMark/>
          </w:tcPr>
          <w:p w14:paraId="313AF3E9" w14:textId="11391598" w:rsidR="00012EE6" w:rsidRPr="00012EE6" w:rsidRDefault="00012EE6" w:rsidP="00012EE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 xml:space="preserve">1.880.016 </w:t>
            </w:r>
          </w:p>
        </w:tc>
      </w:tr>
      <w:tr w:rsidR="00012EE6" w:rsidRPr="00012EE6" w14:paraId="6824F8B9"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099B043E" w14:textId="10D26954"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PPMK-R-A</w:t>
            </w:r>
          </w:p>
        </w:tc>
        <w:tc>
          <w:tcPr>
            <w:tcW w:w="3613" w:type="dxa"/>
            <w:noWrap/>
            <w:vAlign w:val="center"/>
            <w:hideMark/>
          </w:tcPr>
          <w:p w14:paraId="1AFE7F0A" w14:textId="1BBA8C5D" w:rsidR="00012EE6" w:rsidRPr="00012EE6" w:rsidRDefault="00012EE6" w:rsidP="00012EE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proofErr w:type="spellStart"/>
            <w:r w:rsidRPr="00012EE6">
              <w:rPr>
                <w:color w:val="000000"/>
                <w:sz w:val="16"/>
                <w:szCs w:val="16"/>
              </w:rPr>
              <w:t>Прво</w:t>
            </w:r>
            <w:proofErr w:type="spellEnd"/>
            <w:r w:rsidRPr="00012EE6">
              <w:rPr>
                <w:color w:val="000000"/>
                <w:sz w:val="16"/>
                <w:szCs w:val="16"/>
              </w:rPr>
              <w:t xml:space="preserve"> </w:t>
            </w:r>
            <w:proofErr w:type="spellStart"/>
            <w:r w:rsidRPr="00012EE6">
              <w:rPr>
                <w:color w:val="000000"/>
                <w:sz w:val="16"/>
                <w:szCs w:val="16"/>
              </w:rPr>
              <w:t>пензионерско</w:t>
            </w:r>
            <w:proofErr w:type="spellEnd"/>
            <w:r w:rsidRPr="00012EE6">
              <w:rPr>
                <w:color w:val="000000"/>
                <w:sz w:val="16"/>
                <w:szCs w:val="16"/>
              </w:rPr>
              <w:t xml:space="preserve"> МКД </w:t>
            </w:r>
            <w:proofErr w:type="spellStart"/>
            <w:r w:rsidRPr="00012EE6">
              <w:rPr>
                <w:color w:val="000000"/>
                <w:sz w:val="16"/>
                <w:szCs w:val="16"/>
              </w:rPr>
              <w:t>а.д</w:t>
            </w:r>
            <w:proofErr w:type="spellEnd"/>
            <w:r w:rsidRPr="00012EE6">
              <w:rPr>
                <w:color w:val="000000"/>
                <w:sz w:val="16"/>
                <w:szCs w:val="16"/>
              </w:rPr>
              <w:t xml:space="preserve">. </w:t>
            </w:r>
            <w:proofErr w:type="spellStart"/>
            <w:r w:rsidRPr="00012EE6">
              <w:rPr>
                <w:color w:val="000000"/>
                <w:sz w:val="16"/>
                <w:szCs w:val="16"/>
              </w:rPr>
              <w:t>Бања</w:t>
            </w:r>
            <w:proofErr w:type="spellEnd"/>
            <w:r w:rsidRPr="00012EE6">
              <w:rPr>
                <w:color w:val="000000"/>
                <w:sz w:val="16"/>
                <w:szCs w:val="16"/>
              </w:rPr>
              <w:t xml:space="preserve"> </w:t>
            </w:r>
            <w:proofErr w:type="spellStart"/>
            <w:r w:rsidRPr="00012EE6">
              <w:rPr>
                <w:color w:val="000000"/>
                <w:sz w:val="16"/>
                <w:szCs w:val="16"/>
              </w:rPr>
              <w:t>Лука</w:t>
            </w:r>
            <w:proofErr w:type="spellEnd"/>
          </w:p>
        </w:tc>
        <w:tc>
          <w:tcPr>
            <w:tcW w:w="1326" w:type="dxa"/>
            <w:noWrap/>
            <w:vAlign w:val="center"/>
            <w:hideMark/>
          </w:tcPr>
          <w:p w14:paraId="305C652C" w14:textId="5F534AC3" w:rsidR="00012EE6" w:rsidRPr="00012EE6" w:rsidRDefault="00012EE6" w:rsidP="00012EE6">
            <w:pPr>
              <w:tabs>
                <w:tab w:val="decimal" w:pos="601"/>
              </w:tabs>
              <w:ind w:firstLine="0"/>
              <w:cnfStyle w:val="000000100000" w:firstRow="0" w:lastRow="0" w:firstColumn="0" w:lastColumn="0" w:oddVBand="0" w:evenVBand="0" w:oddHBand="1" w:evenHBand="0" w:firstRowFirstColumn="0" w:firstRowLastColumn="0" w:lastRowFirstColumn="0" w:lastRowLastColumn="0"/>
              <w:rPr>
                <w:color w:val="000000"/>
                <w:sz w:val="18"/>
                <w:szCs w:val="20"/>
              </w:rPr>
            </w:pPr>
            <w:r w:rsidRPr="00012EE6">
              <w:rPr>
                <w:color w:val="000000"/>
                <w:sz w:val="16"/>
                <w:szCs w:val="16"/>
              </w:rPr>
              <w:t>27</w:t>
            </w:r>
          </w:p>
        </w:tc>
        <w:tc>
          <w:tcPr>
            <w:tcW w:w="1135" w:type="dxa"/>
            <w:gridSpan w:val="2"/>
            <w:noWrap/>
            <w:vAlign w:val="center"/>
            <w:hideMark/>
          </w:tcPr>
          <w:p w14:paraId="63A207D9" w14:textId="4786A1D4" w:rsidR="00012EE6" w:rsidRPr="00012EE6" w:rsidRDefault="00012EE6" w:rsidP="00012EE6">
            <w:pPr>
              <w:tabs>
                <w:tab w:val="decimal" w:pos="406"/>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26,0125</w:t>
            </w:r>
          </w:p>
        </w:tc>
        <w:tc>
          <w:tcPr>
            <w:tcW w:w="997" w:type="dxa"/>
            <w:vAlign w:val="center"/>
            <w:hideMark/>
          </w:tcPr>
          <w:p w14:paraId="5A13F8E1" w14:textId="43CD903C" w:rsidR="00012EE6" w:rsidRPr="00012EE6" w:rsidRDefault="00012EE6" w:rsidP="00012EE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183</w:t>
            </w:r>
          </w:p>
        </w:tc>
        <w:tc>
          <w:tcPr>
            <w:tcW w:w="1144" w:type="dxa"/>
            <w:vAlign w:val="center"/>
            <w:hideMark/>
          </w:tcPr>
          <w:p w14:paraId="4B3FC2E7" w14:textId="1F302FD7" w:rsidR="00012EE6" w:rsidRPr="00012EE6" w:rsidRDefault="00012EE6" w:rsidP="00012EE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 xml:space="preserve">1.170.719 </w:t>
            </w:r>
          </w:p>
        </w:tc>
      </w:tr>
      <w:tr w:rsidR="00012EE6" w:rsidRPr="00012EE6" w14:paraId="0344B22C" w14:textId="77777777" w:rsidTr="00856913">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6D66C51E" w14:textId="4576F075"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RSRS-O-R</w:t>
            </w:r>
          </w:p>
        </w:tc>
        <w:tc>
          <w:tcPr>
            <w:tcW w:w="3613" w:type="dxa"/>
            <w:noWrap/>
            <w:vAlign w:val="center"/>
            <w:hideMark/>
          </w:tcPr>
          <w:p w14:paraId="1AA51007" w14:textId="606D5536" w:rsidR="00012EE6" w:rsidRPr="00012EE6" w:rsidRDefault="00012EE6" w:rsidP="00012EE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proofErr w:type="spellStart"/>
            <w:r w:rsidRPr="00012EE6">
              <w:rPr>
                <w:color w:val="000000"/>
                <w:sz w:val="16"/>
                <w:szCs w:val="16"/>
              </w:rPr>
              <w:t>Република</w:t>
            </w:r>
            <w:proofErr w:type="spellEnd"/>
            <w:r w:rsidRPr="00012EE6">
              <w:rPr>
                <w:color w:val="000000"/>
                <w:sz w:val="16"/>
                <w:szCs w:val="16"/>
              </w:rPr>
              <w:t xml:space="preserve"> </w:t>
            </w:r>
            <w:proofErr w:type="spellStart"/>
            <w:r w:rsidRPr="00012EE6">
              <w:rPr>
                <w:color w:val="000000"/>
                <w:sz w:val="16"/>
                <w:szCs w:val="16"/>
              </w:rPr>
              <w:t>Српска</w:t>
            </w:r>
            <w:proofErr w:type="spellEnd"/>
            <w:r w:rsidRPr="00012EE6">
              <w:rPr>
                <w:color w:val="000000"/>
                <w:sz w:val="16"/>
                <w:szCs w:val="16"/>
              </w:rPr>
              <w:t xml:space="preserve"> - </w:t>
            </w:r>
            <w:proofErr w:type="spellStart"/>
            <w:r w:rsidRPr="00012EE6">
              <w:rPr>
                <w:color w:val="000000"/>
                <w:sz w:val="16"/>
                <w:szCs w:val="16"/>
              </w:rPr>
              <w:t>ратна</w:t>
            </w:r>
            <w:proofErr w:type="spellEnd"/>
            <w:r w:rsidRPr="00012EE6">
              <w:rPr>
                <w:color w:val="000000"/>
                <w:sz w:val="16"/>
                <w:szCs w:val="16"/>
              </w:rPr>
              <w:t xml:space="preserve"> </w:t>
            </w:r>
            <w:proofErr w:type="spellStart"/>
            <w:r w:rsidRPr="00012EE6">
              <w:rPr>
                <w:color w:val="000000"/>
                <w:sz w:val="16"/>
                <w:szCs w:val="16"/>
              </w:rPr>
              <w:t>штета</w:t>
            </w:r>
            <w:proofErr w:type="spellEnd"/>
            <w:r w:rsidRPr="00012EE6">
              <w:rPr>
                <w:color w:val="000000"/>
                <w:sz w:val="16"/>
                <w:szCs w:val="16"/>
              </w:rPr>
              <w:t xml:space="preserve"> 16</w:t>
            </w:r>
          </w:p>
        </w:tc>
        <w:tc>
          <w:tcPr>
            <w:tcW w:w="1326" w:type="dxa"/>
            <w:noWrap/>
            <w:vAlign w:val="center"/>
            <w:hideMark/>
          </w:tcPr>
          <w:p w14:paraId="4964A73F" w14:textId="65BCA850" w:rsidR="00012EE6" w:rsidRPr="00012EE6" w:rsidRDefault="00012EE6" w:rsidP="00012EE6">
            <w:pPr>
              <w:tabs>
                <w:tab w:val="decimal" w:pos="601"/>
              </w:tabs>
              <w:ind w:firstLine="0"/>
              <w:cnfStyle w:val="000000010000" w:firstRow="0" w:lastRow="0" w:firstColumn="0" w:lastColumn="0" w:oddVBand="0" w:evenVBand="0" w:oddHBand="0" w:evenHBand="1" w:firstRowFirstColumn="0" w:firstRowLastColumn="0" w:lastRowFirstColumn="0" w:lastRowLastColumn="0"/>
              <w:rPr>
                <w:color w:val="000000"/>
                <w:sz w:val="18"/>
                <w:szCs w:val="20"/>
              </w:rPr>
            </w:pPr>
            <w:r w:rsidRPr="00012EE6">
              <w:rPr>
                <w:color w:val="000000"/>
                <w:sz w:val="16"/>
                <w:szCs w:val="16"/>
              </w:rPr>
              <w:t>87</w:t>
            </w:r>
          </w:p>
        </w:tc>
        <w:tc>
          <w:tcPr>
            <w:tcW w:w="1135" w:type="dxa"/>
            <w:gridSpan w:val="2"/>
            <w:noWrap/>
            <w:vAlign w:val="center"/>
            <w:hideMark/>
          </w:tcPr>
          <w:p w14:paraId="3570F966" w14:textId="2693B966" w:rsidR="00012EE6" w:rsidRPr="00012EE6" w:rsidRDefault="00012EE6" w:rsidP="00012EE6">
            <w:pPr>
              <w:tabs>
                <w:tab w:val="decimal" w:pos="406"/>
              </w:tabs>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86,2553</w:t>
            </w:r>
          </w:p>
        </w:tc>
        <w:tc>
          <w:tcPr>
            <w:tcW w:w="997" w:type="dxa"/>
            <w:vAlign w:val="center"/>
            <w:hideMark/>
          </w:tcPr>
          <w:p w14:paraId="4A1C8BE8" w14:textId="7F8C5A50" w:rsidR="00012EE6" w:rsidRPr="00012EE6" w:rsidRDefault="00012EE6" w:rsidP="00012EE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158</w:t>
            </w:r>
          </w:p>
        </w:tc>
        <w:tc>
          <w:tcPr>
            <w:tcW w:w="1144" w:type="dxa"/>
            <w:vAlign w:val="center"/>
            <w:hideMark/>
          </w:tcPr>
          <w:p w14:paraId="4430128E" w14:textId="102FEE8B" w:rsidR="00012EE6" w:rsidRPr="00012EE6" w:rsidRDefault="00012EE6" w:rsidP="00012EE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 xml:space="preserve">1.030.881 </w:t>
            </w:r>
          </w:p>
        </w:tc>
      </w:tr>
      <w:tr w:rsidR="00012EE6" w:rsidRPr="00012EE6" w14:paraId="515DF1B5" w14:textId="77777777" w:rsidTr="00525B12">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D73FAA0" w14:textId="1AD06A7C"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RSBD-O09</w:t>
            </w:r>
          </w:p>
        </w:tc>
        <w:tc>
          <w:tcPr>
            <w:tcW w:w="3613" w:type="dxa"/>
            <w:noWrap/>
            <w:vAlign w:val="center"/>
            <w:hideMark/>
          </w:tcPr>
          <w:p w14:paraId="6562D89E" w14:textId="1EAB4A7B" w:rsidR="00012EE6" w:rsidRPr="00012EE6" w:rsidRDefault="00012EE6" w:rsidP="00012EE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proofErr w:type="spellStart"/>
            <w:r w:rsidRPr="00012EE6">
              <w:rPr>
                <w:color w:val="000000"/>
                <w:sz w:val="16"/>
                <w:szCs w:val="16"/>
              </w:rPr>
              <w:t>Република</w:t>
            </w:r>
            <w:proofErr w:type="spellEnd"/>
            <w:r w:rsidRPr="00012EE6">
              <w:rPr>
                <w:color w:val="000000"/>
                <w:sz w:val="16"/>
                <w:szCs w:val="16"/>
              </w:rPr>
              <w:t xml:space="preserve"> </w:t>
            </w:r>
            <w:proofErr w:type="spellStart"/>
            <w:r w:rsidRPr="00012EE6">
              <w:rPr>
                <w:color w:val="000000"/>
                <w:sz w:val="16"/>
                <w:szCs w:val="16"/>
              </w:rPr>
              <w:t>Српска</w:t>
            </w:r>
            <w:proofErr w:type="spellEnd"/>
            <w:r w:rsidRPr="00012EE6">
              <w:rPr>
                <w:color w:val="000000"/>
                <w:sz w:val="16"/>
                <w:szCs w:val="16"/>
              </w:rPr>
              <w:t xml:space="preserve"> 3,5% 06/02/24</w:t>
            </w:r>
          </w:p>
        </w:tc>
        <w:tc>
          <w:tcPr>
            <w:tcW w:w="1326" w:type="dxa"/>
            <w:noWrap/>
            <w:vAlign w:val="center"/>
            <w:hideMark/>
          </w:tcPr>
          <w:p w14:paraId="1C1D05FC" w14:textId="558D3F0E" w:rsidR="00012EE6" w:rsidRPr="00012EE6" w:rsidRDefault="00012EE6" w:rsidP="00012EE6">
            <w:pPr>
              <w:tabs>
                <w:tab w:val="decimal" w:pos="601"/>
              </w:tabs>
              <w:ind w:firstLine="0"/>
              <w:cnfStyle w:val="000000100000" w:firstRow="0" w:lastRow="0" w:firstColumn="0" w:lastColumn="0" w:oddVBand="0" w:evenVBand="0" w:oddHBand="1" w:evenHBand="0" w:firstRowFirstColumn="0" w:firstRowLastColumn="0" w:lastRowFirstColumn="0" w:lastRowLastColumn="0"/>
              <w:rPr>
                <w:color w:val="000000"/>
                <w:sz w:val="18"/>
                <w:szCs w:val="20"/>
              </w:rPr>
            </w:pPr>
            <w:r w:rsidRPr="00012EE6">
              <w:rPr>
                <w:color w:val="000000"/>
                <w:sz w:val="16"/>
                <w:szCs w:val="16"/>
              </w:rPr>
              <w:t>101,02</w:t>
            </w:r>
          </w:p>
        </w:tc>
        <w:tc>
          <w:tcPr>
            <w:tcW w:w="1135" w:type="dxa"/>
            <w:gridSpan w:val="2"/>
            <w:noWrap/>
            <w:vAlign w:val="center"/>
            <w:hideMark/>
          </w:tcPr>
          <w:p w14:paraId="207B4D32" w14:textId="1E693A73" w:rsidR="00012EE6" w:rsidRPr="00012EE6" w:rsidRDefault="00012EE6" w:rsidP="00012EE6">
            <w:pPr>
              <w:tabs>
                <w:tab w:val="decimal" w:pos="406"/>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sz w:val="16"/>
                <w:szCs w:val="16"/>
              </w:rPr>
              <w:t>101,0200</w:t>
            </w:r>
          </w:p>
        </w:tc>
        <w:tc>
          <w:tcPr>
            <w:tcW w:w="997" w:type="dxa"/>
            <w:vAlign w:val="center"/>
            <w:hideMark/>
          </w:tcPr>
          <w:p w14:paraId="354D36EE" w14:textId="3F8A2DA3" w:rsidR="00012EE6" w:rsidRPr="00012EE6" w:rsidRDefault="00012EE6" w:rsidP="00012EE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1</w:t>
            </w:r>
          </w:p>
        </w:tc>
        <w:tc>
          <w:tcPr>
            <w:tcW w:w="1144" w:type="dxa"/>
            <w:vAlign w:val="center"/>
            <w:hideMark/>
          </w:tcPr>
          <w:p w14:paraId="6E41120A" w14:textId="772549EC" w:rsidR="00012EE6" w:rsidRPr="00012EE6" w:rsidRDefault="00012EE6" w:rsidP="00012EE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 xml:space="preserve">1.010.200 </w:t>
            </w:r>
          </w:p>
        </w:tc>
      </w:tr>
      <w:tr w:rsidR="00012EE6" w:rsidRPr="00012EE6" w14:paraId="51599514" w14:textId="77777777" w:rsidTr="00525B12">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1C0E9222" w14:textId="3306CB02"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SEMB-R-A</w:t>
            </w:r>
          </w:p>
        </w:tc>
        <w:tc>
          <w:tcPr>
            <w:tcW w:w="3613" w:type="dxa"/>
            <w:noWrap/>
            <w:vAlign w:val="center"/>
            <w:hideMark/>
          </w:tcPr>
          <w:p w14:paraId="7608F2F9" w14:textId="6A5D4D62" w:rsidR="00012EE6" w:rsidRPr="00012EE6" w:rsidRDefault="00012EE6" w:rsidP="00012EE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proofErr w:type="spellStart"/>
            <w:r w:rsidRPr="00012EE6">
              <w:rPr>
                <w:color w:val="000000"/>
                <w:sz w:val="16"/>
                <w:szCs w:val="16"/>
              </w:rPr>
              <w:t>Семберија</w:t>
            </w:r>
            <w:proofErr w:type="spellEnd"/>
            <w:r w:rsidRPr="00012EE6">
              <w:rPr>
                <w:color w:val="000000"/>
                <w:sz w:val="16"/>
                <w:szCs w:val="16"/>
              </w:rPr>
              <w:t xml:space="preserve"> ПД </w:t>
            </w:r>
            <w:proofErr w:type="spellStart"/>
            <w:r w:rsidRPr="00012EE6">
              <w:rPr>
                <w:color w:val="000000"/>
                <w:sz w:val="16"/>
                <w:szCs w:val="16"/>
              </w:rPr>
              <w:t>а.д</w:t>
            </w:r>
            <w:proofErr w:type="spellEnd"/>
            <w:r w:rsidRPr="00012EE6">
              <w:rPr>
                <w:color w:val="000000"/>
                <w:sz w:val="16"/>
                <w:szCs w:val="16"/>
              </w:rPr>
              <w:t xml:space="preserve">. </w:t>
            </w:r>
            <w:proofErr w:type="spellStart"/>
            <w:r w:rsidRPr="00012EE6">
              <w:rPr>
                <w:color w:val="000000"/>
                <w:sz w:val="16"/>
                <w:szCs w:val="16"/>
              </w:rPr>
              <w:t>Бијељина</w:t>
            </w:r>
            <w:proofErr w:type="spellEnd"/>
          </w:p>
        </w:tc>
        <w:tc>
          <w:tcPr>
            <w:tcW w:w="1326" w:type="dxa"/>
            <w:noWrap/>
            <w:vAlign w:val="center"/>
            <w:hideMark/>
          </w:tcPr>
          <w:p w14:paraId="505E2561" w14:textId="6455264A" w:rsidR="00012EE6" w:rsidRPr="00012EE6" w:rsidRDefault="00012EE6" w:rsidP="00012EE6">
            <w:pPr>
              <w:tabs>
                <w:tab w:val="decimal" w:pos="601"/>
              </w:tabs>
              <w:ind w:firstLine="0"/>
              <w:cnfStyle w:val="000000010000" w:firstRow="0" w:lastRow="0" w:firstColumn="0" w:lastColumn="0" w:oddVBand="0" w:evenVBand="0" w:oddHBand="0" w:evenHBand="1" w:firstRowFirstColumn="0" w:firstRowLastColumn="0" w:lastRowFirstColumn="0" w:lastRowLastColumn="0"/>
              <w:rPr>
                <w:color w:val="000000"/>
                <w:sz w:val="18"/>
                <w:szCs w:val="20"/>
              </w:rPr>
            </w:pPr>
            <w:r w:rsidRPr="00012EE6">
              <w:rPr>
                <w:color w:val="000000"/>
                <w:sz w:val="16"/>
                <w:szCs w:val="16"/>
              </w:rPr>
              <w:t>0,104</w:t>
            </w:r>
          </w:p>
        </w:tc>
        <w:tc>
          <w:tcPr>
            <w:tcW w:w="1135" w:type="dxa"/>
            <w:gridSpan w:val="2"/>
            <w:noWrap/>
            <w:vAlign w:val="center"/>
            <w:hideMark/>
          </w:tcPr>
          <w:p w14:paraId="46CCDBDF" w14:textId="7E7A8FD7" w:rsidR="00012EE6" w:rsidRPr="00012EE6" w:rsidRDefault="00012EE6" w:rsidP="00012EE6">
            <w:pPr>
              <w:tabs>
                <w:tab w:val="decimal" w:pos="406"/>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333333"/>
                <w:sz w:val="16"/>
                <w:szCs w:val="16"/>
              </w:rPr>
              <w:t>0,1706</w:t>
            </w:r>
          </w:p>
        </w:tc>
        <w:tc>
          <w:tcPr>
            <w:tcW w:w="997" w:type="dxa"/>
            <w:vAlign w:val="center"/>
            <w:hideMark/>
          </w:tcPr>
          <w:p w14:paraId="3C1BC77D" w14:textId="2C60FEE9" w:rsidR="00012EE6" w:rsidRPr="00012EE6" w:rsidRDefault="00012EE6" w:rsidP="00012EE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21</w:t>
            </w:r>
          </w:p>
        </w:tc>
        <w:tc>
          <w:tcPr>
            <w:tcW w:w="1144" w:type="dxa"/>
            <w:vAlign w:val="center"/>
            <w:hideMark/>
          </w:tcPr>
          <w:p w14:paraId="10C0D936" w14:textId="08B4E36C" w:rsidR="00012EE6" w:rsidRPr="00012EE6" w:rsidRDefault="00012EE6" w:rsidP="00012EE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 xml:space="preserve">1.000.080 </w:t>
            </w:r>
          </w:p>
        </w:tc>
      </w:tr>
      <w:tr w:rsidR="00012EE6" w:rsidRPr="00012EE6" w14:paraId="7BFDBBE1" w14:textId="77777777" w:rsidTr="00525B12">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4B8FD66" w14:textId="7A6B2855"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SKCN-R-A</w:t>
            </w:r>
          </w:p>
        </w:tc>
        <w:tc>
          <w:tcPr>
            <w:tcW w:w="3613" w:type="dxa"/>
            <w:noWrap/>
            <w:vAlign w:val="center"/>
            <w:hideMark/>
          </w:tcPr>
          <w:p w14:paraId="77DE29C9" w14:textId="576170F7" w:rsidR="00012EE6" w:rsidRPr="00012EE6" w:rsidRDefault="00012EE6" w:rsidP="00012EE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proofErr w:type="spellStart"/>
            <w:r w:rsidRPr="00012EE6">
              <w:rPr>
                <w:color w:val="000000"/>
                <w:sz w:val="16"/>
                <w:szCs w:val="16"/>
              </w:rPr>
              <w:t>Сокочница</w:t>
            </w:r>
            <w:proofErr w:type="spellEnd"/>
            <w:r w:rsidRPr="00012EE6">
              <w:rPr>
                <w:color w:val="000000"/>
                <w:sz w:val="16"/>
                <w:szCs w:val="16"/>
              </w:rPr>
              <w:t xml:space="preserve"> </w:t>
            </w:r>
            <w:proofErr w:type="spellStart"/>
            <w:r w:rsidRPr="00012EE6">
              <w:rPr>
                <w:color w:val="000000"/>
                <w:sz w:val="16"/>
                <w:szCs w:val="16"/>
              </w:rPr>
              <w:t>а.д</w:t>
            </w:r>
            <w:proofErr w:type="spellEnd"/>
            <w:r w:rsidRPr="00012EE6">
              <w:rPr>
                <w:color w:val="000000"/>
                <w:sz w:val="16"/>
                <w:szCs w:val="16"/>
              </w:rPr>
              <w:t xml:space="preserve">. </w:t>
            </w:r>
            <w:proofErr w:type="spellStart"/>
            <w:r w:rsidRPr="00012EE6">
              <w:rPr>
                <w:color w:val="000000"/>
                <w:sz w:val="16"/>
                <w:szCs w:val="16"/>
              </w:rPr>
              <w:t>Шипово</w:t>
            </w:r>
            <w:proofErr w:type="spellEnd"/>
          </w:p>
        </w:tc>
        <w:tc>
          <w:tcPr>
            <w:tcW w:w="1326" w:type="dxa"/>
            <w:noWrap/>
            <w:vAlign w:val="center"/>
            <w:hideMark/>
          </w:tcPr>
          <w:p w14:paraId="20F60E44" w14:textId="7F52DF4B" w:rsidR="00012EE6" w:rsidRPr="00012EE6" w:rsidRDefault="00012EE6" w:rsidP="00012EE6">
            <w:pPr>
              <w:tabs>
                <w:tab w:val="decimal" w:pos="601"/>
              </w:tabs>
              <w:ind w:firstLine="0"/>
              <w:cnfStyle w:val="000000100000" w:firstRow="0" w:lastRow="0" w:firstColumn="0" w:lastColumn="0" w:oddVBand="0" w:evenVBand="0" w:oddHBand="1" w:evenHBand="0" w:firstRowFirstColumn="0" w:firstRowLastColumn="0" w:lastRowFirstColumn="0" w:lastRowLastColumn="0"/>
              <w:rPr>
                <w:color w:val="000000"/>
                <w:sz w:val="18"/>
                <w:szCs w:val="20"/>
              </w:rPr>
            </w:pPr>
            <w:r w:rsidRPr="00012EE6">
              <w:rPr>
                <w:color w:val="000000"/>
                <w:sz w:val="16"/>
                <w:szCs w:val="16"/>
              </w:rPr>
              <w:t>1,1</w:t>
            </w:r>
          </w:p>
        </w:tc>
        <w:tc>
          <w:tcPr>
            <w:tcW w:w="1135" w:type="dxa"/>
            <w:gridSpan w:val="2"/>
            <w:noWrap/>
            <w:vAlign w:val="center"/>
            <w:hideMark/>
          </w:tcPr>
          <w:p w14:paraId="1A8DFF20" w14:textId="11D122FF" w:rsidR="00012EE6" w:rsidRPr="00012EE6" w:rsidRDefault="00012EE6" w:rsidP="00012EE6">
            <w:pPr>
              <w:tabs>
                <w:tab w:val="decimal" w:pos="406"/>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sz w:val="16"/>
                <w:szCs w:val="16"/>
              </w:rPr>
              <w:t>0,8066</w:t>
            </w:r>
          </w:p>
        </w:tc>
        <w:tc>
          <w:tcPr>
            <w:tcW w:w="997" w:type="dxa"/>
            <w:vAlign w:val="center"/>
            <w:hideMark/>
          </w:tcPr>
          <w:p w14:paraId="54813FD9" w14:textId="4C9CBE14" w:rsidR="00012EE6" w:rsidRPr="00012EE6" w:rsidRDefault="00012EE6" w:rsidP="00012EE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8</w:t>
            </w:r>
          </w:p>
        </w:tc>
        <w:tc>
          <w:tcPr>
            <w:tcW w:w="1144" w:type="dxa"/>
            <w:vAlign w:val="center"/>
            <w:hideMark/>
          </w:tcPr>
          <w:p w14:paraId="7D7B3DC5" w14:textId="6AB0885E" w:rsidR="00012EE6" w:rsidRPr="00012EE6" w:rsidRDefault="00012EE6" w:rsidP="00012EE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12EE6">
              <w:rPr>
                <w:color w:val="000000"/>
                <w:sz w:val="16"/>
                <w:szCs w:val="16"/>
              </w:rPr>
              <w:t xml:space="preserve">979.338 </w:t>
            </w:r>
          </w:p>
        </w:tc>
      </w:tr>
      <w:tr w:rsidR="00012EE6" w:rsidRPr="00012EE6" w14:paraId="449230E8"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501D969B" w14:textId="079492C3" w:rsidR="00012EE6" w:rsidRPr="00012EE6" w:rsidRDefault="00012EE6" w:rsidP="00012EE6">
            <w:pPr>
              <w:keepNext/>
              <w:ind w:firstLine="0"/>
              <w:rPr>
                <w:rFonts w:ascii="Times New Roman" w:hAnsi="Times New Roman" w:cs="Times New Roman"/>
                <w:sz w:val="18"/>
                <w:szCs w:val="20"/>
                <w:lang w:val="sr-Cyrl-BA"/>
              </w:rPr>
            </w:pPr>
            <w:r w:rsidRPr="00012EE6">
              <w:rPr>
                <w:rFonts w:ascii="Times New Roman" w:hAnsi="Times New Roman" w:cs="Times New Roman"/>
                <w:b w:val="0"/>
                <w:bCs w:val="0"/>
                <w:color w:val="000000"/>
                <w:sz w:val="16"/>
                <w:szCs w:val="16"/>
              </w:rPr>
              <w:t>NAPR-R-A</w:t>
            </w:r>
          </w:p>
        </w:tc>
        <w:tc>
          <w:tcPr>
            <w:tcW w:w="3613" w:type="dxa"/>
            <w:noWrap/>
            <w:vAlign w:val="center"/>
            <w:hideMark/>
          </w:tcPr>
          <w:p w14:paraId="1A27997E" w14:textId="452263B5" w:rsidR="00012EE6" w:rsidRPr="00012EE6" w:rsidRDefault="00012EE6" w:rsidP="00012EE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proofErr w:type="spellStart"/>
            <w:r w:rsidRPr="00012EE6">
              <w:rPr>
                <w:color w:val="000000"/>
                <w:sz w:val="16"/>
                <w:szCs w:val="16"/>
              </w:rPr>
              <w:t>Напредак</w:t>
            </w:r>
            <w:proofErr w:type="spellEnd"/>
            <w:r w:rsidRPr="00012EE6">
              <w:rPr>
                <w:color w:val="000000"/>
                <w:sz w:val="16"/>
                <w:szCs w:val="16"/>
              </w:rPr>
              <w:t xml:space="preserve"> </w:t>
            </w:r>
            <w:proofErr w:type="spellStart"/>
            <w:r w:rsidRPr="00012EE6">
              <w:rPr>
                <w:color w:val="000000"/>
                <w:sz w:val="16"/>
                <w:szCs w:val="16"/>
              </w:rPr>
              <w:t>а.д</w:t>
            </w:r>
            <w:proofErr w:type="spellEnd"/>
            <w:r w:rsidRPr="00012EE6">
              <w:rPr>
                <w:color w:val="000000"/>
                <w:sz w:val="16"/>
                <w:szCs w:val="16"/>
              </w:rPr>
              <w:t xml:space="preserve">. </w:t>
            </w:r>
            <w:proofErr w:type="spellStart"/>
            <w:r w:rsidRPr="00012EE6">
              <w:rPr>
                <w:color w:val="000000"/>
                <w:sz w:val="16"/>
                <w:szCs w:val="16"/>
              </w:rPr>
              <w:t>Пелагићево</w:t>
            </w:r>
            <w:proofErr w:type="spellEnd"/>
          </w:p>
        </w:tc>
        <w:tc>
          <w:tcPr>
            <w:tcW w:w="1326" w:type="dxa"/>
            <w:noWrap/>
            <w:vAlign w:val="center"/>
            <w:hideMark/>
          </w:tcPr>
          <w:p w14:paraId="7C3840CD" w14:textId="70E39B4F" w:rsidR="00012EE6" w:rsidRPr="00012EE6" w:rsidRDefault="00012EE6" w:rsidP="00012EE6">
            <w:pPr>
              <w:tabs>
                <w:tab w:val="decimal" w:pos="601"/>
              </w:tabs>
              <w:ind w:firstLine="0"/>
              <w:cnfStyle w:val="000000010000" w:firstRow="0" w:lastRow="0" w:firstColumn="0" w:lastColumn="0" w:oddVBand="0" w:evenVBand="0" w:oddHBand="0" w:evenHBand="1" w:firstRowFirstColumn="0" w:firstRowLastColumn="0" w:lastRowFirstColumn="0" w:lastRowLastColumn="0"/>
              <w:rPr>
                <w:color w:val="000000"/>
                <w:sz w:val="18"/>
                <w:szCs w:val="20"/>
              </w:rPr>
            </w:pPr>
            <w:r w:rsidRPr="00012EE6">
              <w:rPr>
                <w:color w:val="000000"/>
                <w:sz w:val="16"/>
                <w:szCs w:val="16"/>
              </w:rPr>
              <w:t>0,432</w:t>
            </w:r>
          </w:p>
        </w:tc>
        <w:tc>
          <w:tcPr>
            <w:tcW w:w="1135" w:type="dxa"/>
            <w:gridSpan w:val="2"/>
            <w:noWrap/>
            <w:vAlign w:val="center"/>
            <w:hideMark/>
          </w:tcPr>
          <w:p w14:paraId="151AE3FF" w14:textId="72709402" w:rsidR="00012EE6" w:rsidRPr="00012EE6" w:rsidRDefault="00012EE6" w:rsidP="00012EE6">
            <w:pPr>
              <w:tabs>
                <w:tab w:val="decimal" w:pos="406"/>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333333"/>
                <w:sz w:val="16"/>
                <w:szCs w:val="16"/>
              </w:rPr>
              <w:t>0,3987</w:t>
            </w:r>
          </w:p>
        </w:tc>
        <w:tc>
          <w:tcPr>
            <w:tcW w:w="997" w:type="dxa"/>
            <w:vAlign w:val="center"/>
            <w:hideMark/>
          </w:tcPr>
          <w:p w14:paraId="43A97A4A" w14:textId="484396D5" w:rsidR="00012EE6" w:rsidRPr="00012EE6" w:rsidRDefault="00012EE6" w:rsidP="00012EE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4</w:t>
            </w:r>
          </w:p>
        </w:tc>
        <w:tc>
          <w:tcPr>
            <w:tcW w:w="1144" w:type="dxa"/>
            <w:vAlign w:val="center"/>
            <w:hideMark/>
          </w:tcPr>
          <w:p w14:paraId="57C53BC1" w14:textId="2AA24152" w:rsidR="00012EE6" w:rsidRPr="00012EE6" w:rsidRDefault="00012EE6" w:rsidP="00012EE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12EE6">
              <w:rPr>
                <w:color w:val="000000"/>
                <w:sz w:val="16"/>
                <w:szCs w:val="16"/>
              </w:rPr>
              <w:t xml:space="preserve">792.639 </w:t>
            </w:r>
          </w:p>
        </w:tc>
      </w:tr>
      <w:tr w:rsidR="00012EE6" w:rsidRPr="00012EE6" w14:paraId="019247FB" w14:textId="77777777" w:rsidTr="003F0926">
        <w:trPr>
          <w:cnfStyle w:val="000000100000" w:firstRow="0" w:lastRow="0" w:firstColumn="0" w:lastColumn="0" w:oddVBand="0" w:evenVBand="0" w:oddHBand="1" w:evenHBand="0" w:firstRowFirstColumn="0" w:firstRowLastColumn="0" w:lastRowFirstColumn="0" w:lastRowLastColumn="0"/>
          <w:trHeight w:val="130"/>
          <w:jc w:val="center"/>
        </w:trPr>
        <w:tc>
          <w:tcPr>
            <w:cnfStyle w:val="001000000000" w:firstRow="0" w:lastRow="0" w:firstColumn="1" w:lastColumn="0" w:oddVBand="0" w:evenVBand="0" w:oddHBand="0" w:evenHBand="0" w:firstRowFirstColumn="0" w:firstRowLastColumn="0" w:lastRowFirstColumn="0" w:lastRowLastColumn="0"/>
            <w:tcW w:w="7205" w:type="dxa"/>
            <w:gridSpan w:val="5"/>
            <w:noWrap/>
            <w:hideMark/>
          </w:tcPr>
          <w:p w14:paraId="376B0D4C" w14:textId="77777777" w:rsidR="00012EE6" w:rsidRPr="00012EE6" w:rsidRDefault="00012EE6" w:rsidP="00012EE6">
            <w:pPr>
              <w:keepNext/>
              <w:ind w:firstLine="0"/>
              <w:rPr>
                <w:rFonts w:ascii="Times New Roman" w:eastAsia="Times New Roman" w:hAnsi="Times New Roman" w:cs="Times New Roman"/>
                <w:b w:val="0"/>
                <w:sz w:val="18"/>
                <w:szCs w:val="20"/>
                <w:lang w:val="sr-Cyrl-BA"/>
              </w:rPr>
            </w:pPr>
            <w:r w:rsidRPr="00012EE6">
              <w:rPr>
                <w:rFonts w:ascii="Times New Roman" w:eastAsia="Times New Roman" w:hAnsi="Times New Roman" w:cs="Times New Roman"/>
                <w:b w:val="0"/>
                <w:bCs w:val="0"/>
                <w:sz w:val="18"/>
                <w:szCs w:val="20"/>
                <w:lang w:val="sr-Cyrl-BA"/>
              </w:rPr>
              <w:t>Остало</w:t>
            </w:r>
          </w:p>
        </w:tc>
        <w:tc>
          <w:tcPr>
            <w:tcW w:w="997" w:type="dxa"/>
            <w:noWrap/>
            <w:vAlign w:val="center"/>
            <w:hideMark/>
          </w:tcPr>
          <w:p w14:paraId="20E9EE5C" w14:textId="26EBF8B7" w:rsidR="00012EE6" w:rsidRPr="00012EE6" w:rsidRDefault="00012EE6" w:rsidP="00012EE6">
            <w:pPr>
              <w:tabs>
                <w:tab w:val="decimal" w:pos="550"/>
              </w:tabs>
              <w:ind w:firstLine="0"/>
              <w:cnfStyle w:val="000000100000" w:firstRow="0" w:lastRow="0" w:firstColumn="0" w:lastColumn="0" w:oddVBand="0" w:evenVBand="0" w:oddHBand="1" w:evenHBand="0" w:firstRowFirstColumn="0" w:firstRowLastColumn="0" w:lastRowFirstColumn="0" w:lastRowLastColumn="0"/>
              <w:rPr>
                <w:color w:val="000000"/>
                <w:sz w:val="18"/>
                <w:szCs w:val="20"/>
              </w:rPr>
            </w:pPr>
            <w:r w:rsidRPr="00012EE6">
              <w:rPr>
                <w:sz w:val="16"/>
                <w:szCs w:val="16"/>
              </w:rPr>
              <w:t>2.140</w:t>
            </w:r>
          </w:p>
        </w:tc>
        <w:tc>
          <w:tcPr>
            <w:tcW w:w="1144" w:type="dxa"/>
            <w:vAlign w:val="center"/>
            <w:hideMark/>
          </w:tcPr>
          <w:p w14:paraId="4969F96B" w14:textId="3FD588F6" w:rsidR="00012EE6" w:rsidRPr="00012EE6" w:rsidRDefault="00012EE6" w:rsidP="00012EE6">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012EE6">
              <w:rPr>
                <w:color w:val="000000"/>
                <w:sz w:val="16"/>
                <w:szCs w:val="16"/>
              </w:rPr>
              <w:t xml:space="preserve">10.976.961 </w:t>
            </w:r>
          </w:p>
        </w:tc>
      </w:tr>
      <w:tr w:rsidR="00012EE6" w:rsidRPr="00012EE6" w14:paraId="3D9F4502" w14:textId="77777777" w:rsidTr="00553B51">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199" w:type="dxa"/>
            <w:gridSpan w:val="4"/>
            <w:tcBorders>
              <w:right w:val="single" w:sz="2" w:space="0" w:color="4F81BD" w:themeColor="accent1"/>
            </w:tcBorders>
            <w:noWrap/>
            <w:hideMark/>
          </w:tcPr>
          <w:p w14:paraId="63E00DF2" w14:textId="77777777" w:rsidR="00012EE6" w:rsidRPr="00012EE6" w:rsidRDefault="00012EE6" w:rsidP="00012EE6">
            <w:pPr>
              <w:keepNext/>
              <w:ind w:firstLine="0"/>
              <w:rPr>
                <w:rFonts w:ascii="Times New Roman" w:eastAsia="Times New Roman" w:hAnsi="Times New Roman" w:cs="Times New Roman"/>
                <w:sz w:val="20"/>
                <w:szCs w:val="20"/>
                <w:lang w:val="sr-Cyrl-BA"/>
              </w:rPr>
            </w:pPr>
            <w:r w:rsidRPr="00012EE6">
              <w:rPr>
                <w:rFonts w:ascii="Times New Roman" w:eastAsia="Times New Roman" w:hAnsi="Times New Roman" w:cs="Times New Roman"/>
                <w:sz w:val="20"/>
                <w:szCs w:val="20"/>
                <w:lang w:val="sr-Cyrl-BA"/>
              </w:rPr>
              <w:t>Укупно</w:t>
            </w:r>
          </w:p>
        </w:tc>
        <w:tc>
          <w:tcPr>
            <w:tcW w:w="1003" w:type="dxa"/>
            <w:gridSpan w:val="2"/>
            <w:tcBorders>
              <w:left w:val="single" w:sz="2" w:space="0" w:color="0070C0"/>
              <w:right w:val="single" w:sz="2" w:space="0" w:color="0070C0"/>
            </w:tcBorders>
            <w:vAlign w:val="center"/>
            <w:hideMark/>
          </w:tcPr>
          <w:p w14:paraId="2583EBBC" w14:textId="10B73CDC" w:rsidR="00012EE6" w:rsidRPr="00012EE6" w:rsidRDefault="00012EE6" w:rsidP="00012EE6">
            <w:pPr>
              <w:tabs>
                <w:tab w:val="decimal" w:pos="550"/>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012EE6">
              <w:rPr>
                <w:rFonts w:ascii="Times New Roman" w:hAnsi="Times New Roman" w:cs="Times New Roman"/>
                <w:sz w:val="16"/>
                <w:szCs w:val="16"/>
              </w:rPr>
              <w:t>4.180</w:t>
            </w:r>
          </w:p>
        </w:tc>
        <w:tc>
          <w:tcPr>
            <w:tcW w:w="1144" w:type="dxa"/>
            <w:tcBorders>
              <w:left w:val="single" w:sz="2" w:space="0" w:color="0070C0"/>
            </w:tcBorders>
            <w:vAlign w:val="center"/>
            <w:hideMark/>
          </w:tcPr>
          <w:p w14:paraId="50F7630A" w14:textId="6E19CBE5" w:rsidR="00012EE6" w:rsidRPr="00012EE6" w:rsidRDefault="00012EE6" w:rsidP="00012EE6">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012EE6">
              <w:rPr>
                <w:rFonts w:ascii="Times New Roman" w:hAnsi="Times New Roman" w:cs="Times New Roman"/>
                <w:sz w:val="16"/>
                <w:szCs w:val="16"/>
              </w:rPr>
              <w:t>68.476.105</w:t>
            </w:r>
          </w:p>
        </w:tc>
      </w:tr>
    </w:tbl>
    <w:p w14:paraId="7EAE3B4C" w14:textId="4AE1A6DE" w:rsidR="00CC68F1" w:rsidRDefault="00CC68F1" w:rsidP="00F2387B">
      <w:pPr>
        <w:pStyle w:val="Caption"/>
        <w:tabs>
          <w:tab w:val="left" w:pos="1276"/>
        </w:tabs>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Десет хартија од вриједности којима је највише </w:t>
      </w:r>
      <w:proofErr w:type="spellStart"/>
      <w:r w:rsidRPr="00294897">
        <w:rPr>
          <w:rFonts w:ascii="Times New Roman" w:hAnsi="Times New Roman"/>
          <w:b w:val="0"/>
          <w:sz w:val="24"/>
          <w:szCs w:val="24"/>
          <w:lang w:val="sr-Cyrl-BA"/>
        </w:rPr>
        <w:t>трговано</w:t>
      </w:r>
      <w:proofErr w:type="spellEnd"/>
      <w:r w:rsidRPr="00294897">
        <w:rPr>
          <w:rFonts w:ascii="Times New Roman" w:hAnsi="Times New Roman"/>
          <w:b w:val="0"/>
          <w:sz w:val="24"/>
          <w:szCs w:val="24"/>
          <w:lang w:val="sr-Cyrl-BA"/>
        </w:rPr>
        <w:t xml:space="preserve"> на Бањалучкој берзи у </w:t>
      </w:r>
      <w:r w:rsidR="00012EE6">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6"/>
      </w:r>
    </w:p>
    <w:p w14:paraId="235867AC" w14:textId="6917A5C9" w:rsidR="00856913" w:rsidRPr="00856913" w:rsidRDefault="00012EE6" w:rsidP="00012EE6">
      <w:pPr>
        <w:ind w:firstLine="0"/>
        <w:jc w:val="center"/>
        <w:rPr>
          <w:lang w:val="sr-Cyrl-BA" w:eastAsia="sr-Latn-CS" w:bidi="ar-SA"/>
        </w:rPr>
      </w:pPr>
      <w:r>
        <w:rPr>
          <w:noProof/>
        </w:rPr>
        <w:lastRenderedPageBreak/>
        <w:drawing>
          <wp:inline distT="0" distB="0" distL="0" distR="0" wp14:anchorId="4B400DD3" wp14:editId="6C2CA64E">
            <wp:extent cx="5075555" cy="2796988"/>
            <wp:effectExtent l="0" t="0" r="0" b="3810"/>
            <wp:docPr id="42" name="Chart 17">
              <a:extLst xmlns:a="http://schemas.openxmlformats.org/drawingml/2006/main">
                <a:ext uri="{FF2B5EF4-FFF2-40B4-BE49-F238E27FC236}">
                  <a16:creationId xmlns:a16="http://schemas.microsoft.com/office/drawing/2014/main" id="{1FCCCAC3-3C04-4DD5-B91E-98D9DF18C3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F93C19F" w14:textId="78040948" w:rsidR="00CC68F1" w:rsidRPr="00294897" w:rsidRDefault="00CC68F1" w:rsidP="00F2387B">
      <w:pPr>
        <w:pStyle w:val="Caption"/>
        <w:tabs>
          <w:tab w:val="left" w:pos="1276"/>
        </w:tabs>
        <w:spacing w:after="0"/>
        <w:ind w:left="1276" w:hanging="1276"/>
        <w:jc w:val="both"/>
        <w:rPr>
          <w:rFonts w:ascii="Times New Roman" w:hAnsi="Times New Roman"/>
          <w:b w:val="0"/>
          <w:sz w:val="24"/>
          <w:szCs w:val="24"/>
          <w:highlight w:val="cyan"/>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13</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Учешће редовног промета топ десет акција у редовном промету на Бањалучкој берзи у </w:t>
      </w:r>
      <w:r w:rsidR="00012EE6">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7"/>
      </w:r>
    </w:p>
    <w:p w14:paraId="1E5BD690" w14:textId="347DA867" w:rsidR="005A68DC" w:rsidRDefault="005A68DC" w:rsidP="008A3F9B">
      <w:pPr>
        <w:spacing w:after="120"/>
        <w:rPr>
          <w:lang w:val="sr-Cyrl-BA"/>
        </w:rPr>
      </w:pPr>
      <w:r w:rsidRPr="00012EE6">
        <w:rPr>
          <w:lang w:val="sr-Cyrl-BA"/>
        </w:rPr>
        <w:t xml:space="preserve">У </w:t>
      </w:r>
      <w:r w:rsidR="00012EE6" w:rsidRPr="00012EE6">
        <w:rPr>
          <w:lang w:val="sr-Cyrl-BA"/>
        </w:rPr>
        <w:t>2023</w:t>
      </w:r>
      <w:r w:rsidRPr="00012EE6">
        <w:rPr>
          <w:lang w:val="sr-Cyrl-BA"/>
        </w:rPr>
        <w:t xml:space="preserve">. години Бањалучкој берзи је пријављено је 10 послова по основу завршених </w:t>
      </w:r>
      <w:r w:rsidRPr="00012EE6">
        <w:rPr>
          <w:b/>
          <w:lang w:val="sr-Cyrl-BA"/>
        </w:rPr>
        <w:t>јавних</w:t>
      </w:r>
      <w:r w:rsidRPr="00012EE6">
        <w:rPr>
          <w:lang w:val="sr-Cyrl-BA"/>
        </w:rPr>
        <w:t xml:space="preserve"> </w:t>
      </w:r>
      <w:r w:rsidRPr="00012EE6">
        <w:rPr>
          <w:b/>
          <w:lang w:val="sr-Cyrl-BA"/>
        </w:rPr>
        <w:t>понуда за преузимање</w:t>
      </w:r>
      <w:r w:rsidRPr="00012EE6">
        <w:rPr>
          <w:lang w:val="sr-Cyrl-BA"/>
        </w:rPr>
        <w:t xml:space="preserve"> у укупној вриједности од </w:t>
      </w:r>
      <w:r w:rsidR="00012EE6" w:rsidRPr="00012EE6">
        <w:rPr>
          <w:lang w:val="sr-Cyrl-BA"/>
        </w:rPr>
        <w:t xml:space="preserve">21.406.690 </w:t>
      </w:r>
      <w:r w:rsidRPr="00012EE6">
        <w:rPr>
          <w:lang w:val="sr-Cyrl-BA"/>
        </w:rPr>
        <w:t>КМ, што је чинило 2</w:t>
      </w:r>
      <w:r w:rsidR="008A3F9B">
        <w:rPr>
          <w:lang w:val="sr-Cyrl-BA"/>
        </w:rPr>
        <w:t>,03</w:t>
      </w:r>
      <w:r w:rsidRPr="00012EE6">
        <w:rPr>
          <w:lang w:val="sr-Cyrl-BA"/>
        </w:rPr>
        <w:t>% укупног промета. Поред тога, обављен</w:t>
      </w:r>
      <w:r w:rsidR="00CB400B" w:rsidRPr="00012EE6">
        <w:rPr>
          <w:lang w:val="sr-Cyrl-BA"/>
        </w:rPr>
        <w:t>е су</w:t>
      </w:r>
      <w:r w:rsidRPr="00012EE6">
        <w:rPr>
          <w:lang w:val="sr-Cyrl-BA"/>
        </w:rPr>
        <w:t xml:space="preserve"> </w:t>
      </w:r>
      <w:r w:rsidR="008A3F9B">
        <w:rPr>
          <w:lang w:val="sr-Cyrl-BA"/>
        </w:rPr>
        <w:t>23</w:t>
      </w:r>
      <w:r w:rsidRPr="00012EE6">
        <w:rPr>
          <w:lang w:val="sr-Cyrl-BA"/>
        </w:rPr>
        <w:t xml:space="preserve"> </w:t>
      </w:r>
      <w:r w:rsidRPr="00012EE6">
        <w:rPr>
          <w:b/>
          <w:lang w:val="sr-Cyrl-BA"/>
        </w:rPr>
        <w:t>јавне понуде обвезница</w:t>
      </w:r>
      <w:r w:rsidRPr="00012EE6">
        <w:rPr>
          <w:lang w:val="sr-Cyrl-BA"/>
        </w:rPr>
        <w:t xml:space="preserve"> укупне вриједности </w:t>
      </w:r>
      <w:r w:rsidR="008A3F9B" w:rsidRPr="008A3F9B">
        <w:rPr>
          <w:lang w:val="sr-Cyrl-BA"/>
        </w:rPr>
        <w:t>621.103.800</w:t>
      </w:r>
      <w:r w:rsidR="008A3F9B">
        <w:rPr>
          <w:lang w:val="sr-Cyrl-BA"/>
        </w:rPr>
        <w:t xml:space="preserve"> </w:t>
      </w:r>
      <w:r w:rsidRPr="00012EE6">
        <w:rPr>
          <w:lang w:val="sr-Cyrl-BA"/>
        </w:rPr>
        <w:t xml:space="preserve">КМ, што чини </w:t>
      </w:r>
      <w:r w:rsidR="008A3F9B">
        <w:rPr>
          <w:lang w:val="sr-Cyrl-BA"/>
        </w:rPr>
        <w:t>58,89</w:t>
      </w:r>
      <w:r w:rsidRPr="00012EE6">
        <w:rPr>
          <w:lang w:val="sr-Cyrl-BA"/>
        </w:rPr>
        <w:t xml:space="preserve">% укупно оствареног промета, те </w:t>
      </w:r>
      <w:r w:rsidR="008A3F9B">
        <w:rPr>
          <w:lang w:val="sr-Cyrl-BA"/>
        </w:rPr>
        <w:t>девет</w:t>
      </w:r>
      <w:r w:rsidRPr="00012EE6">
        <w:rPr>
          <w:lang w:val="sr-Cyrl-BA"/>
        </w:rPr>
        <w:t xml:space="preserve"> </w:t>
      </w:r>
      <w:r w:rsidRPr="00012EE6">
        <w:rPr>
          <w:b/>
          <w:lang w:val="sr-Cyrl-BA"/>
        </w:rPr>
        <w:t>јавних понуда трезорских записа</w:t>
      </w:r>
      <w:r w:rsidRPr="00012EE6">
        <w:rPr>
          <w:lang w:val="sr-Cyrl-BA"/>
        </w:rPr>
        <w:t xml:space="preserve"> у вриједности </w:t>
      </w:r>
      <w:r w:rsidR="008A3F9B" w:rsidRPr="008A3F9B">
        <w:rPr>
          <w:lang w:val="sr-Cyrl-BA"/>
        </w:rPr>
        <w:t>266.817.941</w:t>
      </w:r>
      <w:r w:rsidR="008A3F9B">
        <w:rPr>
          <w:lang w:val="sr-Cyrl-BA"/>
        </w:rPr>
        <w:t xml:space="preserve"> </w:t>
      </w:r>
      <w:r w:rsidRPr="00012EE6">
        <w:rPr>
          <w:lang w:val="sr-Cyrl-BA"/>
        </w:rPr>
        <w:t xml:space="preserve">КМ, што чини </w:t>
      </w:r>
      <w:r w:rsidR="008A3F9B">
        <w:rPr>
          <w:lang w:val="sr-Cyrl-BA"/>
        </w:rPr>
        <w:t>25,3</w:t>
      </w:r>
      <w:r w:rsidRPr="00012EE6">
        <w:rPr>
          <w:lang w:val="sr-Cyrl-BA"/>
        </w:rPr>
        <w:t>% укупно оствареног промета.</w:t>
      </w:r>
    </w:p>
    <w:tbl>
      <w:tblPr>
        <w:tblStyle w:val="LightGrid-Accent11"/>
        <w:tblW w:w="5476" w:type="pct"/>
        <w:jc w:val="center"/>
        <w:tblLook w:val="04E0" w:firstRow="1" w:lastRow="1" w:firstColumn="1" w:lastColumn="0" w:noHBand="0" w:noVBand="1"/>
      </w:tblPr>
      <w:tblGrid>
        <w:gridCol w:w="3854"/>
        <w:gridCol w:w="1136"/>
        <w:gridCol w:w="627"/>
        <w:gridCol w:w="1136"/>
        <w:gridCol w:w="627"/>
        <w:gridCol w:w="1136"/>
        <w:gridCol w:w="627"/>
        <w:gridCol w:w="710"/>
      </w:tblGrid>
      <w:tr w:rsidR="00CC68F1" w:rsidRPr="00294897" w14:paraId="2C456426" w14:textId="77777777" w:rsidTr="008A3F9B">
        <w:trPr>
          <w:cnfStyle w:val="100000000000" w:firstRow="1" w:lastRow="0" w:firstColumn="0" w:lastColumn="0" w:oddVBand="0" w:evenVBand="0" w:oddHBand="0" w:evenHBand="0" w:firstRowFirstColumn="0" w:firstRowLastColumn="0" w:lastRowFirstColumn="0" w:lastRowLastColumn="0"/>
          <w:trHeight w:val="114"/>
          <w:jc w:val="center"/>
        </w:trPr>
        <w:tc>
          <w:tcPr>
            <w:cnfStyle w:val="001000000000" w:firstRow="0" w:lastRow="0" w:firstColumn="1" w:lastColumn="0" w:oddVBand="0" w:evenVBand="0" w:oddHBand="0" w:evenHBand="0" w:firstRowFirstColumn="0" w:firstRowLastColumn="0" w:lastRowFirstColumn="0" w:lastRowLastColumn="0"/>
            <w:tcW w:w="1974" w:type="pct"/>
            <w:vMerge w:val="restart"/>
            <w:noWrap/>
            <w:vAlign w:val="center"/>
            <w:hideMark/>
          </w:tcPr>
          <w:p w14:paraId="5573EC58" w14:textId="77777777" w:rsidR="00CC68F1" w:rsidRPr="00294897" w:rsidRDefault="00CC68F1" w:rsidP="005963D3">
            <w:pPr>
              <w:keepNext/>
              <w:ind w:firstLine="0"/>
              <w:jc w:val="center"/>
              <w:rPr>
                <w:rFonts w:ascii="Times New Roman" w:eastAsia="Times New Roman" w:hAnsi="Times New Roman" w:cs="Times New Roman"/>
                <w:b w:val="0"/>
                <w:bCs w:val="0"/>
                <w:color w:val="000000"/>
                <w:sz w:val="20"/>
                <w:szCs w:val="16"/>
                <w:lang w:val="sr-Cyrl-BA"/>
              </w:rPr>
            </w:pPr>
            <w:r w:rsidRPr="00294897">
              <w:rPr>
                <w:rFonts w:ascii="Times New Roman" w:eastAsia="Times New Roman" w:hAnsi="Times New Roman" w:cs="Times New Roman"/>
                <w:sz w:val="20"/>
                <w:szCs w:val="18"/>
                <w:lang w:val="sr-Cyrl-BA" w:eastAsia="sr-Latn-BA"/>
              </w:rPr>
              <w:t>Члан</w:t>
            </w:r>
          </w:p>
        </w:tc>
        <w:tc>
          <w:tcPr>
            <w:tcW w:w="903" w:type="pct"/>
            <w:gridSpan w:val="2"/>
            <w:tcBorders>
              <w:bottom w:val="single" w:sz="2" w:space="0" w:color="4F81BD" w:themeColor="accent1"/>
            </w:tcBorders>
            <w:hideMark/>
          </w:tcPr>
          <w:p w14:paraId="5B3ED8D7"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val="sr-Cyrl-BA" w:eastAsia="sr-Latn-BA"/>
              </w:rPr>
            </w:pPr>
            <w:r w:rsidRPr="00294897">
              <w:rPr>
                <w:rFonts w:ascii="Times New Roman" w:eastAsia="Times New Roman" w:hAnsi="Times New Roman" w:cs="Times New Roman"/>
                <w:sz w:val="20"/>
                <w:szCs w:val="18"/>
                <w:lang w:val="sr-Cyrl-BA" w:eastAsia="sr-Latn-BA"/>
              </w:rPr>
              <w:t>Куповина</w:t>
            </w:r>
          </w:p>
        </w:tc>
        <w:tc>
          <w:tcPr>
            <w:tcW w:w="903" w:type="pct"/>
            <w:gridSpan w:val="2"/>
            <w:tcBorders>
              <w:bottom w:val="single" w:sz="2" w:space="0" w:color="4F81BD" w:themeColor="accent1"/>
            </w:tcBorders>
            <w:hideMark/>
          </w:tcPr>
          <w:p w14:paraId="15118706"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val="sr-Cyrl-BA" w:eastAsia="sr-Latn-BA"/>
              </w:rPr>
            </w:pPr>
            <w:r w:rsidRPr="00294897">
              <w:rPr>
                <w:rFonts w:ascii="Times New Roman" w:eastAsia="Times New Roman" w:hAnsi="Times New Roman" w:cs="Times New Roman"/>
                <w:sz w:val="20"/>
                <w:szCs w:val="18"/>
                <w:lang w:val="sr-Cyrl-BA" w:eastAsia="sr-Latn-BA"/>
              </w:rPr>
              <w:t>Продаја</w:t>
            </w:r>
          </w:p>
        </w:tc>
        <w:tc>
          <w:tcPr>
            <w:tcW w:w="1219" w:type="pct"/>
            <w:gridSpan w:val="3"/>
            <w:tcBorders>
              <w:bottom w:val="single" w:sz="2" w:space="0" w:color="4F81BD" w:themeColor="accent1"/>
            </w:tcBorders>
            <w:hideMark/>
          </w:tcPr>
          <w:p w14:paraId="5C75BFA1"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16"/>
                <w:lang w:val="sr-Cyrl-BA"/>
              </w:rPr>
            </w:pPr>
            <w:r w:rsidRPr="00294897">
              <w:rPr>
                <w:rFonts w:ascii="Times New Roman" w:eastAsia="Times New Roman" w:hAnsi="Times New Roman" w:cs="Times New Roman"/>
                <w:sz w:val="20"/>
                <w:szCs w:val="18"/>
                <w:lang w:val="sr-Cyrl-BA" w:eastAsia="sr-Latn-BA"/>
              </w:rPr>
              <w:t>Укупно </w:t>
            </w:r>
          </w:p>
        </w:tc>
      </w:tr>
      <w:tr w:rsidR="00CC68F1" w:rsidRPr="00294897" w14:paraId="7D6624B0" w14:textId="77777777" w:rsidTr="008A3F9B">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974" w:type="pct"/>
            <w:vMerge/>
            <w:tcBorders>
              <w:bottom w:val="single" w:sz="18" w:space="0" w:color="4F81BD" w:themeColor="accent1"/>
            </w:tcBorders>
            <w:vAlign w:val="center"/>
            <w:hideMark/>
          </w:tcPr>
          <w:p w14:paraId="7D1FC56A" w14:textId="77777777" w:rsidR="00CC68F1" w:rsidRPr="00294897" w:rsidRDefault="00CC68F1" w:rsidP="00F2387B">
            <w:pPr>
              <w:keepNext/>
              <w:ind w:firstLine="0"/>
              <w:rPr>
                <w:rFonts w:ascii="Times New Roman" w:eastAsia="Times New Roman" w:hAnsi="Times New Roman" w:cs="Times New Roman"/>
                <w:color w:val="000000"/>
                <w:sz w:val="20"/>
                <w:szCs w:val="16"/>
                <w:lang w:val="sr-Cyrl-BA"/>
              </w:rPr>
            </w:pPr>
          </w:p>
        </w:tc>
        <w:tc>
          <w:tcPr>
            <w:tcW w:w="582" w:type="pct"/>
            <w:tcBorders>
              <w:top w:val="single" w:sz="2" w:space="0" w:color="0070C0"/>
              <w:bottom w:val="single" w:sz="18" w:space="0" w:color="0070C0"/>
            </w:tcBorders>
            <w:shd w:val="clear" w:color="auto" w:fill="FFFFFF" w:themeFill="background1"/>
            <w:hideMark/>
          </w:tcPr>
          <w:p w14:paraId="46E57BE1"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Промет</w:t>
            </w:r>
          </w:p>
        </w:tc>
        <w:tc>
          <w:tcPr>
            <w:tcW w:w="321" w:type="pct"/>
            <w:tcBorders>
              <w:top w:val="single" w:sz="2" w:space="0" w:color="0070C0"/>
              <w:bottom w:val="single" w:sz="18" w:space="0" w:color="0070C0"/>
            </w:tcBorders>
            <w:shd w:val="clear" w:color="auto" w:fill="FFFFFF" w:themeFill="background1"/>
            <w:hideMark/>
          </w:tcPr>
          <w:p w14:paraId="6CCE30B1"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proofErr w:type="spellStart"/>
            <w:r w:rsidRPr="00294897">
              <w:rPr>
                <w:rFonts w:eastAsia="Times New Roman"/>
                <w:b/>
                <w:sz w:val="20"/>
                <w:szCs w:val="18"/>
                <w:lang w:val="sr-Cyrl-BA" w:eastAsia="sr-Latn-BA"/>
              </w:rPr>
              <w:t>Брoj</w:t>
            </w:r>
            <w:proofErr w:type="spellEnd"/>
          </w:p>
        </w:tc>
        <w:tc>
          <w:tcPr>
            <w:tcW w:w="582" w:type="pct"/>
            <w:tcBorders>
              <w:top w:val="single" w:sz="2" w:space="0" w:color="0070C0"/>
              <w:bottom w:val="single" w:sz="18" w:space="0" w:color="0070C0"/>
            </w:tcBorders>
            <w:shd w:val="clear" w:color="auto" w:fill="FFFFFF" w:themeFill="background1"/>
            <w:hideMark/>
          </w:tcPr>
          <w:p w14:paraId="3D2EDADB"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Промет</w:t>
            </w:r>
          </w:p>
        </w:tc>
        <w:tc>
          <w:tcPr>
            <w:tcW w:w="321" w:type="pct"/>
            <w:tcBorders>
              <w:top w:val="single" w:sz="2" w:space="0" w:color="0070C0"/>
              <w:bottom w:val="single" w:sz="18" w:space="0" w:color="0070C0"/>
            </w:tcBorders>
            <w:shd w:val="clear" w:color="auto" w:fill="FFFFFF" w:themeFill="background1"/>
            <w:hideMark/>
          </w:tcPr>
          <w:p w14:paraId="498ED468"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proofErr w:type="spellStart"/>
            <w:r w:rsidRPr="00294897">
              <w:rPr>
                <w:rFonts w:eastAsia="Times New Roman"/>
                <w:b/>
                <w:sz w:val="20"/>
                <w:szCs w:val="18"/>
                <w:lang w:val="sr-Cyrl-BA" w:eastAsia="sr-Latn-BA"/>
              </w:rPr>
              <w:t>Брoj</w:t>
            </w:r>
            <w:proofErr w:type="spellEnd"/>
          </w:p>
        </w:tc>
        <w:tc>
          <w:tcPr>
            <w:tcW w:w="582" w:type="pct"/>
            <w:tcBorders>
              <w:top w:val="single" w:sz="2" w:space="0" w:color="0070C0"/>
              <w:bottom w:val="single" w:sz="18" w:space="0" w:color="0070C0"/>
            </w:tcBorders>
            <w:shd w:val="clear" w:color="auto" w:fill="FFFFFF" w:themeFill="background1"/>
            <w:hideMark/>
          </w:tcPr>
          <w:p w14:paraId="07777340"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Промет</w:t>
            </w:r>
          </w:p>
        </w:tc>
        <w:tc>
          <w:tcPr>
            <w:tcW w:w="321" w:type="pct"/>
            <w:tcBorders>
              <w:top w:val="single" w:sz="2" w:space="0" w:color="0070C0"/>
              <w:bottom w:val="single" w:sz="18" w:space="0" w:color="0070C0"/>
            </w:tcBorders>
            <w:shd w:val="clear" w:color="auto" w:fill="FFFFFF" w:themeFill="background1"/>
            <w:hideMark/>
          </w:tcPr>
          <w:p w14:paraId="0C8D0D15"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Број</w:t>
            </w:r>
          </w:p>
        </w:tc>
        <w:tc>
          <w:tcPr>
            <w:tcW w:w="316" w:type="pct"/>
            <w:tcBorders>
              <w:top w:val="single" w:sz="2" w:space="0" w:color="0070C0"/>
              <w:bottom w:val="single" w:sz="18" w:space="0" w:color="0070C0"/>
            </w:tcBorders>
            <w:shd w:val="clear" w:color="auto" w:fill="FFFFFF" w:themeFill="background1"/>
            <w:hideMark/>
          </w:tcPr>
          <w:p w14:paraId="1A3BA643" w14:textId="77777777" w:rsidR="00CC68F1" w:rsidRPr="00294897" w:rsidRDefault="00CC68F1" w:rsidP="005963D3">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w:t>
            </w:r>
          </w:p>
        </w:tc>
      </w:tr>
      <w:tr w:rsidR="008A3F9B" w:rsidRPr="00294897" w14:paraId="7EDDB97B" w14:textId="77777777" w:rsidTr="008A3F9B">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74" w:type="pct"/>
            <w:tcBorders>
              <w:top w:val="single" w:sz="18" w:space="0" w:color="4F81BD" w:themeColor="accent1"/>
            </w:tcBorders>
            <w:noWrap/>
          </w:tcPr>
          <w:p w14:paraId="529A77A9" w14:textId="77777777" w:rsidR="008A3F9B" w:rsidRPr="00294897" w:rsidRDefault="008A3F9B" w:rsidP="008A3F9B">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Адвантис</w:t>
            </w:r>
            <w:proofErr w:type="spellEnd"/>
            <w:r w:rsidRPr="00294897">
              <w:rPr>
                <w:rFonts w:ascii="Times New Roman" w:eastAsia="Times New Roman" w:hAnsi="Times New Roman" w:cs="Times New Roman"/>
                <w:sz w:val="18"/>
                <w:szCs w:val="18"/>
                <w:lang w:val="sr-Cyrl-BA" w:eastAsia="sr-Latn-BA"/>
              </w:rPr>
              <w:t xml:space="preserve"> брокер Ад Бања Лука</w:t>
            </w:r>
          </w:p>
        </w:tc>
        <w:tc>
          <w:tcPr>
            <w:tcW w:w="582" w:type="pct"/>
            <w:tcBorders>
              <w:top w:val="single" w:sz="18" w:space="0" w:color="0070C0"/>
            </w:tcBorders>
            <w:vAlign w:val="center"/>
            <w:hideMark/>
          </w:tcPr>
          <w:p w14:paraId="0AED74D3" w14:textId="28DAF97C"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 xml:space="preserve">143.329.530 </w:t>
            </w:r>
          </w:p>
        </w:tc>
        <w:tc>
          <w:tcPr>
            <w:tcW w:w="321" w:type="pct"/>
            <w:tcBorders>
              <w:top w:val="single" w:sz="18" w:space="0" w:color="0070C0"/>
            </w:tcBorders>
            <w:vAlign w:val="center"/>
            <w:hideMark/>
          </w:tcPr>
          <w:p w14:paraId="52A781BE" w14:textId="2379DB1B"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1.095</w:t>
            </w:r>
          </w:p>
        </w:tc>
        <w:tc>
          <w:tcPr>
            <w:tcW w:w="582" w:type="pct"/>
            <w:tcBorders>
              <w:top w:val="single" w:sz="18" w:space="0" w:color="0070C0"/>
            </w:tcBorders>
            <w:vAlign w:val="center"/>
            <w:hideMark/>
          </w:tcPr>
          <w:p w14:paraId="7F292D9C" w14:textId="264CF0E1"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37.666.032</w:t>
            </w:r>
          </w:p>
        </w:tc>
        <w:tc>
          <w:tcPr>
            <w:tcW w:w="321" w:type="pct"/>
            <w:tcBorders>
              <w:top w:val="single" w:sz="18" w:space="0" w:color="0070C0"/>
            </w:tcBorders>
            <w:vAlign w:val="center"/>
            <w:hideMark/>
          </w:tcPr>
          <w:p w14:paraId="69C7C6D6" w14:textId="505508AB"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1.451</w:t>
            </w:r>
          </w:p>
        </w:tc>
        <w:tc>
          <w:tcPr>
            <w:tcW w:w="582" w:type="pct"/>
            <w:tcBorders>
              <w:top w:val="single" w:sz="18" w:space="0" w:color="0070C0"/>
            </w:tcBorders>
            <w:vAlign w:val="center"/>
            <w:hideMark/>
          </w:tcPr>
          <w:p w14:paraId="3023E1AD" w14:textId="7E3A7E24"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180.995.562</w:t>
            </w:r>
          </w:p>
        </w:tc>
        <w:tc>
          <w:tcPr>
            <w:tcW w:w="321" w:type="pct"/>
            <w:tcBorders>
              <w:top w:val="single" w:sz="18" w:space="0" w:color="0070C0"/>
            </w:tcBorders>
            <w:vAlign w:val="center"/>
            <w:hideMark/>
          </w:tcPr>
          <w:p w14:paraId="6B956CD5" w14:textId="78DF7917"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2.546</w:t>
            </w:r>
          </w:p>
        </w:tc>
        <w:tc>
          <w:tcPr>
            <w:tcW w:w="316" w:type="pct"/>
            <w:tcBorders>
              <w:top w:val="single" w:sz="18" w:space="0" w:color="0070C0"/>
            </w:tcBorders>
            <w:vAlign w:val="center"/>
            <w:hideMark/>
          </w:tcPr>
          <w:p w14:paraId="5E7D100D" w14:textId="519AC87D"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8000"/>
                <w:sz w:val="16"/>
                <w:szCs w:val="16"/>
              </w:rPr>
            </w:pPr>
            <w:r w:rsidRPr="008A3F9B">
              <w:rPr>
                <w:sz w:val="16"/>
                <w:szCs w:val="16"/>
              </w:rPr>
              <w:t>8,76%</w:t>
            </w:r>
          </w:p>
        </w:tc>
      </w:tr>
      <w:tr w:rsidR="008A3F9B" w:rsidRPr="00294897" w14:paraId="0DB01C50" w14:textId="77777777" w:rsidTr="008A3F9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74" w:type="pct"/>
            <w:noWrap/>
          </w:tcPr>
          <w:p w14:paraId="1B21A011" w14:textId="77777777" w:rsidR="008A3F9B" w:rsidRPr="00294897" w:rsidRDefault="008A3F9B" w:rsidP="008A3F9B">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Еуроброкер</w:t>
            </w:r>
            <w:proofErr w:type="spellEnd"/>
            <w:r w:rsidRPr="00294897">
              <w:rPr>
                <w:rFonts w:ascii="Times New Roman" w:eastAsia="Times New Roman" w:hAnsi="Times New Roman" w:cs="Times New Roman"/>
                <w:sz w:val="18"/>
                <w:szCs w:val="18"/>
                <w:lang w:val="sr-Cyrl-BA" w:eastAsia="sr-Latn-BA"/>
              </w:rPr>
              <w:t xml:space="preserve">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82" w:type="pct"/>
            <w:vAlign w:val="center"/>
            <w:hideMark/>
          </w:tcPr>
          <w:p w14:paraId="740673BB" w14:textId="09E720BD"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 xml:space="preserve">11.448.973 </w:t>
            </w:r>
          </w:p>
        </w:tc>
        <w:tc>
          <w:tcPr>
            <w:tcW w:w="321" w:type="pct"/>
            <w:vAlign w:val="center"/>
            <w:hideMark/>
          </w:tcPr>
          <w:p w14:paraId="3692B8AE" w14:textId="5B0366B8"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881</w:t>
            </w:r>
          </w:p>
        </w:tc>
        <w:tc>
          <w:tcPr>
            <w:tcW w:w="582" w:type="pct"/>
            <w:vAlign w:val="center"/>
            <w:hideMark/>
          </w:tcPr>
          <w:p w14:paraId="35C3CCD8" w14:textId="0CBD3E65"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4.855.887</w:t>
            </w:r>
          </w:p>
        </w:tc>
        <w:tc>
          <w:tcPr>
            <w:tcW w:w="321" w:type="pct"/>
            <w:vAlign w:val="center"/>
            <w:hideMark/>
          </w:tcPr>
          <w:p w14:paraId="339647F2" w14:textId="12BF47B9"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738</w:t>
            </w:r>
          </w:p>
        </w:tc>
        <w:tc>
          <w:tcPr>
            <w:tcW w:w="582" w:type="pct"/>
            <w:vAlign w:val="center"/>
            <w:hideMark/>
          </w:tcPr>
          <w:p w14:paraId="2752E1B6" w14:textId="62247E7C"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16.304.860</w:t>
            </w:r>
          </w:p>
        </w:tc>
        <w:tc>
          <w:tcPr>
            <w:tcW w:w="321" w:type="pct"/>
            <w:vAlign w:val="center"/>
            <w:hideMark/>
          </w:tcPr>
          <w:p w14:paraId="31A9D1F1" w14:textId="24B9D630"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1.619</w:t>
            </w:r>
          </w:p>
        </w:tc>
        <w:tc>
          <w:tcPr>
            <w:tcW w:w="316" w:type="pct"/>
            <w:vAlign w:val="center"/>
            <w:hideMark/>
          </w:tcPr>
          <w:p w14:paraId="5AE7E7AF" w14:textId="39016DB6"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sz w:val="16"/>
                <w:szCs w:val="16"/>
                <w:lang w:val="sr-Cyrl-BA"/>
              </w:rPr>
            </w:pPr>
            <w:r w:rsidRPr="008A3F9B">
              <w:rPr>
                <w:sz w:val="16"/>
                <w:szCs w:val="16"/>
              </w:rPr>
              <w:t>0,79%</w:t>
            </w:r>
          </w:p>
        </w:tc>
      </w:tr>
      <w:tr w:rsidR="008A3F9B" w:rsidRPr="00294897" w14:paraId="17C11012" w14:textId="77777777" w:rsidTr="008A3F9B">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74" w:type="pct"/>
            <w:noWrap/>
          </w:tcPr>
          <w:p w14:paraId="383AE694" w14:textId="36EB5E97" w:rsidR="008A3F9B" w:rsidRPr="00294897" w:rsidRDefault="008A3F9B" w:rsidP="008A3F9B">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 xml:space="preserve">Директни чланови тржишта </w:t>
            </w:r>
            <w:proofErr w:type="spellStart"/>
            <w:r w:rsidRPr="00294897">
              <w:rPr>
                <w:rFonts w:ascii="Times New Roman" w:eastAsia="Times New Roman" w:hAnsi="Times New Roman" w:cs="Times New Roman"/>
                <w:sz w:val="18"/>
                <w:szCs w:val="18"/>
                <w:lang w:val="sr-Cyrl-BA" w:eastAsia="sr-Latn-BA"/>
              </w:rPr>
              <w:t>трез</w:t>
            </w:r>
            <w:proofErr w:type="spellEnd"/>
            <w:r>
              <w:rPr>
                <w:rFonts w:ascii="Times New Roman" w:eastAsia="Times New Roman" w:hAnsi="Times New Roman" w:cs="Times New Roman"/>
                <w:sz w:val="18"/>
                <w:szCs w:val="18"/>
                <w:lang w:val="sr-Cyrl-BA" w:eastAsia="sr-Latn-BA"/>
              </w:rPr>
              <w:t>.</w:t>
            </w:r>
            <w:r w:rsidRPr="00294897">
              <w:rPr>
                <w:rFonts w:ascii="Times New Roman" w:eastAsia="Times New Roman" w:hAnsi="Times New Roman" w:cs="Times New Roman"/>
                <w:sz w:val="18"/>
                <w:szCs w:val="18"/>
                <w:lang w:val="sr-Cyrl-BA" w:eastAsia="sr-Latn-BA"/>
              </w:rPr>
              <w:t xml:space="preserve"> записа РС</w:t>
            </w:r>
          </w:p>
        </w:tc>
        <w:tc>
          <w:tcPr>
            <w:tcW w:w="582" w:type="pct"/>
            <w:vAlign w:val="center"/>
            <w:hideMark/>
          </w:tcPr>
          <w:p w14:paraId="46AC9A7A" w14:textId="18E0B468"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 xml:space="preserve">112.680.675 </w:t>
            </w:r>
          </w:p>
        </w:tc>
        <w:tc>
          <w:tcPr>
            <w:tcW w:w="321" w:type="pct"/>
            <w:vAlign w:val="center"/>
            <w:hideMark/>
          </w:tcPr>
          <w:p w14:paraId="66AF0492" w14:textId="612B4725"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25</w:t>
            </w:r>
          </w:p>
        </w:tc>
        <w:tc>
          <w:tcPr>
            <w:tcW w:w="582" w:type="pct"/>
            <w:vAlign w:val="center"/>
            <w:hideMark/>
          </w:tcPr>
          <w:p w14:paraId="634F5577" w14:textId="678559A6"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 </w:t>
            </w:r>
          </w:p>
        </w:tc>
        <w:tc>
          <w:tcPr>
            <w:tcW w:w="321" w:type="pct"/>
            <w:vAlign w:val="center"/>
            <w:hideMark/>
          </w:tcPr>
          <w:p w14:paraId="758E9CCE" w14:textId="3490FBAE"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 </w:t>
            </w:r>
          </w:p>
        </w:tc>
        <w:tc>
          <w:tcPr>
            <w:tcW w:w="582" w:type="pct"/>
            <w:vAlign w:val="center"/>
            <w:hideMark/>
          </w:tcPr>
          <w:p w14:paraId="7B227E39" w14:textId="539C065D"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112.680.675</w:t>
            </w:r>
          </w:p>
        </w:tc>
        <w:tc>
          <w:tcPr>
            <w:tcW w:w="321" w:type="pct"/>
            <w:vAlign w:val="center"/>
            <w:hideMark/>
          </w:tcPr>
          <w:p w14:paraId="7551466B" w14:textId="3D066DE9"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25</w:t>
            </w:r>
          </w:p>
        </w:tc>
        <w:tc>
          <w:tcPr>
            <w:tcW w:w="316" w:type="pct"/>
            <w:vAlign w:val="center"/>
            <w:hideMark/>
          </w:tcPr>
          <w:p w14:paraId="4A075E7F" w14:textId="0F7226A1"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8A3F9B">
              <w:rPr>
                <w:sz w:val="16"/>
                <w:szCs w:val="16"/>
              </w:rPr>
              <w:t>5,45%</w:t>
            </w:r>
          </w:p>
        </w:tc>
      </w:tr>
      <w:tr w:rsidR="008A3F9B" w:rsidRPr="00294897" w14:paraId="0213ED18" w14:textId="77777777" w:rsidTr="008A3F9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74" w:type="pct"/>
            <w:noWrap/>
          </w:tcPr>
          <w:p w14:paraId="64924586" w14:textId="77777777" w:rsidR="008A3F9B" w:rsidRPr="005963D3" w:rsidRDefault="008A3F9B" w:rsidP="008A3F9B">
            <w:pPr>
              <w:keepNext/>
              <w:ind w:firstLine="0"/>
              <w:rPr>
                <w:rFonts w:ascii="Times New Roman" w:eastAsia="Times New Roman" w:hAnsi="Times New Roman" w:cs="Times New Roman"/>
                <w:sz w:val="18"/>
                <w:szCs w:val="18"/>
                <w:lang w:val="sr-Latn-BA" w:eastAsia="sr-Latn-BA"/>
              </w:rPr>
            </w:pPr>
            <w:r w:rsidRPr="00294897">
              <w:rPr>
                <w:rFonts w:ascii="Times New Roman" w:eastAsia="Times New Roman" w:hAnsi="Times New Roman" w:cs="Times New Roman"/>
                <w:sz w:val="18"/>
                <w:szCs w:val="18"/>
                <w:lang w:val="sr-Cyrl-BA" w:eastAsia="sr-Latn-BA"/>
              </w:rPr>
              <w:t>Министарство финансија РС</w:t>
            </w:r>
          </w:p>
        </w:tc>
        <w:tc>
          <w:tcPr>
            <w:tcW w:w="582" w:type="pct"/>
            <w:vAlign w:val="center"/>
            <w:hideMark/>
          </w:tcPr>
          <w:p w14:paraId="5A820E5A" w14:textId="0D7DD694"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 </w:t>
            </w:r>
          </w:p>
        </w:tc>
        <w:tc>
          <w:tcPr>
            <w:tcW w:w="321" w:type="pct"/>
            <w:vAlign w:val="center"/>
            <w:hideMark/>
          </w:tcPr>
          <w:p w14:paraId="4A6D8962" w14:textId="4B1E5446"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 </w:t>
            </w:r>
          </w:p>
        </w:tc>
        <w:tc>
          <w:tcPr>
            <w:tcW w:w="582" w:type="pct"/>
            <w:vAlign w:val="center"/>
            <w:hideMark/>
          </w:tcPr>
          <w:p w14:paraId="673C43A6" w14:textId="772CB6C2"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861.654.941</w:t>
            </w:r>
          </w:p>
        </w:tc>
        <w:tc>
          <w:tcPr>
            <w:tcW w:w="321" w:type="pct"/>
            <w:vAlign w:val="center"/>
            <w:hideMark/>
          </w:tcPr>
          <w:p w14:paraId="0DFC2959" w14:textId="14414FA8"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318</w:t>
            </w:r>
          </w:p>
        </w:tc>
        <w:tc>
          <w:tcPr>
            <w:tcW w:w="582" w:type="pct"/>
            <w:vAlign w:val="center"/>
            <w:hideMark/>
          </w:tcPr>
          <w:p w14:paraId="1DCB0058" w14:textId="28074507"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861.654.941</w:t>
            </w:r>
          </w:p>
        </w:tc>
        <w:tc>
          <w:tcPr>
            <w:tcW w:w="321" w:type="pct"/>
            <w:vAlign w:val="center"/>
            <w:hideMark/>
          </w:tcPr>
          <w:p w14:paraId="0FD8EE9D" w14:textId="43D8B475"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318</w:t>
            </w:r>
          </w:p>
        </w:tc>
        <w:tc>
          <w:tcPr>
            <w:tcW w:w="316" w:type="pct"/>
            <w:vAlign w:val="center"/>
            <w:hideMark/>
          </w:tcPr>
          <w:p w14:paraId="1046AAD2" w14:textId="2F2AD70F"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sz w:val="16"/>
                <w:szCs w:val="16"/>
              </w:rPr>
            </w:pPr>
            <w:r w:rsidRPr="008A3F9B">
              <w:rPr>
                <w:color w:val="008000"/>
                <w:sz w:val="16"/>
                <w:szCs w:val="16"/>
              </w:rPr>
              <w:t>41,69%</w:t>
            </w:r>
          </w:p>
        </w:tc>
      </w:tr>
      <w:tr w:rsidR="008A3F9B" w:rsidRPr="00294897" w14:paraId="133AE3E4" w14:textId="77777777" w:rsidTr="008A3F9B">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74" w:type="pct"/>
            <w:noWrap/>
          </w:tcPr>
          <w:p w14:paraId="517B6B0A" w14:textId="77777777" w:rsidR="008A3F9B" w:rsidRPr="00294897" w:rsidRDefault="008A3F9B" w:rsidP="008A3F9B">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Монет</w:t>
            </w:r>
            <w:proofErr w:type="spellEnd"/>
            <w:r w:rsidRPr="00294897">
              <w:rPr>
                <w:rFonts w:ascii="Times New Roman" w:eastAsia="Times New Roman" w:hAnsi="Times New Roman" w:cs="Times New Roman"/>
                <w:sz w:val="18"/>
                <w:szCs w:val="18"/>
                <w:lang w:val="sr-Cyrl-BA" w:eastAsia="sr-Latn-BA"/>
              </w:rPr>
              <w:t xml:space="preserve"> брокер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82" w:type="pct"/>
            <w:vAlign w:val="center"/>
            <w:hideMark/>
          </w:tcPr>
          <w:p w14:paraId="06C636C1" w14:textId="06290A9A"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 xml:space="preserve">151.466.911 </w:t>
            </w:r>
          </w:p>
        </w:tc>
        <w:tc>
          <w:tcPr>
            <w:tcW w:w="321" w:type="pct"/>
            <w:vAlign w:val="center"/>
            <w:hideMark/>
          </w:tcPr>
          <w:p w14:paraId="7D2F459A" w14:textId="5E1BF319"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1.317</w:t>
            </w:r>
          </w:p>
        </w:tc>
        <w:tc>
          <w:tcPr>
            <w:tcW w:w="582" w:type="pct"/>
            <w:vAlign w:val="center"/>
            <w:hideMark/>
          </w:tcPr>
          <w:p w14:paraId="198E2DB1" w14:textId="39CFB607"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68.482.375</w:t>
            </w:r>
          </w:p>
        </w:tc>
        <w:tc>
          <w:tcPr>
            <w:tcW w:w="321" w:type="pct"/>
            <w:vAlign w:val="center"/>
            <w:hideMark/>
          </w:tcPr>
          <w:p w14:paraId="7E7BA5CE" w14:textId="06BFF547"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1.161</w:t>
            </w:r>
          </w:p>
        </w:tc>
        <w:tc>
          <w:tcPr>
            <w:tcW w:w="582" w:type="pct"/>
            <w:vAlign w:val="center"/>
            <w:hideMark/>
          </w:tcPr>
          <w:p w14:paraId="6894CD1D" w14:textId="3908A142"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219.949.286</w:t>
            </w:r>
          </w:p>
        </w:tc>
        <w:tc>
          <w:tcPr>
            <w:tcW w:w="321" w:type="pct"/>
            <w:vAlign w:val="center"/>
            <w:hideMark/>
          </w:tcPr>
          <w:p w14:paraId="2F8DC65A" w14:textId="14C79C24"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2.478</w:t>
            </w:r>
          </w:p>
        </w:tc>
        <w:tc>
          <w:tcPr>
            <w:tcW w:w="316" w:type="pct"/>
            <w:vAlign w:val="center"/>
            <w:hideMark/>
          </w:tcPr>
          <w:p w14:paraId="6CFF24FD" w14:textId="3ED31620"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8A3F9B">
              <w:rPr>
                <w:sz w:val="16"/>
                <w:szCs w:val="16"/>
              </w:rPr>
              <w:t>10,64%</w:t>
            </w:r>
          </w:p>
        </w:tc>
      </w:tr>
      <w:tr w:rsidR="008A3F9B" w:rsidRPr="00294897" w14:paraId="20A7F83E" w14:textId="77777777" w:rsidTr="008A3F9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74" w:type="pct"/>
            <w:noWrap/>
          </w:tcPr>
          <w:p w14:paraId="55455D8C" w14:textId="77777777" w:rsidR="008A3F9B" w:rsidRPr="00294897" w:rsidRDefault="008A3F9B" w:rsidP="008A3F9B">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 xml:space="preserve">Нова банка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82" w:type="pct"/>
            <w:vAlign w:val="center"/>
            <w:hideMark/>
          </w:tcPr>
          <w:p w14:paraId="612294C8" w14:textId="332A4D42"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 xml:space="preserve">331.500.711 </w:t>
            </w:r>
          </w:p>
        </w:tc>
        <w:tc>
          <w:tcPr>
            <w:tcW w:w="321" w:type="pct"/>
            <w:vAlign w:val="center"/>
            <w:hideMark/>
          </w:tcPr>
          <w:p w14:paraId="06B29D18" w14:textId="2C7B0260"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679</w:t>
            </w:r>
          </w:p>
        </w:tc>
        <w:tc>
          <w:tcPr>
            <w:tcW w:w="582" w:type="pct"/>
            <w:vAlign w:val="center"/>
            <w:hideMark/>
          </w:tcPr>
          <w:p w14:paraId="0D414C6E" w14:textId="37E73477"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25.691.576</w:t>
            </w:r>
          </w:p>
        </w:tc>
        <w:tc>
          <w:tcPr>
            <w:tcW w:w="321" w:type="pct"/>
            <w:vAlign w:val="center"/>
            <w:hideMark/>
          </w:tcPr>
          <w:p w14:paraId="1D1DDFF8" w14:textId="66291F0D"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664</w:t>
            </w:r>
          </w:p>
        </w:tc>
        <w:tc>
          <w:tcPr>
            <w:tcW w:w="582" w:type="pct"/>
            <w:vAlign w:val="center"/>
            <w:hideMark/>
          </w:tcPr>
          <w:p w14:paraId="1E25F5ED" w14:textId="5A159E03"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357.192.286</w:t>
            </w:r>
          </w:p>
        </w:tc>
        <w:tc>
          <w:tcPr>
            <w:tcW w:w="321" w:type="pct"/>
            <w:vAlign w:val="center"/>
            <w:hideMark/>
          </w:tcPr>
          <w:p w14:paraId="31584DDB" w14:textId="7AF1E5DF"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8A3F9B">
              <w:rPr>
                <w:color w:val="000000"/>
                <w:sz w:val="16"/>
                <w:szCs w:val="16"/>
              </w:rPr>
              <w:t>1.343</w:t>
            </w:r>
          </w:p>
        </w:tc>
        <w:tc>
          <w:tcPr>
            <w:tcW w:w="316" w:type="pct"/>
            <w:vAlign w:val="center"/>
            <w:hideMark/>
          </w:tcPr>
          <w:p w14:paraId="23AF8C59" w14:textId="23A3E20B" w:rsidR="008A3F9B" w:rsidRPr="008A3F9B" w:rsidRDefault="008A3F9B" w:rsidP="008A3F9B">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rPr>
            </w:pPr>
            <w:r w:rsidRPr="008A3F9B">
              <w:rPr>
                <w:color w:val="008000"/>
                <w:sz w:val="16"/>
                <w:szCs w:val="16"/>
              </w:rPr>
              <w:t>17,28%</w:t>
            </w:r>
          </w:p>
        </w:tc>
      </w:tr>
      <w:tr w:rsidR="008A3F9B" w:rsidRPr="00294897" w14:paraId="1E88C739" w14:textId="77777777" w:rsidTr="008A3F9B">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74" w:type="pct"/>
            <w:noWrap/>
          </w:tcPr>
          <w:p w14:paraId="66EB280E" w14:textId="77777777" w:rsidR="008A3F9B" w:rsidRPr="00294897" w:rsidRDefault="008A3F9B" w:rsidP="008A3F9B">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Raiffeisen</w:t>
            </w:r>
            <w:proofErr w:type="spellEnd"/>
            <w:r w:rsidRPr="00294897">
              <w:rPr>
                <w:rFonts w:ascii="Times New Roman" w:eastAsia="Times New Roman" w:hAnsi="Times New Roman" w:cs="Times New Roman"/>
                <w:sz w:val="18"/>
                <w:szCs w:val="18"/>
                <w:lang w:val="sr-Cyrl-BA" w:eastAsia="sr-Latn-BA"/>
              </w:rPr>
              <w:t xml:space="preserve"> </w:t>
            </w:r>
            <w:proofErr w:type="spellStart"/>
            <w:r w:rsidRPr="00294897">
              <w:rPr>
                <w:rFonts w:ascii="Times New Roman" w:eastAsia="Times New Roman" w:hAnsi="Times New Roman" w:cs="Times New Roman"/>
                <w:sz w:val="18"/>
                <w:szCs w:val="18"/>
                <w:lang w:val="sr-Cyrl-BA" w:eastAsia="sr-Latn-BA"/>
              </w:rPr>
              <w:t>Capital</w:t>
            </w:r>
            <w:proofErr w:type="spellEnd"/>
            <w:r w:rsidRPr="00294897">
              <w:rPr>
                <w:rFonts w:ascii="Times New Roman" w:eastAsia="Times New Roman" w:hAnsi="Times New Roman" w:cs="Times New Roman"/>
                <w:sz w:val="18"/>
                <w:szCs w:val="18"/>
                <w:lang w:val="sr-Cyrl-BA" w:eastAsia="sr-Latn-BA"/>
              </w:rPr>
              <w:t xml:space="preserve">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82" w:type="pct"/>
            <w:vAlign w:val="center"/>
            <w:hideMark/>
          </w:tcPr>
          <w:p w14:paraId="666C9081" w14:textId="56844ABA"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 xml:space="preserve">282.871.073 </w:t>
            </w:r>
          </w:p>
        </w:tc>
        <w:tc>
          <w:tcPr>
            <w:tcW w:w="321" w:type="pct"/>
            <w:vAlign w:val="center"/>
            <w:hideMark/>
          </w:tcPr>
          <w:p w14:paraId="6DF08285" w14:textId="567E530B"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900</w:t>
            </w:r>
          </w:p>
        </w:tc>
        <w:tc>
          <w:tcPr>
            <w:tcW w:w="582" w:type="pct"/>
            <w:vAlign w:val="center"/>
            <w:hideMark/>
          </w:tcPr>
          <w:p w14:paraId="3ECC2A78" w14:textId="316D7E25"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34.947.063</w:t>
            </w:r>
          </w:p>
        </w:tc>
        <w:tc>
          <w:tcPr>
            <w:tcW w:w="321" w:type="pct"/>
            <w:vAlign w:val="center"/>
            <w:hideMark/>
          </w:tcPr>
          <w:p w14:paraId="398604B4" w14:textId="52A85BFE"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565</w:t>
            </w:r>
          </w:p>
        </w:tc>
        <w:tc>
          <w:tcPr>
            <w:tcW w:w="582" w:type="pct"/>
            <w:vAlign w:val="center"/>
            <w:hideMark/>
          </w:tcPr>
          <w:p w14:paraId="656F2F53" w14:textId="2168822F"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317.818.136</w:t>
            </w:r>
          </w:p>
        </w:tc>
        <w:tc>
          <w:tcPr>
            <w:tcW w:w="321" w:type="pct"/>
            <w:vAlign w:val="center"/>
            <w:hideMark/>
          </w:tcPr>
          <w:p w14:paraId="75777D5C" w14:textId="432D8C81"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8A3F9B">
              <w:rPr>
                <w:color w:val="000000"/>
                <w:sz w:val="16"/>
                <w:szCs w:val="16"/>
              </w:rPr>
              <w:t>1.465</w:t>
            </w:r>
          </w:p>
        </w:tc>
        <w:tc>
          <w:tcPr>
            <w:tcW w:w="316" w:type="pct"/>
            <w:vAlign w:val="center"/>
            <w:hideMark/>
          </w:tcPr>
          <w:p w14:paraId="04111615" w14:textId="2A845E70" w:rsidR="008A3F9B" w:rsidRPr="008A3F9B" w:rsidRDefault="008A3F9B" w:rsidP="008A3F9B">
            <w:pPr>
              <w:ind w:firstLine="0"/>
              <w:jc w:val="right"/>
              <w:cnfStyle w:val="000000010000" w:firstRow="0" w:lastRow="0" w:firstColumn="0" w:lastColumn="0" w:oddVBand="0" w:evenVBand="0" w:oddHBand="0" w:evenHBand="1" w:firstRowFirstColumn="0" w:firstRowLastColumn="0" w:lastRowFirstColumn="0" w:lastRowLastColumn="0"/>
              <w:rPr>
                <w:color w:val="008000"/>
                <w:sz w:val="16"/>
                <w:szCs w:val="16"/>
              </w:rPr>
            </w:pPr>
            <w:r w:rsidRPr="008A3F9B">
              <w:rPr>
                <w:color w:val="008000"/>
                <w:sz w:val="16"/>
                <w:szCs w:val="16"/>
              </w:rPr>
              <w:t>15,38%</w:t>
            </w:r>
          </w:p>
        </w:tc>
      </w:tr>
      <w:tr w:rsidR="008A3F9B" w:rsidRPr="00294897" w14:paraId="07615BBA" w14:textId="77777777" w:rsidTr="008A3F9B">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74" w:type="pct"/>
            <w:noWrap/>
            <w:vAlign w:val="center"/>
            <w:hideMark/>
          </w:tcPr>
          <w:p w14:paraId="004F93E7" w14:textId="77777777" w:rsidR="008A3F9B" w:rsidRPr="00294897" w:rsidRDefault="008A3F9B" w:rsidP="008A3F9B">
            <w:pPr>
              <w:keepNext/>
              <w:ind w:firstLine="0"/>
              <w:rPr>
                <w:rFonts w:ascii="Times New Roman" w:eastAsia="Times New Roman" w:hAnsi="Times New Roman" w:cs="Times New Roman"/>
                <w:b w:val="0"/>
                <w:bCs w:val="0"/>
                <w:color w:val="000000"/>
                <w:sz w:val="16"/>
                <w:szCs w:val="16"/>
                <w:lang w:val="sr-Cyrl-BA"/>
              </w:rPr>
            </w:pPr>
            <w:r w:rsidRPr="00294897">
              <w:rPr>
                <w:rFonts w:ascii="Times New Roman" w:eastAsia="Times New Roman" w:hAnsi="Times New Roman" w:cs="Times New Roman"/>
                <w:sz w:val="18"/>
                <w:szCs w:val="18"/>
                <w:lang w:val="sr-Cyrl-BA" w:eastAsia="sr-Latn-BA"/>
              </w:rPr>
              <w:t>Укупно</w:t>
            </w:r>
          </w:p>
        </w:tc>
        <w:tc>
          <w:tcPr>
            <w:tcW w:w="582" w:type="pct"/>
            <w:vAlign w:val="center"/>
            <w:hideMark/>
          </w:tcPr>
          <w:p w14:paraId="07E9AF42" w14:textId="2BDC40ED" w:rsidR="008A3F9B" w:rsidRPr="008A3F9B" w:rsidRDefault="008A3F9B" w:rsidP="008A3F9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b w:val="0"/>
                <w:bCs w:val="0"/>
                <w:sz w:val="16"/>
                <w:szCs w:val="16"/>
              </w:rPr>
            </w:pPr>
            <w:r w:rsidRPr="008A3F9B">
              <w:rPr>
                <w:rFonts w:ascii="Times New Roman" w:hAnsi="Times New Roman" w:cs="Times New Roman"/>
                <w:b w:val="0"/>
                <w:bCs w:val="0"/>
                <w:sz w:val="16"/>
                <w:szCs w:val="16"/>
              </w:rPr>
              <w:t>1.033.297.874</w:t>
            </w:r>
          </w:p>
        </w:tc>
        <w:tc>
          <w:tcPr>
            <w:tcW w:w="321" w:type="pct"/>
            <w:vAlign w:val="center"/>
            <w:hideMark/>
          </w:tcPr>
          <w:p w14:paraId="2AF51C25" w14:textId="712F9ADA" w:rsidR="008A3F9B" w:rsidRPr="008A3F9B" w:rsidRDefault="008A3F9B" w:rsidP="008A3F9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b w:val="0"/>
                <w:bCs w:val="0"/>
                <w:sz w:val="16"/>
                <w:szCs w:val="16"/>
              </w:rPr>
            </w:pPr>
            <w:r w:rsidRPr="008A3F9B">
              <w:rPr>
                <w:rFonts w:ascii="Times New Roman" w:hAnsi="Times New Roman" w:cs="Times New Roman"/>
                <w:b w:val="0"/>
                <w:bCs w:val="0"/>
                <w:sz w:val="16"/>
                <w:szCs w:val="16"/>
              </w:rPr>
              <w:t>4.897</w:t>
            </w:r>
          </w:p>
        </w:tc>
        <w:tc>
          <w:tcPr>
            <w:tcW w:w="582" w:type="pct"/>
            <w:vAlign w:val="center"/>
            <w:hideMark/>
          </w:tcPr>
          <w:p w14:paraId="18457CE5" w14:textId="2B638103" w:rsidR="008A3F9B" w:rsidRPr="008A3F9B" w:rsidRDefault="008A3F9B" w:rsidP="008A3F9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b w:val="0"/>
                <w:bCs w:val="0"/>
                <w:sz w:val="16"/>
                <w:szCs w:val="16"/>
              </w:rPr>
            </w:pPr>
            <w:r w:rsidRPr="008A3F9B">
              <w:rPr>
                <w:rFonts w:ascii="Times New Roman" w:hAnsi="Times New Roman" w:cs="Times New Roman"/>
                <w:b w:val="0"/>
                <w:bCs w:val="0"/>
                <w:sz w:val="16"/>
                <w:szCs w:val="16"/>
              </w:rPr>
              <w:t>1.033.297.874</w:t>
            </w:r>
          </w:p>
        </w:tc>
        <w:tc>
          <w:tcPr>
            <w:tcW w:w="321" w:type="pct"/>
            <w:vAlign w:val="center"/>
            <w:hideMark/>
          </w:tcPr>
          <w:p w14:paraId="3CD51008" w14:textId="2D2092DA" w:rsidR="008A3F9B" w:rsidRPr="008A3F9B" w:rsidRDefault="008A3F9B" w:rsidP="008A3F9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b w:val="0"/>
                <w:bCs w:val="0"/>
                <w:sz w:val="16"/>
                <w:szCs w:val="16"/>
              </w:rPr>
            </w:pPr>
            <w:r w:rsidRPr="008A3F9B">
              <w:rPr>
                <w:rFonts w:ascii="Times New Roman" w:hAnsi="Times New Roman" w:cs="Times New Roman"/>
                <w:b w:val="0"/>
                <w:bCs w:val="0"/>
                <w:sz w:val="16"/>
                <w:szCs w:val="16"/>
              </w:rPr>
              <w:t>4.897</w:t>
            </w:r>
          </w:p>
        </w:tc>
        <w:tc>
          <w:tcPr>
            <w:tcW w:w="582" w:type="pct"/>
            <w:vAlign w:val="center"/>
            <w:hideMark/>
          </w:tcPr>
          <w:p w14:paraId="54D4D2E4" w14:textId="23001179" w:rsidR="008A3F9B" w:rsidRPr="008A3F9B" w:rsidRDefault="008A3F9B" w:rsidP="008A3F9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b w:val="0"/>
                <w:bCs w:val="0"/>
                <w:sz w:val="16"/>
                <w:szCs w:val="16"/>
              </w:rPr>
            </w:pPr>
            <w:r w:rsidRPr="008A3F9B">
              <w:rPr>
                <w:rFonts w:ascii="Times New Roman" w:hAnsi="Times New Roman" w:cs="Times New Roman"/>
                <w:b w:val="0"/>
                <w:bCs w:val="0"/>
                <w:sz w:val="16"/>
                <w:szCs w:val="16"/>
              </w:rPr>
              <w:t>2.066.595.747</w:t>
            </w:r>
          </w:p>
        </w:tc>
        <w:tc>
          <w:tcPr>
            <w:tcW w:w="321" w:type="pct"/>
            <w:vAlign w:val="center"/>
            <w:hideMark/>
          </w:tcPr>
          <w:p w14:paraId="03AB5E08" w14:textId="40BCC029" w:rsidR="008A3F9B" w:rsidRPr="008A3F9B" w:rsidRDefault="008A3F9B" w:rsidP="008A3F9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b w:val="0"/>
                <w:bCs w:val="0"/>
                <w:sz w:val="16"/>
                <w:szCs w:val="16"/>
              </w:rPr>
            </w:pPr>
            <w:r w:rsidRPr="008A3F9B">
              <w:rPr>
                <w:rFonts w:ascii="Times New Roman" w:hAnsi="Times New Roman" w:cs="Times New Roman"/>
                <w:b w:val="0"/>
                <w:bCs w:val="0"/>
                <w:sz w:val="16"/>
                <w:szCs w:val="16"/>
              </w:rPr>
              <w:t>9.794</w:t>
            </w:r>
          </w:p>
        </w:tc>
        <w:tc>
          <w:tcPr>
            <w:tcW w:w="316" w:type="pct"/>
            <w:vAlign w:val="center"/>
            <w:hideMark/>
          </w:tcPr>
          <w:p w14:paraId="60430D48" w14:textId="25AF497C" w:rsidR="008A3F9B" w:rsidRPr="008A3F9B" w:rsidRDefault="008A3F9B" w:rsidP="008A3F9B">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8A3F9B">
              <w:rPr>
                <w:rFonts w:ascii="Times New Roman" w:hAnsi="Times New Roman" w:cs="Times New Roman"/>
                <w:sz w:val="16"/>
                <w:szCs w:val="16"/>
                <w:lang w:val="sr-Cyrl-BA"/>
              </w:rPr>
              <w:t>100</w:t>
            </w:r>
          </w:p>
        </w:tc>
      </w:tr>
    </w:tbl>
    <w:p w14:paraId="3D089682" w14:textId="32D8B4E6" w:rsidR="00CC68F1" w:rsidRPr="00294897" w:rsidRDefault="00CC68F1" w:rsidP="00F2387B">
      <w:pPr>
        <w:pStyle w:val="Caption"/>
        <w:tabs>
          <w:tab w:val="left" w:pos="1418"/>
        </w:tabs>
        <w:spacing w:after="0"/>
        <w:ind w:left="1418" w:hanging="1418"/>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Укупан промет по члановима Бањалучке берзе у </w:t>
      </w:r>
      <w:r w:rsidR="008A3F9B">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8"/>
      </w:r>
    </w:p>
    <w:p w14:paraId="0D82CBF3" w14:textId="63DCFCEF" w:rsidR="00CC68F1" w:rsidRPr="00553B51" w:rsidRDefault="00CC68F1" w:rsidP="002C2D23">
      <w:pPr>
        <w:rPr>
          <w:szCs w:val="22"/>
          <w:lang w:val="sr-Cyrl-BA"/>
        </w:rPr>
      </w:pPr>
      <w:r w:rsidRPr="00553B51">
        <w:rPr>
          <w:lang w:val="sr-Cyrl-BA"/>
        </w:rPr>
        <w:t xml:space="preserve">Три члана </w:t>
      </w:r>
      <w:r w:rsidR="002E0DA7" w:rsidRPr="00553B51">
        <w:rPr>
          <w:lang w:val="sr-Cyrl-BA"/>
        </w:rPr>
        <w:t xml:space="preserve">Бањалучке </w:t>
      </w:r>
      <w:r w:rsidRPr="00553B51">
        <w:rPr>
          <w:lang w:val="sr-Cyrl-BA"/>
        </w:rPr>
        <w:t xml:space="preserve">берзе са оствареним највећим укупним прометом у </w:t>
      </w:r>
      <w:r w:rsidR="00553B51" w:rsidRPr="00553B51">
        <w:t>2023</w:t>
      </w:r>
      <w:r w:rsidRPr="00553B51">
        <w:rPr>
          <w:lang w:val="sr-Cyrl-BA"/>
        </w:rPr>
        <w:t>. години су</w:t>
      </w:r>
      <w:r w:rsidR="002C2D23" w:rsidRPr="00553B51">
        <w:rPr>
          <w:rStyle w:val="FootnoteReference"/>
          <w:lang w:val="sr-Cyrl-BA"/>
        </w:rPr>
        <w:footnoteReference w:id="29"/>
      </w:r>
      <w:r w:rsidRPr="00553B51">
        <w:rPr>
          <w:lang w:val="sr-Cyrl-BA"/>
        </w:rPr>
        <w:t>:</w:t>
      </w:r>
    </w:p>
    <w:p w14:paraId="705F4D50" w14:textId="3BA88B0F" w:rsidR="00553B51" w:rsidRPr="00553B51" w:rsidRDefault="00553B51" w:rsidP="00553B51">
      <w:pPr>
        <w:pStyle w:val="ListParagraph"/>
        <w:numPr>
          <w:ilvl w:val="0"/>
          <w:numId w:val="4"/>
        </w:numPr>
        <w:autoSpaceDE w:val="0"/>
        <w:autoSpaceDN w:val="0"/>
        <w:adjustRightInd w:val="0"/>
        <w:spacing w:before="0"/>
        <w:contextualSpacing w:val="0"/>
        <w:rPr>
          <w:rFonts w:eastAsia="HelveticaNeueLTPro-Th"/>
          <w:lang w:val="sr-Cyrl-BA"/>
        </w:rPr>
      </w:pPr>
      <w:r w:rsidRPr="00553B51">
        <w:rPr>
          <w:rFonts w:eastAsia="HelveticaNeueLTPro-Th"/>
          <w:lang w:val="sr-Cyrl-BA"/>
        </w:rPr>
        <w:t xml:space="preserve">Нова банка </w:t>
      </w:r>
      <w:proofErr w:type="spellStart"/>
      <w:r w:rsidRPr="00553B51">
        <w:rPr>
          <w:rFonts w:eastAsia="HelveticaNeueLTPro-Th"/>
          <w:lang w:val="sr-Cyrl-BA"/>
        </w:rPr>
        <w:t>а.д</w:t>
      </w:r>
      <w:proofErr w:type="spellEnd"/>
      <w:r w:rsidRPr="00553B51">
        <w:rPr>
          <w:rFonts w:eastAsia="HelveticaNeueLTPro-Th"/>
          <w:lang w:val="sr-Cyrl-BA"/>
        </w:rPr>
        <w:t>. Бања Лука (</w:t>
      </w:r>
      <w:r>
        <w:rPr>
          <w:rFonts w:eastAsia="HelveticaNeueLTPro-Th"/>
        </w:rPr>
        <w:t>17,28</w:t>
      </w:r>
      <w:r w:rsidRPr="00553B51">
        <w:rPr>
          <w:rFonts w:eastAsia="HelveticaNeueLTPro-Th"/>
          <w:lang w:val="sr-Cyrl-BA"/>
        </w:rPr>
        <w:t>%).</w:t>
      </w:r>
    </w:p>
    <w:p w14:paraId="276E94B4" w14:textId="30EF4424" w:rsidR="00856913" w:rsidRPr="00553B51" w:rsidRDefault="00553B51" w:rsidP="00856913">
      <w:pPr>
        <w:pStyle w:val="ListParagraph"/>
        <w:numPr>
          <w:ilvl w:val="0"/>
          <w:numId w:val="4"/>
        </w:numPr>
        <w:autoSpaceDE w:val="0"/>
        <w:autoSpaceDN w:val="0"/>
        <w:adjustRightInd w:val="0"/>
        <w:spacing w:before="0"/>
        <w:contextualSpacing w:val="0"/>
        <w:rPr>
          <w:rFonts w:eastAsia="HelveticaNeueLTPro-Th"/>
          <w:lang w:val="sr-Cyrl-BA"/>
        </w:rPr>
      </w:pPr>
      <w:proofErr w:type="spellStart"/>
      <w:r w:rsidRPr="00553B51">
        <w:rPr>
          <w:rFonts w:eastAsia="HelveticaNeueLTPro-Th"/>
          <w:lang w:val="sr-Cyrl-BA"/>
        </w:rPr>
        <w:t>Raiffeisen</w:t>
      </w:r>
      <w:proofErr w:type="spellEnd"/>
      <w:r w:rsidRPr="00553B51">
        <w:rPr>
          <w:rFonts w:eastAsia="HelveticaNeueLTPro-Th"/>
          <w:lang w:val="sr-Cyrl-BA"/>
        </w:rPr>
        <w:t xml:space="preserve"> </w:t>
      </w:r>
      <w:proofErr w:type="spellStart"/>
      <w:r w:rsidRPr="00553B51">
        <w:rPr>
          <w:rFonts w:eastAsia="HelveticaNeueLTPro-Th"/>
          <w:lang w:val="sr-Cyrl-BA"/>
        </w:rPr>
        <w:t>Capital</w:t>
      </w:r>
      <w:proofErr w:type="spellEnd"/>
      <w:r w:rsidRPr="00553B51">
        <w:rPr>
          <w:rFonts w:eastAsia="HelveticaNeueLTPro-Th"/>
          <w:lang w:val="sr-Cyrl-BA"/>
        </w:rPr>
        <w:t xml:space="preserve"> </w:t>
      </w:r>
      <w:proofErr w:type="spellStart"/>
      <w:r w:rsidRPr="00553B51">
        <w:rPr>
          <w:rFonts w:eastAsia="HelveticaNeueLTPro-Th"/>
          <w:lang w:val="sr-Cyrl-BA"/>
        </w:rPr>
        <w:t>а.д</w:t>
      </w:r>
      <w:proofErr w:type="spellEnd"/>
      <w:r w:rsidRPr="00553B51">
        <w:rPr>
          <w:rFonts w:eastAsia="HelveticaNeueLTPro-Th"/>
          <w:lang w:val="sr-Cyrl-BA"/>
        </w:rPr>
        <w:t xml:space="preserve">. Бања Лука </w:t>
      </w:r>
      <w:r w:rsidR="00856913" w:rsidRPr="00553B51">
        <w:rPr>
          <w:rFonts w:eastAsia="HelveticaNeueLTPro-Th"/>
          <w:lang w:val="sr-Cyrl-BA"/>
        </w:rPr>
        <w:t>(</w:t>
      </w:r>
      <w:r>
        <w:rPr>
          <w:rFonts w:eastAsia="HelveticaNeueLTPro-Th"/>
        </w:rPr>
        <w:t>15.38</w:t>
      </w:r>
      <w:r w:rsidR="00856913" w:rsidRPr="00553B51">
        <w:rPr>
          <w:rFonts w:eastAsia="HelveticaNeueLTPro-Th"/>
          <w:lang w:val="sr-Cyrl-BA"/>
        </w:rPr>
        <w:t>%),</w:t>
      </w:r>
    </w:p>
    <w:p w14:paraId="6DD6F122" w14:textId="42679718" w:rsidR="001D1B29" w:rsidRPr="00553B51" w:rsidRDefault="001D1B29" w:rsidP="00C72A32">
      <w:pPr>
        <w:pStyle w:val="ListParagraph"/>
        <w:numPr>
          <w:ilvl w:val="0"/>
          <w:numId w:val="4"/>
        </w:numPr>
        <w:autoSpaceDE w:val="0"/>
        <w:autoSpaceDN w:val="0"/>
        <w:adjustRightInd w:val="0"/>
        <w:spacing w:before="0"/>
        <w:contextualSpacing w:val="0"/>
        <w:rPr>
          <w:rFonts w:eastAsia="HelveticaNeueLTPro-Th"/>
          <w:lang w:val="sr-Cyrl-BA"/>
        </w:rPr>
      </w:pPr>
      <w:proofErr w:type="spellStart"/>
      <w:r w:rsidRPr="00553B51">
        <w:rPr>
          <w:rFonts w:eastAsia="HelveticaNeueLTPro-Th"/>
          <w:lang w:val="sr-Cyrl-BA"/>
        </w:rPr>
        <w:t>Монет</w:t>
      </w:r>
      <w:proofErr w:type="spellEnd"/>
      <w:r w:rsidRPr="00553B51">
        <w:rPr>
          <w:rFonts w:eastAsia="HelveticaNeueLTPro-Th"/>
          <w:lang w:val="sr-Cyrl-BA"/>
        </w:rPr>
        <w:t xml:space="preserve"> брокер </w:t>
      </w:r>
      <w:proofErr w:type="spellStart"/>
      <w:r w:rsidRPr="00553B51">
        <w:rPr>
          <w:rFonts w:eastAsia="HelveticaNeueLTPro-Th"/>
          <w:lang w:val="sr-Cyrl-BA"/>
        </w:rPr>
        <w:t>а.д</w:t>
      </w:r>
      <w:proofErr w:type="spellEnd"/>
      <w:r w:rsidRPr="00553B51">
        <w:rPr>
          <w:rFonts w:eastAsia="HelveticaNeueLTPro-Th"/>
          <w:lang w:val="sr-Cyrl-BA"/>
        </w:rPr>
        <w:t>.  Бања Лука (</w:t>
      </w:r>
      <w:r w:rsidR="00553B51">
        <w:rPr>
          <w:rFonts w:eastAsia="HelveticaNeueLTPro-Th"/>
        </w:rPr>
        <w:t>10.64</w:t>
      </w:r>
      <w:r w:rsidR="00525B12" w:rsidRPr="00553B51">
        <w:rPr>
          <w:rFonts w:eastAsia="HelveticaNeueLTPro-Th"/>
          <w:lang w:val="sr-Cyrl-BA"/>
        </w:rPr>
        <w:t>%</w:t>
      </w:r>
      <w:r w:rsidRPr="00553B51">
        <w:rPr>
          <w:rFonts w:eastAsia="HelveticaNeueLTPro-Th"/>
          <w:lang w:val="sr-Cyrl-BA"/>
        </w:rPr>
        <w:t>)</w:t>
      </w:r>
    </w:p>
    <w:p w14:paraId="58044A43" w14:textId="77777777" w:rsidR="00CC68F1" w:rsidRPr="00294897" w:rsidRDefault="00CC68F1" w:rsidP="00656B9E">
      <w:pPr>
        <w:spacing w:after="120"/>
        <w:rPr>
          <w:lang w:val="sr-Cyrl-BA"/>
        </w:rPr>
      </w:pPr>
      <w:r w:rsidRPr="00294897">
        <w:rPr>
          <w:lang w:val="sr-Cyrl-BA"/>
        </w:rPr>
        <w:t xml:space="preserve">Учешће берзанских посредника </w:t>
      </w:r>
      <w:r w:rsidRPr="00294897">
        <w:rPr>
          <w:b/>
          <w:bCs/>
          <w:lang w:val="sr-Cyrl-BA"/>
        </w:rPr>
        <w:t xml:space="preserve">у редовном промету, </w:t>
      </w:r>
      <w:r w:rsidRPr="00294897">
        <w:rPr>
          <w:bCs/>
          <w:lang w:val="sr-Cyrl-BA"/>
        </w:rPr>
        <w:t>који искључује блок послове, послове преузимања, јавне понуде и аукције за пакет акција</w:t>
      </w:r>
      <w:r w:rsidRPr="00294897">
        <w:rPr>
          <w:b/>
          <w:bCs/>
          <w:lang w:val="sr-Cyrl-BA"/>
        </w:rPr>
        <w:t xml:space="preserve">, </w:t>
      </w:r>
      <w:r w:rsidR="00D63419" w:rsidRPr="00294897">
        <w:rPr>
          <w:lang w:val="sr-Cyrl-BA"/>
        </w:rPr>
        <w:t xml:space="preserve">разликује се </w:t>
      </w:r>
      <w:r w:rsidRPr="00294897">
        <w:rPr>
          <w:lang w:val="sr-Cyrl-BA"/>
        </w:rPr>
        <w:t xml:space="preserve">у </w:t>
      </w:r>
      <w:r w:rsidRPr="00294897">
        <w:rPr>
          <w:lang w:val="sr-Cyrl-BA"/>
        </w:rPr>
        <w:lastRenderedPageBreak/>
        <w:t>односу на укупан промет, а разлог томе је велико учешће блок послова и преузимања акционарских друштава у укупним трансакцијама појединих берзанских посредника.</w:t>
      </w:r>
    </w:p>
    <w:tbl>
      <w:tblPr>
        <w:tblStyle w:val="LightGrid-Accent12"/>
        <w:tblW w:w="4947" w:type="pct"/>
        <w:jc w:val="center"/>
        <w:tblLook w:val="04E0" w:firstRow="1" w:lastRow="1" w:firstColumn="1" w:lastColumn="0" w:noHBand="0" w:noVBand="1"/>
      </w:tblPr>
      <w:tblGrid>
        <w:gridCol w:w="2920"/>
        <w:gridCol w:w="1016"/>
        <w:gridCol w:w="707"/>
        <w:gridCol w:w="1016"/>
        <w:gridCol w:w="677"/>
        <w:gridCol w:w="1093"/>
        <w:gridCol w:w="677"/>
        <w:gridCol w:w="711"/>
      </w:tblGrid>
      <w:tr w:rsidR="00CC68F1" w:rsidRPr="00294897" w14:paraId="43651B1F" w14:textId="77777777" w:rsidTr="00553B51">
        <w:trPr>
          <w:cnfStyle w:val="100000000000" w:firstRow="1" w:lastRow="0" w:firstColumn="0" w:lastColumn="0" w:oddVBand="0" w:evenVBand="0" w:oddHBand="0" w:evenHBand="0" w:firstRowFirstColumn="0" w:firstRowLastColumn="0" w:lastRowFirstColumn="0" w:lastRowLastColumn="0"/>
          <w:trHeight w:val="53"/>
          <w:tblHeader/>
          <w:jc w:val="center"/>
        </w:trPr>
        <w:tc>
          <w:tcPr>
            <w:cnfStyle w:val="001000000000" w:firstRow="0" w:lastRow="0" w:firstColumn="1" w:lastColumn="0" w:oddVBand="0" w:evenVBand="0" w:oddHBand="0" w:evenHBand="0" w:firstRowFirstColumn="0" w:firstRowLastColumn="0" w:lastRowFirstColumn="0" w:lastRowLastColumn="0"/>
            <w:tcW w:w="1656" w:type="pct"/>
            <w:vMerge w:val="restart"/>
            <w:shd w:val="clear" w:color="auto" w:fill="FFFFFF" w:themeFill="background1"/>
            <w:vAlign w:val="center"/>
            <w:hideMark/>
          </w:tcPr>
          <w:p w14:paraId="37A1D76A" w14:textId="77777777" w:rsidR="00CC68F1" w:rsidRPr="00294897" w:rsidRDefault="00CC68F1" w:rsidP="00F2387B">
            <w:pPr>
              <w:keepNext/>
              <w:ind w:firstLine="0"/>
              <w:rPr>
                <w:rFonts w:ascii="Times New Roman" w:eastAsia="Times New Roman" w:hAnsi="Times New Roman" w:cs="Times New Roman"/>
                <w:b w:val="0"/>
                <w:bCs w:val="0"/>
                <w:i/>
                <w:iCs/>
                <w:sz w:val="18"/>
                <w:szCs w:val="18"/>
                <w:lang w:val="sr-Cyrl-BA" w:eastAsia="sr-Latn-BA"/>
              </w:rPr>
            </w:pPr>
            <w:r w:rsidRPr="00294897">
              <w:rPr>
                <w:rFonts w:ascii="Times New Roman" w:eastAsia="Times New Roman" w:hAnsi="Times New Roman" w:cs="Times New Roman"/>
                <w:sz w:val="18"/>
                <w:szCs w:val="18"/>
                <w:lang w:val="sr-Cyrl-BA" w:eastAsia="sr-Latn-BA"/>
              </w:rPr>
              <w:t>Члан</w:t>
            </w:r>
          </w:p>
        </w:tc>
        <w:tc>
          <w:tcPr>
            <w:tcW w:w="977" w:type="pct"/>
            <w:gridSpan w:val="2"/>
            <w:tcBorders>
              <w:bottom w:val="single" w:sz="2" w:space="0" w:color="4F81BD" w:themeColor="accent1"/>
            </w:tcBorders>
            <w:shd w:val="clear" w:color="auto" w:fill="FFFFFF" w:themeFill="background1"/>
            <w:noWrap/>
            <w:hideMark/>
          </w:tcPr>
          <w:p w14:paraId="56D1C6A3"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Куповина</w:t>
            </w:r>
          </w:p>
        </w:tc>
        <w:tc>
          <w:tcPr>
            <w:tcW w:w="960" w:type="pct"/>
            <w:gridSpan w:val="2"/>
            <w:tcBorders>
              <w:bottom w:val="single" w:sz="2" w:space="0" w:color="4F81BD" w:themeColor="accent1"/>
            </w:tcBorders>
            <w:shd w:val="clear" w:color="auto" w:fill="FFFFFF" w:themeFill="background1"/>
            <w:noWrap/>
            <w:hideMark/>
          </w:tcPr>
          <w:p w14:paraId="48BE3FD8"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Продаја</w:t>
            </w:r>
          </w:p>
        </w:tc>
        <w:tc>
          <w:tcPr>
            <w:tcW w:w="1407" w:type="pct"/>
            <w:gridSpan w:val="3"/>
            <w:tcBorders>
              <w:bottom w:val="single" w:sz="2" w:space="0" w:color="4F81BD" w:themeColor="accent1"/>
            </w:tcBorders>
            <w:shd w:val="clear" w:color="auto" w:fill="FFFFFF" w:themeFill="background1"/>
            <w:noWrap/>
            <w:hideMark/>
          </w:tcPr>
          <w:p w14:paraId="45A41923"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18"/>
                <w:szCs w:val="18"/>
                <w:lang w:val="sr-Cyrl-BA" w:eastAsia="sr-Latn-BA"/>
              </w:rPr>
            </w:pPr>
            <w:r w:rsidRPr="00294897">
              <w:rPr>
                <w:rFonts w:ascii="Times New Roman" w:eastAsia="Times New Roman" w:hAnsi="Times New Roman" w:cs="Times New Roman"/>
                <w:sz w:val="18"/>
                <w:szCs w:val="18"/>
                <w:lang w:val="sr-Cyrl-BA" w:eastAsia="sr-Latn-BA"/>
              </w:rPr>
              <w:t>Укупно </w:t>
            </w:r>
          </w:p>
        </w:tc>
      </w:tr>
      <w:tr w:rsidR="00553B51" w:rsidRPr="00294897" w14:paraId="7567B080" w14:textId="77777777" w:rsidTr="00553B51">
        <w:trPr>
          <w:cnfStyle w:val="100000000000" w:firstRow="1" w:lastRow="0" w:firstColumn="0" w:lastColumn="0" w:oddVBand="0" w:evenVBand="0" w:oddHBand="0" w:evenHBand="0" w:firstRowFirstColumn="0" w:firstRowLastColumn="0" w:lastRowFirstColumn="0" w:lastRowLastColumn="0"/>
          <w:trHeight w:val="201"/>
          <w:tblHeader/>
          <w:jc w:val="center"/>
        </w:trPr>
        <w:tc>
          <w:tcPr>
            <w:cnfStyle w:val="001000000000" w:firstRow="0" w:lastRow="0" w:firstColumn="1" w:lastColumn="0" w:oddVBand="0" w:evenVBand="0" w:oddHBand="0" w:evenHBand="0" w:firstRowFirstColumn="0" w:firstRowLastColumn="0" w:lastRowFirstColumn="0" w:lastRowLastColumn="0"/>
            <w:tcW w:w="1656" w:type="pct"/>
            <w:vMerge/>
            <w:vAlign w:val="center"/>
            <w:hideMark/>
          </w:tcPr>
          <w:p w14:paraId="18CE5213" w14:textId="77777777" w:rsidR="00CC68F1" w:rsidRPr="00294897" w:rsidRDefault="00CC68F1" w:rsidP="00F2387B">
            <w:pPr>
              <w:keepNext/>
              <w:ind w:firstLine="0"/>
              <w:rPr>
                <w:rFonts w:ascii="Times New Roman" w:eastAsia="Times New Roman" w:hAnsi="Times New Roman" w:cs="Times New Roman"/>
                <w:i/>
                <w:iCs/>
                <w:sz w:val="18"/>
                <w:szCs w:val="18"/>
                <w:lang w:val="sr-Cyrl-BA" w:eastAsia="sr-Latn-BA"/>
              </w:rPr>
            </w:pPr>
          </w:p>
        </w:tc>
        <w:tc>
          <w:tcPr>
            <w:tcW w:w="576" w:type="pct"/>
            <w:tcBorders>
              <w:top w:val="single" w:sz="2" w:space="0" w:color="0070C0"/>
            </w:tcBorders>
            <w:shd w:val="clear" w:color="auto" w:fill="FFFFFF" w:themeFill="background1"/>
            <w:hideMark/>
          </w:tcPr>
          <w:p w14:paraId="3E2F6643"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Промет</w:t>
            </w:r>
          </w:p>
        </w:tc>
        <w:tc>
          <w:tcPr>
            <w:tcW w:w="400" w:type="pct"/>
            <w:tcBorders>
              <w:top w:val="single" w:sz="2" w:space="0" w:color="0070C0"/>
            </w:tcBorders>
            <w:shd w:val="clear" w:color="auto" w:fill="FFFFFF" w:themeFill="background1"/>
            <w:hideMark/>
          </w:tcPr>
          <w:p w14:paraId="3B72FD7E"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Бр</w:t>
            </w:r>
            <w:r w:rsidR="00AC4BDC" w:rsidRPr="00294897">
              <w:rPr>
                <w:rFonts w:ascii="Times New Roman" w:eastAsia="Times New Roman" w:hAnsi="Times New Roman" w:cs="Times New Roman"/>
                <w:sz w:val="18"/>
                <w:szCs w:val="18"/>
                <w:lang w:val="sr-Cyrl-BA" w:eastAsia="sr-Latn-BA"/>
              </w:rPr>
              <w:t>ој</w:t>
            </w:r>
          </w:p>
        </w:tc>
        <w:tc>
          <w:tcPr>
            <w:tcW w:w="576" w:type="pct"/>
            <w:tcBorders>
              <w:top w:val="single" w:sz="2" w:space="0" w:color="0070C0"/>
            </w:tcBorders>
            <w:shd w:val="clear" w:color="auto" w:fill="FFFFFF" w:themeFill="background1"/>
            <w:hideMark/>
          </w:tcPr>
          <w:p w14:paraId="4573ACDB"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Промет</w:t>
            </w:r>
          </w:p>
        </w:tc>
        <w:tc>
          <w:tcPr>
            <w:tcW w:w="384" w:type="pct"/>
            <w:tcBorders>
              <w:top w:val="single" w:sz="2" w:space="0" w:color="0070C0"/>
            </w:tcBorders>
            <w:shd w:val="clear" w:color="auto" w:fill="FFFFFF" w:themeFill="background1"/>
            <w:hideMark/>
          </w:tcPr>
          <w:p w14:paraId="01BB1E7C"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Бр</w:t>
            </w:r>
            <w:r w:rsidR="00AC4BDC" w:rsidRPr="00294897">
              <w:rPr>
                <w:rFonts w:ascii="Times New Roman" w:eastAsia="Times New Roman" w:hAnsi="Times New Roman" w:cs="Times New Roman"/>
                <w:sz w:val="18"/>
                <w:szCs w:val="18"/>
                <w:lang w:val="sr-Cyrl-BA" w:eastAsia="sr-Latn-BA"/>
              </w:rPr>
              <w:t>ој</w:t>
            </w:r>
          </w:p>
        </w:tc>
        <w:tc>
          <w:tcPr>
            <w:tcW w:w="620" w:type="pct"/>
            <w:tcBorders>
              <w:top w:val="single" w:sz="2" w:space="0" w:color="0070C0"/>
            </w:tcBorders>
            <w:shd w:val="clear" w:color="auto" w:fill="FFFFFF" w:themeFill="background1"/>
            <w:hideMark/>
          </w:tcPr>
          <w:p w14:paraId="028D351F"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Промет</w:t>
            </w:r>
          </w:p>
        </w:tc>
        <w:tc>
          <w:tcPr>
            <w:tcW w:w="384" w:type="pct"/>
            <w:tcBorders>
              <w:top w:val="single" w:sz="2" w:space="0" w:color="0070C0"/>
            </w:tcBorders>
            <w:shd w:val="clear" w:color="auto" w:fill="FFFFFF" w:themeFill="background1"/>
            <w:hideMark/>
          </w:tcPr>
          <w:p w14:paraId="7E3B90F8"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Број</w:t>
            </w:r>
          </w:p>
        </w:tc>
        <w:tc>
          <w:tcPr>
            <w:tcW w:w="403" w:type="pct"/>
            <w:tcBorders>
              <w:top w:val="single" w:sz="2" w:space="0" w:color="0070C0"/>
            </w:tcBorders>
            <w:shd w:val="clear" w:color="auto" w:fill="FFFFFF" w:themeFill="background1"/>
            <w:noWrap/>
            <w:hideMark/>
          </w:tcPr>
          <w:p w14:paraId="4E357F76" w14:textId="77777777" w:rsidR="00CC68F1" w:rsidRPr="00294897" w:rsidRDefault="00CC68F1" w:rsidP="002E0DA7">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w:t>
            </w:r>
          </w:p>
        </w:tc>
      </w:tr>
      <w:tr w:rsidR="00553B51" w:rsidRPr="00294897" w14:paraId="0A7DADCB" w14:textId="77777777" w:rsidTr="00553B5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25EB0827" w14:textId="77777777" w:rsidR="00553B51" w:rsidRPr="00294897" w:rsidRDefault="00553B51" w:rsidP="00553B51">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Адвантис</w:t>
            </w:r>
            <w:proofErr w:type="spellEnd"/>
            <w:r w:rsidRPr="00294897">
              <w:rPr>
                <w:rFonts w:ascii="Times New Roman" w:eastAsia="Times New Roman" w:hAnsi="Times New Roman" w:cs="Times New Roman"/>
                <w:sz w:val="18"/>
                <w:szCs w:val="18"/>
                <w:lang w:val="sr-Cyrl-BA" w:eastAsia="sr-Latn-BA"/>
              </w:rPr>
              <w:t xml:space="preserve"> брокер Ад Бања Лука</w:t>
            </w:r>
          </w:p>
        </w:tc>
        <w:tc>
          <w:tcPr>
            <w:tcW w:w="576" w:type="pct"/>
            <w:vAlign w:val="center"/>
            <w:hideMark/>
          </w:tcPr>
          <w:p w14:paraId="44A47824" w14:textId="0BDD2AA5"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6.468.109</w:t>
            </w:r>
          </w:p>
        </w:tc>
        <w:tc>
          <w:tcPr>
            <w:tcW w:w="400" w:type="pct"/>
            <w:vAlign w:val="center"/>
            <w:hideMark/>
          </w:tcPr>
          <w:p w14:paraId="74A1CADA" w14:textId="76BED431"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710</w:t>
            </w:r>
          </w:p>
        </w:tc>
        <w:tc>
          <w:tcPr>
            <w:tcW w:w="576" w:type="pct"/>
            <w:vAlign w:val="center"/>
            <w:hideMark/>
          </w:tcPr>
          <w:p w14:paraId="7DEFFBDC" w14:textId="4077A882"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9.739.992</w:t>
            </w:r>
          </w:p>
        </w:tc>
        <w:tc>
          <w:tcPr>
            <w:tcW w:w="384" w:type="pct"/>
            <w:vAlign w:val="center"/>
            <w:hideMark/>
          </w:tcPr>
          <w:p w14:paraId="7A9E320F" w14:textId="0E61929F"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1.130</w:t>
            </w:r>
          </w:p>
        </w:tc>
        <w:tc>
          <w:tcPr>
            <w:tcW w:w="620" w:type="pct"/>
            <w:vAlign w:val="center"/>
            <w:hideMark/>
          </w:tcPr>
          <w:p w14:paraId="21F3757E" w14:textId="236ED27C"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16.208.101</w:t>
            </w:r>
          </w:p>
        </w:tc>
        <w:tc>
          <w:tcPr>
            <w:tcW w:w="384" w:type="pct"/>
            <w:vAlign w:val="center"/>
            <w:hideMark/>
          </w:tcPr>
          <w:p w14:paraId="13EF28FC" w14:textId="6B26D141"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1.840</w:t>
            </w:r>
          </w:p>
        </w:tc>
        <w:tc>
          <w:tcPr>
            <w:tcW w:w="403" w:type="pct"/>
            <w:noWrap/>
            <w:vAlign w:val="center"/>
            <w:hideMark/>
          </w:tcPr>
          <w:p w14:paraId="59040697" w14:textId="09C876BF"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lang w:val="sr-Cyrl-BA"/>
              </w:rPr>
            </w:pPr>
            <w:r w:rsidRPr="00553B51">
              <w:rPr>
                <w:color w:val="008000"/>
                <w:sz w:val="16"/>
                <w:szCs w:val="16"/>
              </w:rPr>
              <w:t>11,83%</w:t>
            </w:r>
          </w:p>
        </w:tc>
      </w:tr>
      <w:tr w:rsidR="00553B51" w:rsidRPr="00294897" w14:paraId="3A5C3EF0" w14:textId="77777777" w:rsidTr="00553B5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1280FD8B" w14:textId="77777777" w:rsidR="00553B51" w:rsidRPr="00294897" w:rsidRDefault="00553B51" w:rsidP="00553B51">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Еуроброкер</w:t>
            </w:r>
            <w:proofErr w:type="spellEnd"/>
            <w:r w:rsidRPr="00294897">
              <w:rPr>
                <w:rFonts w:ascii="Times New Roman" w:eastAsia="Times New Roman" w:hAnsi="Times New Roman" w:cs="Times New Roman"/>
                <w:sz w:val="18"/>
                <w:szCs w:val="18"/>
                <w:lang w:val="sr-Cyrl-BA" w:eastAsia="sr-Latn-BA"/>
              </w:rPr>
              <w:t xml:space="preserve">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76" w:type="pct"/>
            <w:vAlign w:val="center"/>
            <w:hideMark/>
          </w:tcPr>
          <w:p w14:paraId="798B8B32" w14:textId="54E1E8CF"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3.965.485</w:t>
            </w:r>
          </w:p>
        </w:tc>
        <w:tc>
          <w:tcPr>
            <w:tcW w:w="400" w:type="pct"/>
            <w:vAlign w:val="center"/>
            <w:hideMark/>
          </w:tcPr>
          <w:p w14:paraId="7967E4DD" w14:textId="015DEC37"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843</w:t>
            </w:r>
          </w:p>
        </w:tc>
        <w:tc>
          <w:tcPr>
            <w:tcW w:w="576" w:type="pct"/>
            <w:vAlign w:val="center"/>
            <w:hideMark/>
          </w:tcPr>
          <w:p w14:paraId="21C3DB1D" w14:textId="0CA525BB"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3.723.935</w:t>
            </w:r>
          </w:p>
        </w:tc>
        <w:tc>
          <w:tcPr>
            <w:tcW w:w="384" w:type="pct"/>
            <w:vAlign w:val="center"/>
            <w:hideMark/>
          </w:tcPr>
          <w:p w14:paraId="71B99F81" w14:textId="7A03D81E"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736</w:t>
            </w:r>
          </w:p>
        </w:tc>
        <w:tc>
          <w:tcPr>
            <w:tcW w:w="620" w:type="pct"/>
            <w:vAlign w:val="center"/>
            <w:hideMark/>
          </w:tcPr>
          <w:p w14:paraId="79290C00" w14:textId="554F4BC7"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7.689.420</w:t>
            </w:r>
          </w:p>
        </w:tc>
        <w:tc>
          <w:tcPr>
            <w:tcW w:w="384" w:type="pct"/>
            <w:vAlign w:val="center"/>
            <w:hideMark/>
          </w:tcPr>
          <w:p w14:paraId="36BE4AD2" w14:textId="4DE5C482"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1.579</w:t>
            </w:r>
          </w:p>
        </w:tc>
        <w:tc>
          <w:tcPr>
            <w:tcW w:w="403" w:type="pct"/>
            <w:noWrap/>
            <w:vAlign w:val="center"/>
            <w:hideMark/>
          </w:tcPr>
          <w:p w14:paraId="3D4926A4" w14:textId="4919E7C3"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553B51">
              <w:rPr>
                <w:sz w:val="16"/>
                <w:szCs w:val="16"/>
              </w:rPr>
              <w:t>5,61%</w:t>
            </w:r>
          </w:p>
        </w:tc>
      </w:tr>
      <w:tr w:rsidR="00553B51" w:rsidRPr="00294897" w14:paraId="2D51F6EF" w14:textId="77777777" w:rsidTr="00553B5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7FE76376" w14:textId="77777777" w:rsidR="00553B51" w:rsidRPr="00294897" w:rsidRDefault="00553B51" w:rsidP="00553B51">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Монет</w:t>
            </w:r>
            <w:proofErr w:type="spellEnd"/>
            <w:r w:rsidRPr="00294897">
              <w:rPr>
                <w:rFonts w:ascii="Times New Roman" w:eastAsia="Times New Roman" w:hAnsi="Times New Roman" w:cs="Times New Roman"/>
                <w:sz w:val="18"/>
                <w:szCs w:val="18"/>
                <w:lang w:val="sr-Cyrl-BA" w:eastAsia="sr-Latn-BA"/>
              </w:rPr>
              <w:t xml:space="preserve"> брокер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76" w:type="pct"/>
            <w:vAlign w:val="center"/>
            <w:hideMark/>
          </w:tcPr>
          <w:p w14:paraId="6ADFA3BF" w14:textId="1664603C"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17.061.865</w:t>
            </w:r>
          </w:p>
        </w:tc>
        <w:tc>
          <w:tcPr>
            <w:tcW w:w="400" w:type="pct"/>
            <w:vAlign w:val="center"/>
            <w:hideMark/>
          </w:tcPr>
          <w:p w14:paraId="2099B639" w14:textId="79447ABB"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1.168</w:t>
            </w:r>
          </w:p>
        </w:tc>
        <w:tc>
          <w:tcPr>
            <w:tcW w:w="576" w:type="pct"/>
            <w:vAlign w:val="center"/>
            <w:hideMark/>
          </w:tcPr>
          <w:p w14:paraId="43F06879" w14:textId="5B374283"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24.032.187</w:t>
            </w:r>
          </w:p>
        </w:tc>
        <w:tc>
          <w:tcPr>
            <w:tcW w:w="384" w:type="pct"/>
            <w:vAlign w:val="center"/>
            <w:hideMark/>
          </w:tcPr>
          <w:p w14:paraId="78E4B389" w14:textId="71991F80"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1.087</w:t>
            </w:r>
          </w:p>
        </w:tc>
        <w:tc>
          <w:tcPr>
            <w:tcW w:w="620" w:type="pct"/>
            <w:vAlign w:val="center"/>
            <w:hideMark/>
          </w:tcPr>
          <w:p w14:paraId="78C876D7" w14:textId="1775FE6C"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41.094.052</w:t>
            </w:r>
          </w:p>
        </w:tc>
        <w:tc>
          <w:tcPr>
            <w:tcW w:w="384" w:type="pct"/>
            <w:vAlign w:val="center"/>
            <w:hideMark/>
          </w:tcPr>
          <w:p w14:paraId="3D8421D9" w14:textId="482BC1FD"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2.255</w:t>
            </w:r>
          </w:p>
        </w:tc>
        <w:tc>
          <w:tcPr>
            <w:tcW w:w="403" w:type="pct"/>
            <w:noWrap/>
            <w:vAlign w:val="center"/>
            <w:hideMark/>
          </w:tcPr>
          <w:p w14:paraId="11135288" w14:textId="7B52E3B4"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sz w:val="16"/>
                <w:szCs w:val="16"/>
                <w:lang w:val="sr-Cyrl-BA"/>
              </w:rPr>
            </w:pPr>
            <w:r w:rsidRPr="00553B51">
              <w:rPr>
                <w:color w:val="008000"/>
                <w:sz w:val="16"/>
                <w:szCs w:val="16"/>
              </w:rPr>
              <w:t>30,01%</w:t>
            </w:r>
          </w:p>
        </w:tc>
      </w:tr>
      <w:tr w:rsidR="00553B51" w:rsidRPr="00294897" w14:paraId="713FBDA2" w14:textId="77777777" w:rsidTr="00553B5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3C7B0C43" w14:textId="77777777" w:rsidR="00553B51" w:rsidRPr="00294897" w:rsidRDefault="00553B51" w:rsidP="00553B5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 xml:space="preserve">Нова банка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76" w:type="pct"/>
            <w:vAlign w:val="center"/>
            <w:hideMark/>
          </w:tcPr>
          <w:p w14:paraId="57922D39" w14:textId="4B66DC3D"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33.682.538</w:t>
            </w:r>
          </w:p>
        </w:tc>
        <w:tc>
          <w:tcPr>
            <w:tcW w:w="400" w:type="pct"/>
            <w:vAlign w:val="center"/>
            <w:hideMark/>
          </w:tcPr>
          <w:p w14:paraId="1DDDB71B" w14:textId="7C4C066C"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620</w:t>
            </w:r>
          </w:p>
        </w:tc>
        <w:tc>
          <w:tcPr>
            <w:tcW w:w="576" w:type="pct"/>
            <w:vAlign w:val="center"/>
            <w:hideMark/>
          </w:tcPr>
          <w:p w14:paraId="5DC640A7" w14:textId="794F6032"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25.691.576</w:t>
            </w:r>
          </w:p>
        </w:tc>
        <w:tc>
          <w:tcPr>
            <w:tcW w:w="384" w:type="pct"/>
            <w:vAlign w:val="center"/>
            <w:hideMark/>
          </w:tcPr>
          <w:p w14:paraId="19AB2934" w14:textId="751FB1B8"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664</w:t>
            </w:r>
          </w:p>
        </w:tc>
        <w:tc>
          <w:tcPr>
            <w:tcW w:w="620" w:type="pct"/>
            <w:vAlign w:val="center"/>
            <w:hideMark/>
          </w:tcPr>
          <w:p w14:paraId="56585DE5" w14:textId="661F2148"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59.374.114</w:t>
            </w:r>
          </w:p>
        </w:tc>
        <w:tc>
          <w:tcPr>
            <w:tcW w:w="384" w:type="pct"/>
            <w:vAlign w:val="center"/>
            <w:hideMark/>
          </w:tcPr>
          <w:p w14:paraId="17170844" w14:textId="40052E93"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553B51">
              <w:rPr>
                <w:color w:val="000000"/>
                <w:sz w:val="16"/>
                <w:szCs w:val="16"/>
              </w:rPr>
              <w:t>1.284</w:t>
            </w:r>
          </w:p>
        </w:tc>
        <w:tc>
          <w:tcPr>
            <w:tcW w:w="403" w:type="pct"/>
            <w:noWrap/>
            <w:vAlign w:val="center"/>
            <w:hideMark/>
          </w:tcPr>
          <w:p w14:paraId="69A4C5A8" w14:textId="0AF2F0EF" w:rsidR="00553B51" w:rsidRPr="00553B51" w:rsidRDefault="00553B51" w:rsidP="00553B51">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553B51">
              <w:rPr>
                <w:color w:val="008000"/>
                <w:sz w:val="16"/>
                <w:szCs w:val="16"/>
              </w:rPr>
              <w:t>43,35%</w:t>
            </w:r>
          </w:p>
        </w:tc>
      </w:tr>
      <w:tr w:rsidR="00553B51" w:rsidRPr="00294897" w14:paraId="10D353D5" w14:textId="77777777" w:rsidTr="00553B51">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656" w:type="pct"/>
          </w:tcPr>
          <w:p w14:paraId="355AD681" w14:textId="77777777" w:rsidR="00553B51" w:rsidRPr="00294897" w:rsidRDefault="00553B51" w:rsidP="00553B51">
            <w:pPr>
              <w:keepNext/>
              <w:ind w:firstLine="0"/>
              <w:rPr>
                <w:rFonts w:ascii="Times New Roman" w:eastAsia="Times New Roman" w:hAnsi="Times New Roman" w:cs="Times New Roman"/>
                <w:sz w:val="18"/>
                <w:szCs w:val="18"/>
                <w:lang w:val="sr-Cyrl-BA" w:eastAsia="sr-Latn-BA"/>
              </w:rPr>
            </w:pPr>
            <w:proofErr w:type="spellStart"/>
            <w:r w:rsidRPr="00294897">
              <w:rPr>
                <w:rFonts w:ascii="Times New Roman" w:eastAsia="Times New Roman" w:hAnsi="Times New Roman" w:cs="Times New Roman"/>
                <w:sz w:val="18"/>
                <w:szCs w:val="18"/>
                <w:lang w:val="sr-Cyrl-BA" w:eastAsia="sr-Latn-BA"/>
              </w:rPr>
              <w:t>Raiffeisen</w:t>
            </w:r>
            <w:proofErr w:type="spellEnd"/>
            <w:r w:rsidRPr="00294897">
              <w:rPr>
                <w:rFonts w:ascii="Times New Roman" w:eastAsia="Times New Roman" w:hAnsi="Times New Roman" w:cs="Times New Roman"/>
                <w:sz w:val="18"/>
                <w:szCs w:val="18"/>
                <w:lang w:val="sr-Cyrl-BA" w:eastAsia="sr-Latn-BA"/>
              </w:rPr>
              <w:t xml:space="preserve"> </w:t>
            </w:r>
            <w:proofErr w:type="spellStart"/>
            <w:r w:rsidRPr="00294897">
              <w:rPr>
                <w:rFonts w:ascii="Times New Roman" w:eastAsia="Times New Roman" w:hAnsi="Times New Roman" w:cs="Times New Roman"/>
                <w:sz w:val="18"/>
                <w:szCs w:val="18"/>
                <w:lang w:val="sr-Cyrl-BA" w:eastAsia="sr-Latn-BA"/>
              </w:rPr>
              <w:t>Capital</w:t>
            </w:r>
            <w:proofErr w:type="spellEnd"/>
            <w:r w:rsidRPr="00294897">
              <w:rPr>
                <w:rFonts w:ascii="Times New Roman" w:eastAsia="Times New Roman" w:hAnsi="Times New Roman" w:cs="Times New Roman"/>
                <w:sz w:val="18"/>
                <w:szCs w:val="18"/>
                <w:lang w:val="sr-Cyrl-BA" w:eastAsia="sr-Latn-BA"/>
              </w:rPr>
              <w:t xml:space="preserve"> </w:t>
            </w:r>
            <w:proofErr w:type="spellStart"/>
            <w:r w:rsidRPr="00294897">
              <w:rPr>
                <w:rFonts w:ascii="Times New Roman" w:eastAsia="Times New Roman" w:hAnsi="Times New Roman" w:cs="Times New Roman"/>
                <w:sz w:val="18"/>
                <w:szCs w:val="18"/>
                <w:lang w:val="sr-Cyrl-BA" w:eastAsia="sr-Latn-BA"/>
              </w:rPr>
              <w:t>а.д</w:t>
            </w:r>
            <w:proofErr w:type="spellEnd"/>
            <w:r w:rsidRPr="00294897">
              <w:rPr>
                <w:rFonts w:ascii="Times New Roman" w:eastAsia="Times New Roman" w:hAnsi="Times New Roman" w:cs="Times New Roman"/>
                <w:sz w:val="18"/>
                <w:szCs w:val="18"/>
                <w:lang w:val="sr-Cyrl-BA" w:eastAsia="sr-Latn-BA"/>
              </w:rPr>
              <w:t>. Бања Лука</w:t>
            </w:r>
          </w:p>
        </w:tc>
        <w:tc>
          <w:tcPr>
            <w:tcW w:w="576" w:type="pct"/>
            <w:vAlign w:val="center"/>
            <w:hideMark/>
          </w:tcPr>
          <w:p w14:paraId="78E3E701" w14:textId="35584776"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7.298.108</w:t>
            </w:r>
          </w:p>
        </w:tc>
        <w:tc>
          <w:tcPr>
            <w:tcW w:w="400" w:type="pct"/>
            <w:vAlign w:val="center"/>
            <w:hideMark/>
          </w:tcPr>
          <w:p w14:paraId="5A2210E4" w14:textId="04977F06"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839</w:t>
            </w:r>
          </w:p>
        </w:tc>
        <w:tc>
          <w:tcPr>
            <w:tcW w:w="576" w:type="pct"/>
            <w:vAlign w:val="center"/>
            <w:hideMark/>
          </w:tcPr>
          <w:p w14:paraId="67EEDAA9" w14:textId="2B314BCC"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5.288.416</w:t>
            </w:r>
          </w:p>
        </w:tc>
        <w:tc>
          <w:tcPr>
            <w:tcW w:w="384" w:type="pct"/>
            <w:vAlign w:val="center"/>
            <w:hideMark/>
          </w:tcPr>
          <w:p w14:paraId="51476B72" w14:textId="2AFB0B58"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563</w:t>
            </w:r>
          </w:p>
        </w:tc>
        <w:tc>
          <w:tcPr>
            <w:tcW w:w="620" w:type="pct"/>
            <w:vAlign w:val="center"/>
            <w:hideMark/>
          </w:tcPr>
          <w:p w14:paraId="3BF1DD64" w14:textId="1A6E732E"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12.586.524</w:t>
            </w:r>
          </w:p>
        </w:tc>
        <w:tc>
          <w:tcPr>
            <w:tcW w:w="384" w:type="pct"/>
            <w:vAlign w:val="center"/>
            <w:hideMark/>
          </w:tcPr>
          <w:p w14:paraId="48C70B29" w14:textId="718CCFAD"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553B51">
              <w:rPr>
                <w:color w:val="000000"/>
                <w:sz w:val="16"/>
                <w:szCs w:val="16"/>
              </w:rPr>
              <w:t>1.402</w:t>
            </w:r>
          </w:p>
        </w:tc>
        <w:tc>
          <w:tcPr>
            <w:tcW w:w="403" w:type="pct"/>
            <w:noWrap/>
            <w:vAlign w:val="center"/>
            <w:hideMark/>
          </w:tcPr>
          <w:p w14:paraId="170408D3" w14:textId="4C66689B" w:rsidR="00553B51" w:rsidRPr="00553B51" w:rsidRDefault="00553B51" w:rsidP="00553B51">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lang w:val="sr-Cyrl-BA"/>
              </w:rPr>
            </w:pPr>
            <w:r w:rsidRPr="00553B51">
              <w:rPr>
                <w:sz w:val="16"/>
                <w:szCs w:val="16"/>
              </w:rPr>
              <w:t>9,19%</w:t>
            </w:r>
          </w:p>
        </w:tc>
      </w:tr>
      <w:tr w:rsidR="00553B51" w:rsidRPr="00294897" w14:paraId="4C6F45DB" w14:textId="77777777" w:rsidTr="00553B51">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656" w:type="pct"/>
            <w:noWrap/>
            <w:vAlign w:val="center"/>
            <w:hideMark/>
          </w:tcPr>
          <w:p w14:paraId="1643C94E" w14:textId="77777777" w:rsidR="00553B51" w:rsidRPr="00294897" w:rsidRDefault="00553B51" w:rsidP="00553B5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Укупно</w:t>
            </w:r>
          </w:p>
        </w:tc>
        <w:tc>
          <w:tcPr>
            <w:tcW w:w="576" w:type="pct"/>
            <w:vAlign w:val="center"/>
            <w:hideMark/>
          </w:tcPr>
          <w:p w14:paraId="418E6E48" w14:textId="13FA11B4" w:rsidR="00553B51" w:rsidRPr="00553B51" w:rsidRDefault="00553B51" w:rsidP="00553B5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553B51">
              <w:rPr>
                <w:rFonts w:ascii="Times New Roman" w:hAnsi="Times New Roman" w:cs="Times New Roman"/>
                <w:sz w:val="16"/>
                <w:szCs w:val="16"/>
              </w:rPr>
              <w:t>68.476.105</w:t>
            </w:r>
          </w:p>
        </w:tc>
        <w:tc>
          <w:tcPr>
            <w:tcW w:w="400" w:type="pct"/>
            <w:vAlign w:val="center"/>
            <w:hideMark/>
          </w:tcPr>
          <w:p w14:paraId="10299BCC" w14:textId="57B95A31" w:rsidR="00553B51" w:rsidRPr="00553B51" w:rsidRDefault="00553B51" w:rsidP="00553B5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553B51">
              <w:rPr>
                <w:rFonts w:ascii="Times New Roman" w:hAnsi="Times New Roman" w:cs="Times New Roman"/>
                <w:sz w:val="16"/>
                <w:szCs w:val="16"/>
              </w:rPr>
              <w:t>4.180</w:t>
            </w:r>
          </w:p>
        </w:tc>
        <w:tc>
          <w:tcPr>
            <w:tcW w:w="576" w:type="pct"/>
            <w:vAlign w:val="center"/>
            <w:hideMark/>
          </w:tcPr>
          <w:p w14:paraId="274A9A35" w14:textId="50B4C57D" w:rsidR="00553B51" w:rsidRPr="00553B51" w:rsidRDefault="00553B51" w:rsidP="00553B5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553B51">
              <w:rPr>
                <w:rFonts w:ascii="Times New Roman" w:hAnsi="Times New Roman" w:cs="Times New Roman"/>
                <w:sz w:val="16"/>
                <w:szCs w:val="16"/>
              </w:rPr>
              <w:t>68.476.105</w:t>
            </w:r>
          </w:p>
        </w:tc>
        <w:tc>
          <w:tcPr>
            <w:tcW w:w="384" w:type="pct"/>
            <w:vAlign w:val="center"/>
            <w:hideMark/>
          </w:tcPr>
          <w:p w14:paraId="740AA676" w14:textId="748BB13B" w:rsidR="00553B51" w:rsidRPr="00553B51" w:rsidRDefault="00553B51" w:rsidP="00553B5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553B51">
              <w:rPr>
                <w:rFonts w:ascii="Times New Roman" w:hAnsi="Times New Roman" w:cs="Times New Roman"/>
                <w:sz w:val="16"/>
                <w:szCs w:val="16"/>
              </w:rPr>
              <w:t>4.180</w:t>
            </w:r>
          </w:p>
        </w:tc>
        <w:tc>
          <w:tcPr>
            <w:tcW w:w="620" w:type="pct"/>
            <w:vAlign w:val="center"/>
            <w:hideMark/>
          </w:tcPr>
          <w:p w14:paraId="57A0FA72" w14:textId="5E1AC3D8" w:rsidR="00553B51" w:rsidRPr="00553B51" w:rsidRDefault="00553B51" w:rsidP="00553B5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553B51">
              <w:rPr>
                <w:rFonts w:ascii="Times New Roman" w:hAnsi="Times New Roman" w:cs="Times New Roman"/>
                <w:sz w:val="16"/>
                <w:szCs w:val="16"/>
              </w:rPr>
              <w:t>136.952.211</w:t>
            </w:r>
          </w:p>
        </w:tc>
        <w:tc>
          <w:tcPr>
            <w:tcW w:w="384" w:type="pct"/>
            <w:vAlign w:val="center"/>
            <w:hideMark/>
          </w:tcPr>
          <w:p w14:paraId="55B4D1BC" w14:textId="57454807" w:rsidR="00553B51" w:rsidRPr="00553B51" w:rsidRDefault="00553B51" w:rsidP="00553B5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553B51">
              <w:rPr>
                <w:rFonts w:ascii="Times New Roman" w:hAnsi="Times New Roman" w:cs="Times New Roman"/>
                <w:sz w:val="16"/>
                <w:szCs w:val="16"/>
              </w:rPr>
              <w:t>8.360</w:t>
            </w:r>
          </w:p>
        </w:tc>
        <w:tc>
          <w:tcPr>
            <w:tcW w:w="403" w:type="pct"/>
            <w:noWrap/>
            <w:vAlign w:val="center"/>
            <w:hideMark/>
          </w:tcPr>
          <w:p w14:paraId="14DF0FD6" w14:textId="3E04BF1B" w:rsidR="00553B51" w:rsidRPr="0082110A" w:rsidRDefault="00553B51" w:rsidP="00553B5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6"/>
                <w:szCs w:val="16"/>
                <w:lang w:val="sr-Cyrl-BA"/>
              </w:rPr>
            </w:pPr>
            <w:r w:rsidRPr="0082110A">
              <w:rPr>
                <w:rFonts w:ascii="Times New Roman" w:hAnsi="Times New Roman" w:cs="Times New Roman"/>
                <w:bCs w:val="0"/>
                <w:sz w:val="16"/>
                <w:szCs w:val="16"/>
                <w:lang w:val="sr-Cyrl-BA"/>
              </w:rPr>
              <w:t>100</w:t>
            </w:r>
          </w:p>
        </w:tc>
      </w:tr>
    </w:tbl>
    <w:p w14:paraId="63D7B67A" w14:textId="69435FF4" w:rsidR="00CC68F1"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19</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Редован промет по члановима Б</w:t>
      </w:r>
      <w:r w:rsidR="002E0DA7">
        <w:rPr>
          <w:rFonts w:ascii="Times New Roman" w:hAnsi="Times New Roman"/>
          <w:b w:val="0"/>
          <w:sz w:val="24"/>
          <w:szCs w:val="24"/>
          <w:lang w:val="sr-Cyrl-BA"/>
        </w:rPr>
        <w:t>ањалучке б</w:t>
      </w:r>
      <w:r w:rsidRPr="00294897">
        <w:rPr>
          <w:rFonts w:ascii="Times New Roman" w:hAnsi="Times New Roman"/>
          <w:b w:val="0"/>
          <w:sz w:val="24"/>
          <w:szCs w:val="24"/>
          <w:lang w:val="sr-Cyrl-BA"/>
        </w:rPr>
        <w:t xml:space="preserve">ерзе у </w:t>
      </w:r>
      <w:r w:rsidR="00553B51">
        <w:rPr>
          <w:rFonts w:ascii="Times New Roman" w:hAnsi="Times New Roman"/>
          <w:b w:val="0"/>
          <w:sz w:val="24"/>
          <w:szCs w:val="24"/>
          <w:lang w:val="sr-Latn-BA"/>
        </w:rPr>
        <w:t>2023</w:t>
      </w:r>
      <w:r w:rsidR="002E0DA7">
        <w:rPr>
          <w:rFonts w:ascii="Times New Roman" w:hAnsi="Times New Roman"/>
          <w:b w:val="0"/>
          <w:sz w:val="24"/>
          <w:szCs w:val="24"/>
          <w:lang w:val="sr-Cyrl-BA"/>
        </w:rPr>
        <w:t>.</w:t>
      </w:r>
      <w:r w:rsidRPr="00294897">
        <w:rPr>
          <w:rFonts w:ascii="Times New Roman" w:hAnsi="Times New Roman"/>
          <w:b w:val="0"/>
          <w:sz w:val="24"/>
          <w:szCs w:val="24"/>
          <w:lang w:val="sr-Cyrl-BA"/>
        </w:rPr>
        <w:t xml:space="preserve"> години (искључује блок послове, преузимања, аукције за пакет акција, јавне понуде)</w:t>
      </w:r>
      <w:r w:rsidRPr="00294897">
        <w:rPr>
          <w:rStyle w:val="FootnoteReference"/>
          <w:rFonts w:ascii="Times New Roman" w:hAnsi="Times New Roman"/>
          <w:b w:val="0"/>
          <w:sz w:val="24"/>
          <w:szCs w:val="24"/>
          <w:lang w:val="sr-Cyrl-BA"/>
        </w:rPr>
        <w:footnoteReference w:id="30"/>
      </w:r>
    </w:p>
    <w:p w14:paraId="130EA390" w14:textId="5AE47DAD" w:rsidR="00856913" w:rsidRPr="00856913" w:rsidRDefault="00553B51" w:rsidP="00553B51">
      <w:pPr>
        <w:ind w:firstLine="0"/>
        <w:jc w:val="center"/>
        <w:rPr>
          <w:lang w:val="sr-Cyrl-BA" w:eastAsia="sr-Latn-CS" w:bidi="ar-SA"/>
        </w:rPr>
      </w:pPr>
      <w:r>
        <w:rPr>
          <w:noProof/>
        </w:rPr>
        <w:drawing>
          <wp:inline distT="0" distB="0" distL="0" distR="0" wp14:anchorId="0AB634EF" wp14:editId="005D0002">
            <wp:extent cx="4505960" cy="2931459"/>
            <wp:effectExtent l="0" t="0" r="8890" b="2540"/>
            <wp:docPr id="2" name="Chart 18">
              <a:extLst xmlns:a="http://schemas.openxmlformats.org/drawingml/2006/main">
                <a:ext uri="{FF2B5EF4-FFF2-40B4-BE49-F238E27FC236}">
                  <a16:creationId xmlns:a16="http://schemas.microsoft.com/office/drawing/2014/main" id="{71D5FE95-8E97-497A-9386-13F01F8BEF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6AE199A" w14:textId="31A68A82"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Учешће берзанских посредника у редовном промету </w:t>
      </w:r>
      <w:r w:rsidR="002E0DA7">
        <w:rPr>
          <w:rFonts w:ascii="Times New Roman" w:hAnsi="Times New Roman"/>
          <w:b w:val="0"/>
          <w:sz w:val="24"/>
          <w:szCs w:val="24"/>
          <w:lang w:val="sr-Cyrl-BA"/>
        </w:rPr>
        <w:t>на Бања</w:t>
      </w:r>
      <w:r w:rsidR="00F22648">
        <w:rPr>
          <w:rFonts w:ascii="Times New Roman" w:hAnsi="Times New Roman"/>
          <w:b w:val="0"/>
          <w:sz w:val="24"/>
          <w:szCs w:val="24"/>
          <w:lang w:val="sr-Cyrl-BA"/>
        </w:rPr>
        <w:t>луч</w:t>
      </w:r>
      <w:r w:rsidR="002E0DA7">
        <w:rPr>
          <w:rFonts w:ascii="Times New Roman" w:hAnsi="Times New Roman"/>
          <w:b w:val="0"/>
          <w:sz w:val="24"/>
          <w:szCs w:val="24"/>
          <w:lang w:val="sr-Cyrl-BA"/>
        </w:rPr>
        <w:t xml:space="preserve">кој берзи у </w:t>
      </w:r>
      <w:r w:rsidR="00553B51">
        <w:rPr>
          <w:rFonts w:ascii="Times New Roman" w:hAnsi="Times New Roman"/>
          <w:b w:val="0"/>
          <w:sz w:val="24"/>
          <w:szCs w:val="24"/>
          <w:lang w:val="sr-Latn-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1"/>
      </w:r>
    </w:p>
    <w:p w14:paraId="6018D992" w14:textId="162D8625" w:rsidR="00CC68F1" w:rsidRPr="00294897" w:rsidRDefault="00CC68F1" w:rsidP="00F2387B">
      <w:pPr>
        <w:rPr>
          <w:lang w:val="sr-Cyrl-BA"/>
        </w:rPr>
      </w:pPr>
      <w:r w:rsidRPr="00294897">
        <w:rPr>
          <w:lang w:val="sr-Cyrl-BA"/>
        </w:rPr>
        <w:t xml:space="preserve">Три </w:t>
      </w:r>
      <w:r w:rsidRPr="00294897">
        <w:rPr>
          <w:color w:val="000000"/>
          <w:lang w:val="sr-Cyrl-BA"/>
        </w:rPr>
        <w:t>члана</w:t>
      </w:r>
      <w:r w:rsidRPr="00294897">
        <w:rPr>
          <w:lang w:val="sr-Cyrl-BA"/>
        </w:rPr>
        <w:t xml:space="preserve"> </w:t>
      </w:r>
      <w:r w:rsidR="002E0DA7">
        <w:rPr>
          <w:lang w:val="sr-Cyrl-BA"/>
        </w:rPr>
        <w:t xml:space="preserve">Бањалучке </w:t>
      </w:r>
      <w:r w:rsidRPr="00294897">
        <w:rPr>
          <w:lang w:val="sr-Cyrl-BA"/>
        </w:rPr>
        <w:t xml:space="preserve">берзе са оствареним највећим редовним прометом у </w:t>
      </w:r>
      <w:r w:rsidR="00553B51">
        <w:t>2023</w:t>
      </w:r>
      <w:r w:rsidRPr="00294897">
        <w:rPr>
          <w:lang w:val="sr-Cyrl-BA"/>
        </w:rPr>
        <w:t>. години (искључујући блок послове, пријављивање  преузимања, аукције за пакете акција и јавне понуде) су</w:t>
      </w:r>
      <w:r w:rsidR="002C2D23">
        <w:rPr>
          <w:rStyle w:val="FootnoteReference"/>
          <w:lang w:val="sr-Cyrl-BA"/>
        </w:rPr>
        <w:footnoteReference w:id="32"/>
      </w:r>
      <w:r w:rsidRPr="00294897">
        <w:rPr>
          <w:lang w:val="sr-Cyrl-BA"/>
        </w:rPr>
        <w:t>:</w:t>
      </w:r>
    </w:p>
    <w:p w14:paraId="01A141F2" w14:textId="4C4AB62D" w:rsidR="00553B51" w:rsidRDefault="00553B51" w:rsidP="00525B12">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r w:rsidRPr="00553B51">
        <w:rPr>
          <w:rFonts w:eastAsia="HelveticaNeueLTPro-Th"/>
          <w:lang w:val="sr-Cyrl-BA"/>
        </w:rPr>
        <w:t xml:space="preserve">Нова банка </w:t>
      </w:r>
      <w:proofErr w:type="spellStart"/>
      <w:r w:rsidRPr="00553B51">
        <w:rPr>
          <w:rFonts w:eastAsia="HelveticaNeueLTPro-Th"/>
          <w:lang w:val="sr-Cyrl-BA"/>
        </w:rPr>
        <w:t>а.д</w:t>
      </w:r>
      <w:proofErr w:type="spellEnd"/>
      <w:r w:rsidRPr="00553B51">
        <w:rPr>
          <w:rFonts w:eastAsia="HelveticaNeueLTPro-Th"/>
          <w:lang w:val="sr-Cyrl-BA"/>
        </w:rPr>
        <w:t>. Бања Лука</w:t>
      </w:r>
      <w:r>
        <w:rPr>
          <w:rFonts w:eastAsia="HelveticaNeueLTPro-Th"/>
        </w:rPr>
        <w:t xml:space="preserve"> </w:t>
      </w:r>
      <w:r w:rsidRPr="00294897">
        <w:rPr>
          <w:rFonts w:eastAsia="HelveticaNeueLTPro-Th"/>
          <w:lang w:val="sr-Cyrl-BA"/>
        </w:rPr>
        <w:t>(</w:t>
      </w:r>
      <w:r>
        <w:rPr>
          <w:rFonts w:eastAsia="HelveticaNeueLTPro-Th"/>
        </w:rPr>
        <w:t>43,35</w:t>
      </w:r>
      <w:r w:rsidRPr="00525B12">
        <w:rPr>
          <w:rFonts w:eastAsia="HelveticaNeueLTPro-Th"/>
          <w:lang w:val="sr-Cyrl-BA"/>
        </w:rPr>
        <w:t>%</w:t>
      </w:r>
      <w:r w:rsidRPr="00294897">
        <w:rPr>
          <w:rFonts w:eastAsia="HelveticaNeueLTPro-Th"/>
          <w:lang w:val="sr-Cyrl-BA"/>
        </w:rPr>
        <w:t>)</w:t>
      </w:r>
      <w:r>
        <w:rPr>
          <w:rFonts w:eastAsia="HelveticaNeueLTPro-Th"/>
          <w:lang w:val="sr-Cyrl-BA"/>
        </w:rPr>
        <w:t>,</w:t>
      </w:r>
    </w:p>
    <w:p w14:paraId="1C10733B" w14:textId="7FEEEC65" w:rsidR="001B773D" w:rsidRPr="00294897" w:rsidRDefault="001B773D" w:rsidP="001B773D">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proofErr w:type="spellStart"/>
      <w:r w:rsidRPr="00294897">
        <w:rPr>
          <w:rFonts w:eastAsia="HelveticaNeueLTPro-Th"/>
          <w:lang w:val="sr-Cyrl-BA"/>
        </w:rPr>
        <w:t>Монет</w:t>
      </w:r>
      <w:proofErr w:type="spellEnd"/>
      <w:r w:rsidRPr="00294897">
        <w:rPr>
          <w:rFonts w:eastAsia="HelveticaNeueLTPro-Th"/>
          <w:lang w:val="sr-Cyrl-BA"/>
        </w:rPr>
        <w:t xml:space="preserve"> брокер </w:t>
      </w:r>
      <w:proofErr w:type="spellStart"/>
      <w:r w:rsidRPr="00294897">
        <w:rPr>
          <w:rFonts w:eastAsia="HelveticaNeueLTPro-Th"/>
          <w:lang w:val="sr-Cyrl-BA"/>
        </w:rPr>
        <w:t>а.д</w:t>
      </w:r>
      <w:proofErr w:type="spellEnd"/>
      <w:r w:rsidRPr="00294897">
        <w:rPr>
          <w:rFonts w:eastAsia="HelveticaNeueLTPro-Th"/>
          <w:lang w:val="sr-Cyrl-BA"/>
        </w:rPr>
        <w:t>.  Бања Лука (</w:t>
      </w:r>
      <w:r w:rsidR="00553B51">
        <w:rPr>
          <w:rFonts w:eastAsia="HelveticaNeueLTPro-Th"/>
        </w:rPr>
        <w:t>30,01</w:t>
      </w:r>
      <w:r w:rsidR="00525B12" w:rsidRPr="00092E0B">
        <w:rPr>
          <w:rFonts w:eastAsia="HelveticaNeueLTPro-Th"/>
          <w:lang w:val="sr-Cyrl-BA"/>
        </w:rPr>
        <w:t>%</w:t>
      </w:r>
      <w:r w:rsidRPr="00294897">
        <w:rPr>
          <w:rFonts w:eastAsia="HelveticaNeueLTPro-Th"/>
          <w:lang w:val="sr-Cyrl-BA"/>
        </w:rPr>
        <w:t>)</w:t>
      </w:r>
      <w:r>
        <w:rPr>
          <w:rFonts w:eastAsia="HelveticaNeueLTPro-Th"/>
          <w:lang w:val="sr-Cyrl-BA"/>
        </w:rPr>
        <w:t xml:space="preserve"> и</w:t>
      </w:r>
    </w:p>
    <w:p w14:paraId="7639643B" w14:textId="1D3A40D4" w:rsidR="00553B51" w:rsidRPr="00294897" w:rsidRDefault="00553B51" w:rsidP="00553B51">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proofErr w:type="spellStart"/>
      <w:r w:rsidRPr="00294897">
        <w:rPr>
          <w:rFonts w:eastAsia="HelveticaNeueLTPro-Th"/>
          <w:lang w:val="sr-Cyrl-BA"/>
        </w:rPr>
        <w:t>Адвантис</w:t>
      </w:r>
      <w:proofErr w:type="spellEnd"/>
      <w:r w:rsidRPr="00294897">
        <w:rPr>
          <w:rFonts w:eastAsia="HelveticaNeueLTPro-Th"/>
          <w:lang w:val="sr-Cyrl-BA"/>
        </w:rPr>
        <w:t xml:space="preserve"> брокер </w:t>
      </w:r>
      <w:proofErr w:type="spellStart"/>
      <w:r w:rsidRPr="00294897">
        <w:rPr>
          <w:rFonts w:eastAsia="HelveticaNeueLTPro-Th"/>
          <w:lang w:val="sr-Cyrl-BA"/>
        </w:rPr>
        <w:t>а.д</w:t>
      </w:r>
      <w:proofErr w:type="spellEnd"/>
      <w:r w:rsidRPr="00294897">
        <w:rPr>
          <w:rFonts w:eastAsia="HelveticaNeueLTPro-Th"/>
          <w:lang w:val="sr-Cyrl-BA"/>
        </w:rPr>
        <w:t>. Бања Лука (</w:t>
      </w:r>
      <w:r>
        <w:rPr>
          <w:rFonts w:eastAsia="HelveticaNeueLTPro-Th"/>
        </w:rPr>
        <w:t>11,83</w:t>
      </w:r>
      <w:r w:rsidRPr="00525B12">
        <w:rPr>
          <w:rFonts w:eastAsia="HelveticaNeueLTPro-Th"/>
          <w:lang w:val="sr-Cyrl-BA"/>
        </w:rPr>
        <w:t>%</w:t>
      </w:r>
      <w:r w:rsidRPr="00294897">
        <w:rPr>
          <w:rFonts w:eastAsia="HelveticaNeueLTPro-Th"/>
          <w:lang w:val="sr-Cyrl-BA"/>
        </w:rPr>
        <w:t>)</w:t>
      </w:r>
      <w:r>
        <w:rPr>
          <w:rFonts w:eastAsia="HelveticaNeueLTPro-Th"/>
        </w:rPr>
        <w:t>.</w:t>
      </w:r>
    </w:p>
    <w:p w14:paraId="7CEFBED8" w14:textId="604EA1F9" w:rsidR="00772B22" w:rsidRDefault="00CC68F1" w:rsidP="00F2387B">
      <w:pPr>
        <w:rPr>
          <w:lang w:val="sr-Cyrl-BA"/>
        </w:rPr>
      </w:pPr>
      <w:r w:rsidRPr="00294897">
        <w:rPr>
          <w:lang w:val="sr-Cyrl-BA"/>
        </w:rPr>
        <w:t>Берзански индекс</w:t>
      </w:r>
      <w:r w:rsidR="00772B22" w:rsidRPr="00294897">
        <w:rPr>
          <w:lang w:val="sr-Cyrl-BA"/>
        </w:rPr>
        <w:t>и</w:t>
      </w:r>
      <w:r w:rsidRPr="00294897">
        <w:rPr>
          <w:lang w:val="sr-Cyrl-BA"/>
        </w:rPr>
        <w:t xml:space="preserve"> представља</w:t>
      </w:r>
      <w:r w:rsidR="00772B22" w:rsidRPr="00294897">
        <w:rPr>
          <w:lang w:val="sr-Cyrl-BA"/>
        </w:rPr>
        <w:t>ју</w:t>
      </w:r>
      <w:r w:rsidRPr="00294897">
        <w:rPr>
          <w:lang w:val="sr-Cyrl-BA"/>
        </w:rPr>
        <w:t xml:space="preserve"> показатељ</w:t>
      </w:r>
      <w:r w:rsidR="00772B22" w:rsidRPr="00294897">
        <w:rPr>
          <w:lang w:val="sr-Cyrl-BA"/>
        </w:rPr>
        <w:t>е</w:t>
      </w:r>
      <w:r w:rsidRPr="00294897">
        <w:rPr>
          <w:lang w:val="sr-Cyrl-BA"/>
        </w:rPr>
        <w:t xml:space="preserve"> кретања цијена хартија од вриједности на берзи. У састав индекса могу да улазе акције предузећа, банака и осигуравајућих друштава које испуњавају опште услове и кр</w:t>
      </w:r>
      <w:r w:rsidR="002C2D23">
        <w:rPr>
          <w:lang w:val="sr-Cyrl-BA"/>
        </w:rPr>
        <w:t>итеријуме за укључивање акција.</w:t>
      </w:r>
    </w:p>
    <w:p w14:paraId="229100E7" w14:textId="77777777" w:rsidR="00CC68F1" w:rsidRDefault="00CC68F1" w:rsidP="00656B9E">
      <w:pPr>
        <w:spacing w:after="120"/>
        <w:rPr>
          <w:lang w:val="sr-Latn-BA"/>
        </w:rPr>
      </w:pPr>
      <w:r w:rsidRPr="00294897">
        <w:rPr>
          <w:b/>
          <w:color w:val="004F8A"/>
          <w:lang w:val="sr-Cyrl-BA"/>
        </w:rPr>
        <w:lastRenderedPageBreak/>
        <w:t>Берзански индекс Републике Српске (БИРС)</w:t>
      </w:r>
      <w:r w:rsidRPr="00294897">
        <w:rPr>
          <w:b/>
          <w:lang w:val="sr-Cyrl-BA"/>
        </w:rPr>
        <w:t xml:space="preserve"> </w:t>
      </w:r>
      <w:r w:rsidRPr="00294897">
        <w:rPr>
          <w:lang w:val="sr-Cyrl-BA"/>
        </w:rPr>
        <w:t>формиран је 01.05.2004. године са почетном вриједношћу од 1.000,00 поена.</w:t>
      </w:r>
    </w:p>
    <w:tbl>
      <w:tblPr>
        <w:tblStyle w:val="LightGrid-Accent1"/>
        <w:tblW w:w="9454" w:type="dxa"/>
        <w:jc w:val="center"/>
        <w:tblLook w:val="04A0" w:firstRow="1" w:lastRow="0" w:firstColumn="1" w:lastColumn="0" w:noHBand="0" w:noVBand="1"/>
      </w:tblPr>
      <w:tblGrid>
        <w:gridCol w:w="1101"/>
        <w:gridCol w:w="3467"/>
        <w:gridCol w:w="1071"/>
        <w:gridCol w:w="1071"/>
        <w:gridCol w:w="1032"/>
        <w:gridCol w:w="936"/>
        <w:gridCol w:w="776"/>
      </w:tblGrid>
      <w:tr w:rsidR="008A76C5" w:rsidRPr="008A76C5" w14:paraId="2A70BFE7" w14:textId="77777777" w:rsidTr="00092E0B">
        <w:trPr>
          <w:cnfStyle w:val="100000000000" w:firstRow="1" w:lastRow="0" w:firstColumn="0" w:lastColumn="0" w:oddVBand="0" w:evenVBand="0" w:oddHBand="0" w:evenHBand="0" w:firstRowFirstColumn="0" w:firstRowLastColumn="0" w:lastRowFirstColumn="0" w:lastRowLastColumn="0"/>
          <w:trHeight w:val="394"/>
          <w:jc w:val="center"/>
        </w:trPr>
        <w:tc>
          <w:tcPr>
            <w:cnfStyle w:val="001000000000" w:firstRow="0" w:lastRow="0" w:firstColumn="1" w:lastColumn="0" w:oddVBand="0" w:evenVBand="0" w:oddHBand="0" w:evenHBand="0" w:firstRowFirstColumn="0" w:firstRowLastColumn="0" w:lastRowFirstColumn="0" w:lastRowLastColumn="0"/>
            <w:tcW w:w="1101" w:type="dxa"/>
            <w:vAlign w:val="center"/>
            <w:hideMark/>
          </w:tcPr>
          <w:p w14:paraId="1050E5ED" w14:textId="77777777" w:rsidR="008A76C5" w:rsidRPr="008A76C5" w:rsidRDefault="008A76C5" w:rsidP="002258AD">
            <w:pPr>
              <w:keepNext/>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 xml:space="preserve">Ознака </w:t>
            </w:r>
            <w:proofErr w:type="spellStart"/>
            <w:r w:rsidRPr="008A76C5">
              <w:rPr>
                <w:rFonts w:ascii="Times New Roman" w:eastAsia="Times New Roman" w:hAnsi="Times New Roman" w:cs="Times New Roman"/>
                <w:sz w:val="18"/>
                <w:szCs w:val="18"/>
                <w:lang w:val="sr-Cyrl-BA" w:eastAsia="sr-Latn-CS"/>
              </w:rPr>
              <w:t>хов</w:t>
            </w:r>
            <w:proofErr w:type="spellEnd"/>
          </w:p>
        </w:tc>
        <w:tc>
          <w:tcPr>
            <w:tcW w:w="3467" w:type="dxa"/>
            <w:vAlign w:val="center"/>
            <w:hideMark/>
          </w:tcPr>
          <w:p w14:paraId="0A9170F8" w14:textId="77777777" w:rsidR="008A76C5" w:rsidRPr="008A76C5" w:rsidRDefault="008A76C5" w:rsidP="002258AD">
            <w:pPr>
              <w:keepNex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Назив емитента</w:t>
            </w:r>
          </w:p>
        </w:tc>
        <w:tc>
          <w:tcPr>
            <w:tcW w:w="1071" w:type="dxa"/>
            <w:hideMark/>
          </w:tcPr>
          <w:p w14:paraId="08A79298" w14:textId="06A73E71" w:rsidR="008A76C5" w:rsidRPr="008A76C5" w:rsidRDefault="008A76C5" w:rsidP="00EC74B2">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Цијена 31.12.20</w:t>
            </w:r>
            <w:r w:rsidR="00EC74B2">
              <w:rPr>
                <w:rFonts w:ascii="Times New Roman" w:eastAsia="Times New Roman" w:hAnsi="Times New Roman" w:cs="Times New Roman"/>
                <w:sz w:val="18"/>
                <w:szCs w:val="18"/>
                <w:lang w:val="sr-Cyrl-BA" w:eastAsia="sr-Latn-CS"/>
              </w:rPr>
              <w:t>2</w:t>
            </w:r>
            <w:r w:rsidR="00553B51">
              <w:rPr>
                <w:rFonts w:ascii="Times New Roman" w:eastAsia="Times New Roman" w:hAnsi="Times New Roman" w:cs="Times New Roman"/>
                <w:sz w:val="18"/>
                <w:szCs w:val="18"/>
                <w:lang w:val="sr-Latn-BA" w:eastAsia="sr-Latn-CS"/>
              </w:rPr>
              <w:t>2</w:t>
            </w:r>
            <w:r w:rsidRPr="008A76C5">
              <w:rPr>
                <w:rFonts w:ascii="Times New Roman" w:eastAsia="Times New Roman" w:hAnsi="Times New Roman" w:cs="Times New Roman"/>
                <w:sz w:val="18"/>
                <w:szCs w:val="18"/>
                <w:lang w:val="sr-Cyrl-BA" w:eastAsia="sr-Latn-CS"/>
              </w:rPr>
              <w:t>.</w:t>
            </w:r>
          </w:p>
        </w:tc>
        <w:tc>
          <w:tcPr>
            <w:tcW w:w="1071" w:type="dxa"/>
            <w:hideMark/>
          </w:tcPr>
          <w:p w14:paraId="1FAF830C" w14:textId="67D7E781" w:rsidR="008A76C5" w:rsidRPr="008A76C5" w:rsidRDefault="008A76C5" w:rsidP="00EC74B2">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Цијена 31.12.</w:t>
            </w:r>
            <w:r w:rsidR="0006327B">
              <w:rPr>
                <w:rFonts w:ascii="Times New Roman" w:eastAsia="Times New Roman" w:hAnsi="Times New Roman" w:cs="Times New Roman"/>
                <w:sz w:val="18"/>
                <w:szCs w:val="18"/>
                <w:lang w:val="sr-Cyrl-BA" w:eastAsia="sr-Latn-CS"/>
              </w:rPr>
              <w:t>202</w:t>
            </w:r>
            <w:r w:rsidR="00553B51">
              <w:rPr>
                <w:rFonts w:ascii="Times New Roman" w:eastAsia="Times New Roman" w:hAnsi="Times New Roman" w:cs="Times New Roman"/>
                <w:sz w:val="18"/>
                <w:szCs w:val="18"/>
                <w:lang w:val="sr-Latn-BA" w:eastAsia="sr-Latn-CS"/>
              </w:rPr>
              <w:t>3</w:t>
            </w:r>
            <w:r w:rsidRPr="008A76C5">
              <w:rPr>
                <w:rFonts w:ascii="Times New Roman" w:eastAsia="Times New Roman" w:hAnsi="Times New Roman" w:cs="Times New Roman"/>
                <w:sz w:val="18"/>
                <w:szCs w:val="18"/>
                <w:lang w:val="sr-Cyrl-BA" w:eastAsia="sr-Latn-CS"/>
              </w:rPr>
              <w:t>.</w:t>
            </w:r>
          </w:p>
        </w:tc>
        <w:tc>
          <w:tcPr>
            <w:tcW w:w="1032" w:type="dxa"/>
            <w:hideMark/>
          </w:tcPr>
          <w:p w14:paraId="2B43352F" w14:textId="77777777" w:rsidR="008A76C5" w:rsidRPr="008A76C5" w:rsidRDefault="008A76C5" w:rsidP="00C16550">
            <w:pPr>
              <w:keepNext/>
              <w:tabs>
                <w:tab w:val="left" w:pos="293"/>
              </w:tabs>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Промјена (%)</w:t>
            </w:r>
          </w:p>
        </w:tc>
        <w:tc>
          <w:tcPr>
            <w:tcW w:w="936" w:type="dxa"/>
            <w:hideMark/>
          </w:tcPr>
          <w:p w14:paraId="4C5C0D09" w14:textId="77777777" w:rsidR="008A76C5" w:rsidRPr="008A76C5" w:rsidRDefault="008A76C5" w:rsidP="00C16550">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Промет (КМ)</w:t>
            </w:r>
          </w:p>
        </w:tc>
        <w:tc>
          <w:tcPr>
            <w:tcW w:w="776" w:type="dxa"/>
            <w:vAlign w:val="center"/>
            <w:hideMark/>
          </w:tcPr>
          <w:p w14:paraId="026CFE9F" w14:textId="77777777" w:rsidR="008A76C5" w:rsidRPr="008A76C5" w:rsidRDefault="008A76C5" w:rsidP="002258AD">
            <w:pPr>
              <w:keepNex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P/E</w:t>
            </w:r>
            <w:r w:rsidRPr="008A76C5">
              <w:rPr>
                <w:rStyle w:val="FootnoteReference"/>
                <w:rFonts w:ascii="Times New Roman" w:eastAsia="Times New Roman" w:hAnsi="Times New Roman" w:cs="Times New Roman"/>
                <w:sz w:val="18"/>
                <w:szCs w:val="18"/>
                <w:lang w:val="sr-Cyrl-BA" w:eastAsia="sr-Latn-CS"/>
              </w:rPr>
              <w:footnoteReference w:id="33"/>
            </w:r>
          </w:p>
        </w:tc>
      </w:tr>
      <w:tr w:rsidR="00553B51" w:rsidRPr="008A76C5" w14:paraId="32A6F732" w14:textId="77777777" w:rsidTr="00092E0B">
        <w:trPr>
          <w:cnfStyle w:val="000000100000" w:firstRow="0" w:lastRow="0" w:firstColumn="0" w:lastColumn="0" w:oddVBand="0" w:evenVBand="0" w:oddHBand="1" w:evenHBand="0"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27EC5DB" w14:textId="0CB35A76"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BOKS-R-A</w:t>
            </w:r>
          </w:p>
        </w:tc>
        <w:tc>
          <w:tcPr>
            <w:tcW w:w="3467" w:type="dxa"/>
            <w:noWrap/>
            <w:vAlign w:val="center"/>
            <w:hideMark/>
          </w:tcPr>
          <w:p w14:paraId="1479313C" w14:textId="1F5687DB" w:rsidR="00553B51" w:rsidRPr="00553B51" w:rsidRDefault="00553B51" w:rsidP="00553B51">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roofErr w:type="spellStart"/>
            <w:r>
              <w:rPr>
                <w:rFonts w:ascii="Times New Roman" w:hAnsi="Times New Roman" w:cs="Times New Roman"/>
                <w:sz w:val="16"/>
                <w:szCs w:val="16"/>
              </w:rPr>
              <w:t>Боксит</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Милићи</w:t>
            </w:r>
            <w:proofErr w:type="spellEnd"/>
          </w:p>
        </w:tc>
        <w:tc>
          <w:tcPr>
            <w:tcW w:w="1071" w:type="dxa"/>
            <w:vAlign w:val="center"/>
            <w:hideMark/>
          </w:tcPr>
          <w:p w14:paraId="08629A00" w14:textId="5D6B06A1"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0,412</w:t>
            </w:r>
          </w:p>
        </w:tc>
        <w:tc>
          <w:tcPr>
            <w:tcW w:w="1071" w:type="dxa"/>
            <w:vAlign w:val="center"/>
            <w:hideMark/>
          </w:tcPr>
          <w:p w14:paraId="49BAA540" w14:textId="4AB554B7"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0,398</w:t>
            </w:r>
          </w:p>
        </w:tc>
        <w:tc>
          <w:tcPr>
            <w:tcW w:w="1032" w:type="dxa"/>
            <w:noWrap/>
            <w:vAlign w:val="center"/>
            <w:hideMark/>
          </w:tcPr>
          <w:p w14:paraId="18626B62" w14:textId="25118E04" w:rsidR="00553B51" w:rsidRPr="00553B51" w:rsidRDefault="00553B51" w:rsidP="00553B51">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18"/>
                <w:szCs w:val="18"/>
              </w:rPr>
            </w:pPr>
            <w:r w:rsidRPr="00553B51">
              <w:rPr>
                <w:rFonts w:ascii="Times New Roman" w:hAnsi="Times New Roman" w:cs="Times New Roman"/>
                <w:b/>
                <w:bCs/>
                <w:color w:val="FF0000"/>
                <w:sz w:val="16"/>
                <w:szCs w:val="16"/>
              </w:rPr>
              <w:t>-3,40%</w:t>
            </w:r>
          </w:p>
        </w:tc>
        <w:tc>
          <w:tcPr>
            <w:tcW w:w="936" w:type="dxa"/>
            <w:vAlign w:val="center"/>
            <w:hideMark/>
          </w:tcPr>
          <w:p w14:paraId="12BE4DFE" w14:textId="6F2A253F"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1.462</w:t>
            </w:r>
          </w:p>
        </w:tc>
        <w:tc>
          <w:tcPr>
            <w:tcW w:w="776" w:type="dxa"/>
            <w:noWrap/>
            <w:vAlign w:val="center"/>
            <w:hideMark/>
          </w:tcPr>
          <w:p w14:paraId="29C2D660" w14:textId="43D906F8"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55,10</w:t>
            </w:r>
          </w:p>
        </w:tc>
      </w:tr>
      <w:tr w:rsidR="00553B51" w:rsidRPr="008A76C5" w14:paraId="0629A905" w14:textId="77777777" w:rsidTr="00092E0B">
        <w:trPr>
          <w:cnfStyle w:val="000000010000" w:firstRow="0" w:lastRow="0" w:firstColumn="0" w:lastColumn="0" w:oddVBand="0" w:evenVBand="0" w:oddHBand="0" w:evenHBand="1" w:firstRowFirstColumn="0" w:firstRowLastColumn="0" w:lastRowFirstColumn="0" w:lastRowLastColumn="0"/>
          <w:trHeight w:val="9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A65F63B" w14:textId="624B07DD"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BVRU-R-A</w:t>
            </w:r>
          </w:p>
        </w:tc>
        <w:tc>
          <w:tcPr>
            <w:tcW w:w="3467" w:type="dxa"/>
            <w:noWrap/>
            <w:vAlign w:val="center"/>
            <w:hideMark/>
          </w:tcPr>
          <w:p w14:paraId="44A410B2" w14:textId="5632327F" w:rsidR="00553B51" w:rsidRPr="00553B51" w:rsidRDefault="00553B51" w:rsidP="00553B51">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6"/>
                <w:szCs w:val="16"/>
              </w:rPr>
              <w:t>ЗТЦ</w:t>
            </w:r>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Бања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Врућица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Теслић</w:t>
            </w:r>
            <w:proofErr w:type="spellEnd"/>
          </w:p>
        </w:tc>
        <w:tc>
          <w:tcPr>
            <w:tcW w:w="1071" w:type="dxa"/>
            <w:vAlign w:val="center"/>
            <w:hideMark/>
          </w:tcPr>
          <w:p w14:paraId="65215FA4" w14:textId="66EE6EF2"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1,1</w:t>
            </w:r>
          </w:p>
        </w:tc>
        <w:tc>
          <w:tcPr>
            <w:tcW w:w="1071" w:type="dxa"/>
            <w:vAlign w:val="center"/>
            <w:hideMark/>
          </w:tcPr>
          <w:p w14:paraId="4C5F14C2" w14:textId="36512462"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1,36</w:t>
            </w:r>
          </w:p>
        </w:tc>
        <w:tc>
          <w:tcPr>
            <w:tcW w:w="1032" w:type="dxa"/>
            <w:noWrap/>
            <w:vAlign w:val="center"/>
            <w:hideMark/>
          </w:tcPr>
          <w:p w14:paraId="76AC2BD1" w14:textId="70D26B58" w:rsidR="00553B51" w:rsidRPr="00553B51" w:rsidRDefault="00553B51" w:rsidP="00553B51">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008000"/>
                <w:sz w:val="16"/>
                <w:szCs w:val="16"/>
              </w:rPr>
              <w:t>23,64%</w:t>
            </w:r>
          </w:p>
        </w:tc>
        <w:tc>
          <w:tcPr>
            <w:tcW w:w="936" w:type="dxa"/>
            <w:vAlign w:val="center"/>
            <w:hideMark/>
          </w:tcPr>
          <w:p w14:paraId="4619ECDB" w14:textId="1973222A"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31.853</w:t>
            </w:r>
          </w:p>
        </w:tc>
        <w:tc>
          <w:tcPr>
            <w:tcW w:w="776" w:type="dxa"/>
            <w:noWrap/>
            <w:vAlign w:val="center"/>
            <w:hideMark/>
          </w:tcPr>
          <w:p w14:paraId="6BA07808" w14:textId="202E28D6"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7,58</w:t>
            </w:r>
          </w:p>
        </w:tc>
      </w:tr>
      <w:tr w:rsidR="00553B51" w:rsidRPr="008A76C5" w14:paraId="4552B306" w14:textId="77777777" w:rsidTr="00092E0B">
        <w:trPr>
          <w:cnfStyle w:val="000000100000" w:firstRow="0" w:lastRow="0" w:firstColumn="0" w:lastColumn="0" w:oddVBand="0" w:evenVBand="0" w:oddHBand="1" w:evenHBand="0" w:firstRowFirstColumn="0" w:firstRowLastColumn="0" w:lastRowFirstColumn="0" w:lastRowLastColumn="0"/>
          <w:trHeight w:val="112"/>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745DDB1" w14:textId="523C0DE8"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EDPL-R-A</w:t>
            </w:r>
          </w:p>
        </w:tc>
        <w:tc>
          <w:tcPr>
            <w:tcW w:w="3467" w:type="dxa"/>
            <w:noWrap/>
            <w:vAlign w:val="center"/>
            <w:hideMark/>
          </w:tcPr>
          <w:p w14:paraId="1E567D9C" w14:textId="71DF3BB7" w:rsidR="00553B51" w:rsidRPr="00553B51" w:rsidRDefault="00553B51" w:rsidP="00553B51">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roofErr w:type="spellStart"/>
            <w:r>
              <w:rPr>
                <w:rFonts w:ascii="Times New Roman" w:hAnsi="Times New Roman" w:cs="Times New Roman"/>
                <w:sz w:val="16"/>
                <w:szCs w:val="16"/>
              </w:rPr>
              <w:t>Електродистрибуција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r>
              <w:rPr>
                <w:rFonts w:ascii="Times New Roman" w:hAnsi="Times New Roman" w:cs="Times New Roman"/>
                <w:sz w:val="16"/>
                <w:szCs w:val="16"/>
              </w:rPr>
              <w:t>Пале</w:t>
            </w:r>
          </w:p>
        </w:tc>
        <w:tc>
          <w:tcPr>
            <w:tcW w:w="1071" w:type="dxa"/>
            <w:vAlign w:val="center"/>
            <w:hideMark/>
          </w:tcPr>
          <w:p w14:paraId="771D86E3" w14:textId="7DF879E5"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0,21</w:t>
            </w:r>
          </w:p>
        </w:tc>
        <w:tc>
          <w:tcPr>
            <w:tcW w:w="1071" w:type="dxa"/>
            <w:vAlign w:val="center"/>
            <w:hideMark/>
          </w:tcPr>
          <w:p w14:paraId="42CC9BAA" w14:textId="1FECB764"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0,623</w:t>
            </w:r>
          </w:p>
        </w:tc>
        <w:tc>
          <w:tcPr>
            <w:tcW w:w="1032" w:type="dxa"/>
            <w:noWrap/>
            <w:vAlign w:val="center"/>
            <w:hideMark/>
          </w:tcPr>
          <w:p w14:paraId="3E7CA37F" w14:textId="70752C9D" w:rsidR="00553B51" w:rsidRPr="00553B51" w:rsidRDefault="00553B51" w:rsidP="00553B51">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18"/>
                <w:szCs w:val="18"/>
              </w:rPr>
            </w:pPr>
            <w:r w:rsidRPr="00553B51">
              <w:rPr>
                <w:rFonts w:ascii="Times New Roman" w:hAnsi="Times New Roman" w:cs="Times New Roman"/>
                <w:b/>
                <w:bCs/>
                <w:color w:val="008000"/>
                <w:sz w:val="16"/>
                <w:szCs w:val="16"/>
              </w:rPr>
              <w:t>196,67%</w:t>
            </w:r>
          </w:p>
        </w:tc>
        <w:tc>
          <w:tcPr>
            <w:tcW w:w="936" w:type="dxa"/>
            <w:vAlign w:val="center"/>
            <w:hideMark/>
          </w:tcPr>
          <w:p w14:paraId="4E9917B4" w14:textId="0214CD30"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151.382</w:t>
            </w:r>
          </w:p>
        </w:tc>
        <w:tc>
          <w:tcPr>
            <w:tcW w:w="776" w:type="dxa"/>
            <w:noWrap/>
            <w:vAlign w:val="center"/>
            <w:hideMark/>
          </w:tcPr>
          <w:p w14:paraId="622F22B0" w14:textId="56824516"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2,74</w:t>
            </w:r>
          </w:p>
        </w:tc>
      </w:tr>
      <w:tr w:rsidR="00553B51" w:rsidRPr="008A76C5" w14:paraId="62CBC5A3" w14:textId="77777777" w:rsidTr="00092E0B">
        <w:trPr>
          <w:cnfStyle w:val="000000010000" w:firstRow="0" w:lastRow="0" w:firstColumn="0" w:lastColumn="0" w:oddVBand="0" w:evenVBand="0" w:oddHBand="0" w:evenHBand="1" w:firstRowFirstColumn="0" w:firstRowLastColumn="0" w:lastRowFirstColumn="0" w:lastRowLastColumn="0"/>
          <w:trHeight w:val="102"/>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10AAB50A" w14:textId="6A6253CE"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EKBL-R-A</w:t>
            </w:r>
          </w:p>
        </w:tc>
        <w:tc>
          <w:tcPr>
            <w:tcW w:w="3467" w:type="dxa"/>
            <w:noWrap/>
            <w:vAlign w:val="center"/>
            <w:hideMark/>
          </w:tcPr>
          <w:p w14:paraId="7FEFFB86" w14:textId="00CF8EFB" w:rsidR="00553B51" w:rsidRPr="00553B51" w:rsidRDefault="00553B51" w:rsidP="00553B51">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proofErr w:type="spellStart"/>
            <w:r>
              <w:rPr>
                <w:rFonts w:ascii="Times New Roman" w:hAnsi="Times New Roman" w:cs="Times New Roman"/>
                <w:sz w:val="16"/>
                <w:szCs w:val="16"/>
              </w:rPr>
              <w:t>Електрокрајина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Бања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Лука</w:t>
            </w:r>
            <w:proofErr w:type="spellEnd"/>
          </w:p>
        </w:tc>
        <w:tc>
          <w:tcPr>
            <w:tcW w:w="1071" w:type="dxa"/>
            <w:vAlign w:val="center"/>
            <w:hideMark/>
          </w:tcPr>
          <w:p w14:paraId="34913B0B" w14:textId="0D04C6F6"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0,092</w:t>
            </w:r>
          </w:p>
        </w:tc>
        <w:tc>
          <w:tcPr>
            <w:tcW w:w="1071" w:type="dxa"/>
            <w:vAlign w:val="center"/>
            <w:hideMark/>
          </w:tcPr>
          <w:p w14:paraId="4292D61C" w14:textId="5008FB50"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0,095</w:t>
            </w:r>
          </w:p>
        </w:tc>
        <w:tc>
          <w:tcPr>
            <w:tcW w:w="1032" w:type="dxa"/>
            <w:noWrap/>
            <w:vAlign w:val="center"/>
            <w:hideMark/>
          </w:tcPr>
          <w:p w14:paraId="162CC418" w14:textId="61F8EDB5" w:rsidR="00553B51" w:rsidRPr="00553B51" w:rsidRDefault="00553B51" w:rsidP="00553B51">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008000"/>
                <w:sz w:val="16"/>
                <w:szCs w:val="16"/>
              </w:rPr>
              <w:t>3,26%</w:t>
            </w:r>
          </w:p>
        </w:tc>
        <w:tc>
          <w:tcPr>
            <w:tcW w:w="936" w:type="dxa"/>
            <w:vAlign w:val="center"/>
            <w:hideMark/>
          </w:tcPr>
          <w:p w14:paraId="4E6B90FA" w14:textId="6FCA8EB7"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37.498</w:t>
            </w:r>
          </w:p>
        </w:tc>
        <w:tc>
          <w:tcPr>
            <w:tcW w:w="776" w:type="dxa"/>
            <w:noWrap/>
            <w:vAlign w:val="center"/>
            <w:hideMark/>
          </w:tcPr>
          <w:p w14:paraId="0FA5B2DF" w14:textId="37513847"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14,48</w:t>
            </w:r>
          </w:p>
        </w:tc>
      </w:tr>
      <w:tr w:rsidR="00553B51" w:rsidRPr="008A76C5" w14:paraId="2E8C64F9" w14:textId="77777777" w:rsidTr="00092E0B">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3E69F9FF" w14:textId="196FFB05"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ELBJ-R-A</w:t>
            </w:r>
          </w:p>
        </w:tc>
        <w:tc>
          <w:tcPr>
            <w:tcW w:w="3467" w:type="dxa"/>
            <w:noWrap/>
            <w:vAlign w:val="center"/>
            <w:hideMark/>
          </w:tcPr>
          <w:p w14:paraId="02A8882D" w14:textId="420BD63F" w:rsidR="00553B51" w:rsidRPr="00553B51" w:rsidRDefault="00553B51" w:rsidP="00553B51">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de-DE"/>
              </w:rPr>
            </w:pPr>
            <w:proofErr w:type="spellStart"/>
            <w:r>
              <w:rPr>
                <w:rFonts w:ascii="Times New Roman" w:hAnsi="Times New Roman" w:cs="Times New Roman"/>
                <w:sz w:val="16"/>
                <w:szCs w:val="16"/>
              </w:rPr>
              <w:t>Електро</w:t>
            </w:r>
            <w:proofErr w:type="spellEnd"/>
            <w:r w:rsidRPr="00553B51">
              <w:rPr>
                <w:rFonts w:ascii="Times New Roman" w:hAnsi="Times New Roman" w:cs="Times New Roman"/>
                <w:sz w:val="16"/>
                <w:szCs w:val="16"/>
              </w:rPr>
              <w:t xml:space="preserve"> - </w:t>
            </w:r>
            <w:proofErr w:type="spellStart"/>
            <w:r>
              <w:rPr>
                <w:rFonts w:ascii="Times New Roman" w:hAnsi="Times New Roman" w:cs="Times New Roman"/>
                <w:sz w:val="16"/>
                <w:szCs w:val="16"/>
              </w:rPr>
              <w:t>Бијељина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Бијељина</w:t>
            </w:r>
            <w:proofErr w:type="spellEnd"/>
          </w:p>
        </w:tc>
        <w:tc>
          <w:tcPr>
            <w:tcW w:w="1071" w:type="dxa"/>
            <w:vAlign w:val="center"/>
            <w:hideMark/>
          </w:tcPr>
          <w:p w14:paraId="167CE657" w14:textId="7575E315"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0,2</w:t>
            </w:r>
          </w:p>
        </w:tc>
        <w:tc>
          <w:tcPr>
            <w:tcW w:w="1071" w:type="dxa"/>
            <w:vAlign w:val="center"/>
            <w:hideMark/>
          </w:tcPr>
          <w:p w14:paraId="509D4FBA" w14:textId="71670EE3"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0,297</w:t>
            </w:r>
          </w:p>
        </w:tc>
        <w:tc>
          <w:tcPr>
            <w:tcW w:w="1032" w:type="dxa"/>
            <w:noWrap/>
            <w:vAlign w:val="center"/>
            <w:hideMark/>
          </w:tcPr>
          <w:p w14:paraId="3E088549" w14:textId="0469A299" w:rsidR="00553B51" w:rsidRPr="00553B51" w:rsidRDefault="00553B51" w:rsidP="00553B51">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008000"/>
                <w:sz w:val="16"/>
                <w:szCs w:val="16"/>
              </w:rPr>
              <w:t>48,50%</w:t>
            </w:r>
          </w:p>
        </w:tc>
        <w:tc>
          <w:tcPr>
            <w:tcW w:w="936" w:type="dxa"/>
            <w:vAlign w:val="center"/>
            <w:hideMark/>
          </w:tcPr>
          <w:p w14:paraId="67EE1EE1" w14:textId="1159ECAB"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65.306</w:t>
            </w:r>
          </w:p>
        </w:tc>
        <w:tc>
          <w:tcPr>
            <w:tcW w:w="776" w:type="dxa"/>
            <w:noWrap/>
            <w:vAlign w:val="center"/>
            <w:hideMark/>
          </w:tcPr>
          <w:p w14:paraId="35238404" w14:textId="4190F73A"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9,22</w:t>
            </w:r>
          </w:p>
        </w:tc>
      </w:tr>
      <w:tr w:rsidR="00553B51" w:rsidRPr="008A76C5" w14:paraId="36522EDC" w14:textId="77777777" w:rsidTr="00092E0B">
        <w:trPr>
          <w:cnfStyle w:val="000000010000" w:firstRow="0" w:lastRow="0" w:firstColumn="0" w:lastColumn="0" w:oddVBand="0" w:evenVBand="0" w:oddHBand="0" w:evenHBand="1"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5B0A5DED" w14:textId="6C028BF7"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ELDO-R-A</w:t>
            </w:r>
          </w:p>
        </w:tc>
        <w:tc>
          <w:tcPr>
            <w:tcW w:w="3467" w:type="dxa"/>
            <w:noWrap/>
            <w:vAlign w:val="center"/>
            <w:hideMark/>
          </w:tcPr>
          <w:p w14:paraId="37C23327" w14:textId="00AF59F7" w:rsidR="00553B51" w:rsidRPr="00553B51" w:rsidRDefault="00553B51" w:rsidP="00553B51">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de-DE"/>
              </w:rPr>
            </w:pPr>
            <w:proofErr w:type="spellStart"/>
            <w:r>
              <w:rPr>
                <w:rFonts w:ascii="Times New Roman" w:hAnsi="Times New Roman" w:cs="Times New Roman"/>
                <w:sz w:val="16"/>
                <w:szCs w:val="16"/>
              </w:rPr>
              <w:t>Електро</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Добој</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Добој</w:t>
            </w:r>
            <w:proofErr w:type="spellEnd"/>
          </w:p>
        </w:tc>
        <w:tc>
          <w:tcPr>
            <w:tcW w:w="1071" w:type="dxa"/>
            <w:vAlign w:val="center"/>
            <w:hideMark/>
          </w:tcPr>
          <w:p w14:paraId="303121C8" w14:textId="436D92FB"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0,34</w:t>
            </w:r>
          </w:p>
        </w:tc>
        <w:tc>
          <w:tcPr>
            <w:tcW w:w="1071" w:type="dxa"/>
            <w:vAlign w:val="center"/>
            <w:hideMark/>
          </w:tcPr>
          <w:p w14:paraId="67E9BB7D" w14:textId="3B29D405"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1,55</w:t>
            </w:r>
          </w:p>
        </w:tc>
        <w:tc>
          <w:tcPr>
            <w:tcW w:w="1032" w:type="dxa"/>
            <w:noWrap/>
            <w:vAlign w:val="center"/>
            <w:hideMark/>
          </w:tcPr>
          <w:p w14:paraId="0CCA8F58" w14:textId="7472EFD9" w:rsidR="00553B51" w:rsidRPr="00553B51" w:rsidRDefault="00553B51" w:rsidP="00553B51">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008000"/>
                <w:sz w:val="16"/>
                <w:szCs w:val="16"/>
              </w:rPr>
              <w:t>355,88%</w:t>
            </w:r>
          </w:p>
        </w:tc>
        <w:tc>
          <w:tcPr>
            <w:tcW w:w="936" w:type="dxa"/>
            <w:vAlign w:val="center"/>
            <w:hideMark/>
          </w:tcPr>
          <w:p w14:paraId="51E9C9C8" w14:textId="549ED342"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171.491</w:t>
            </w:r>
          </w:p>
        </w:tc>
        <w:tc>
          <w:tcPr>
            <w:tcW w:w="776" w:type="dxa"/>
            <w:noWrap/>
            <w:vAlign w:val="center"/>
            <w:hideMark/>
          </w:tcPr>
          <w:p w14:paraId="10EEDAF2" w14:textId="70B58614"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714,22</w:t>
            </w:r>
          </w:p>
        </w:tc>
      </w:tr>
      <w:tr w:rsidR="00553B51" w:rsidRPr="008A76C5" w14:paraId="63858AEC" w14:textId="77777777" w:rsidTr="00092E0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9DC8990" w14:textId="4C5F24CA"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HEDR-R-A</w:t>
            </w:r>
          </w:p>
        </w:tc>
        <w:tc>
          <w:tcPr>
            <w:tcW w:w="3467" w:type="dxa"/>
            <w:noWrap/>
            <w:vAlign w:val="center"/>
            <w:hideMark/>
          </w:tcPr>
          <w:p w14:paraId="6C961268" w14:textId="43A473EF" w:rsidR="00553B51" w:rsidRPr="00553B51" w:rsidRDefault="00553B51" w:rsidP="00553B51">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de-DE"/>
              </w:rPr>
            </w:pPr>
            <w:proofErr w:type="spellStart"/>
            <w:r>
              <w:rPr>
                <w:rFonts w:ascii="Times New Roman" w:hAnsi="Times New Roman" w:cs="Times New Roman"/>
                <w:sz w:val="16"/>
                <w:szCs w:val="16"/>
              </w:rPr>
              <w:t>Хидроелектране</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на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Дрини</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Вишеград</w:t>
            </w:r>
            <w:proofErr w:type="spellEnd"/>
          </w:p>
        </w:tc>
        <w:tc>
          <w:tcPr>
            <w:tcW w:w="1071" w:type="dxa"/>
            <w:vAlign w:val="center"/>
            <w:hideMark/>
          </w:tcPr>
          <w:p w14:paraId="544D095B" w14:textId="51AFB75D"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0,29</w:t>
            </w:r>
          </w:p>
        </w:tc>
        <w:tc>
          <w:tcPr>
            <w:tcW w:w="1071" w:type="dxa"/>
            <w:vAlign w:val="center"/>
            <w:hideMark/>
          </w:tcPr>
          <w:p w14:paraId="2A6CBF5A" w14:textId="546598AF"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0,35</w:t>
            </w:r>
          </w:p>
        </w:tc>
        <w:tc>
          <w:tcPr>
            <w:tcW w:w="1032" w:type="dxa"/>
            <w:noWrap/>
            <w:vAlign w:val="center"/>
            <w:hideMark/>
          </w:tcPr>
          <w:p w14:paraId="28F5AAA0" w14:textId="7292CDE0" w:rsidR="00553B51" w:rsidRPr="00553B51" w:rsidRDefault="00553B51" w:rsidP="00553B51">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008000"/>
                <w:sz w:val="16"/>
                <w:szCs w:val="16"/>
              </w:rPr>
              <w:t>20,69%</w:t>
            </w:r>
          </w:p>
        </w:tc>
        <w:tc>
          <w:tcPr>
            <w:tcW w:w="936" w:type="dxa"/>
            <w:vAlign w:val="center"/>
            <w:hideMark/>
          </w:tcPr>
          <w:p w14:paraId="739F882D" w14:textId="2BCB5D23"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61.418</w:t>
            </w:r>
          </w:p>
        </w:tc>
        <w:tc>
          <w:tcPr>
            <w:tcW w:w="776" w:type="dxa"/>
            <w:noWrap/>
            <w:vAlign w:val="center"/>
            <w:hideMark/>
          </w:tcPr>
          <w:p w14:paraId="4A380E33" w14:textId="05302916"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52,77</w:t>
            </w:r>
          </w:p>
        </w:tc>
      </w:tr>
      <w:tr w:rsidR="00553B51" w:rsidRPr="008A76C5" w14:paraId="33314904" w14:textId="77777777" w:rsidTr="00092E0B">
        <w:trPr>
          <w:cnfStyle w:val="000000010000" w:firstRow="0" w:lastRow="0" w:firstColumn="0" w:lastColumn="0" w:oddVBand="0" w:evenVBand="0" w:oddHBand="0" w:evenHBand="1"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152F7C1E" w14:textId="090B73B1"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HELV-R-A</w:t>
            </w:r>
          </w:p>
        </w:tc>
        <w:tc>
          <w:tcPr>
            <w:tcW w:w="3467" w:type="dxa"/>
            <w:noWrap/>
            <w:vAlign w:val="center"/>
            <w:hideMark/>
          </w:tcPr>
          <w:p w14:paraId="59B95274" w14:textId="50F35424" w:rsidR="00553B51" w:rsidRPr="00553B51" w:rsidRDefault="00553B51" w:rsidP="00553B51">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proofErr w:type="spellStart"/>
            <w:r>
              <w:rPr>
                <w:rFonts w:ascii="Times New Roman" w:hAnsi="Times New Roman" w:cs="Times New Roman"/>
                <w:sz w:val="16"/>
                <w:szCs w:val="16"/>
              </w:rPr>
              <w:t>Хидроелектране</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на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Врбасу</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Мркоњић</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Град</w:t>
            </w:r>
            <w:proofErr w:type="spellEnd"/>
          </w:p>
        </w:tc>
        <w:tc>
          <w:tcPr>
            <w:tcW w:w="1071" w:type="dxa"/>
            <w:vAlign w:val="center"/>
            <w:hideMark/>
          </w:tcPr>
          <w:p w14:paraId="359D17E3" w14:textId="684D0946"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0,315</w:t>
            </w:r>
          </w:p>
        </w:tc>
        <w:tc>
          <w:tcPr>
            <w:tcW w:w="1071" w:type="dxa"/>
            <w:vAlign w:val="center"/>
            <w:hideMark/>
          </w:tcPr>
          <w:p w14:paraId="66AA40F2" w14:textId="6665E02C"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0,4</w:t>
            </w:r>
          </w:p>
        </w:tc>
        <w:tc>
          <w:tcPr>
            <w:tcW w:w="1032" w:type="dxa"/>
            <w:noWrap/>
            <w:vAlign w:val="center"/>
            <w:hideMark/>
          </w:tcPr>
          <w:p w14:paraId="2C8A69D1" w14:textId="159AE110" w:rsidR="00553B51" w:rsidRPr="00553B51" w:rsidRDefault="00553B51" w:rsidP="00553B51">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008000"/>
                <w:sz w:val="16"/>
                <w:szCs w:val="16"/>
              </w:rPr>
              <w:t>26,98%</w:t>
            </w:r>
          </w:p>
        </w:tc>
        <w:tc>
          <w:tcPr>
            <w:tcW w:w="936" w:type="dxa"/>
            <w:vAlign w:val="center"/>
            <w:hideMark/>
          </w:tcPr>
          <w:p w14:paraId="550A51F6" w14:textId="5A9A2B36"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146.956</w:t>
            </w:r>
          </w:p>
        </w:tc>
        <w:tc>
          <w:tcPr>
            <w:tcW w:w="776" w:type="dxa"/>
            <w:noWrap/>
            <w:vAlign w:val="center"/>
            <w:hideMark/>
          </w:tcPr>
          <w:p w14:paraId="07F73ECF" w14:textId="167BB37D"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7,52</w:t>
            </w:r>
          </w:p>
        </w:tc>
      </w:tr>
      <w:tr w:rsidR="00553B51" w:rsidRPr="008A76C5" w14:paraId="0C20E746" w14:textId="77777777" w:rsidTr="00092E0B">
        <w:trPr>
          <w:cnfStyle w:val="000000100000" w:firstRow="0" w:lastRow="0" w:firstColumn="0" w:lastColumn="0" w:oddVBand="0" w:evenVBand="0" w:oddHBand="1" w:evenHBand="0" w:firstRowFirstColumn="0" w:firstRowLastColumn="0" w:lastRowFirstColumn="0" w:lastRowLastColumn="0"/>
          <w:trHeight w:val="149"/>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4CAF2AD" w14:textId="2B5BE74A"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HETR-R-A</w:t>
            </w:r>
          </w:p>
        </w:tc>
        <w:tc>
          <w:tcPr>
            <w:tcW w:w="3467" w:type="dxa"/>
            <w:noWrap/>
            <w:vAlign w:val="center"/>
            <w:hideMark/>
          </w:tcPr>
          <w:p w14:paraId="78CC909D" w14:textId="07BEEFE8" w:rsidR="00553B51" w:rsidRPr="00553B51" w:rsidRDefault="00553B51" w:rsidP="00553B51">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roofErr w:type="spellStart"/>
            <w:r>
              <w:rPr>
                <w:rFonts w:ascii="Times New Roman" w:hAnsi="Times New Roman" w:cs="Times New Roman"/>
                <w:sz w:val="16"/>
                <w:szCs w:val="16"/>
              </w:rPr>
              <w:t>Хидроелектране</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на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Требишњици</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Требиње</w:t>
            </w:r>
            <w:proofErr w:type="spellEnd"/>
          </w:p>
        </w:tc>
        <w:tc>
          <w:tcPr>
            <w:tcW w:w="1071" w:type="dxa"/>
            <w:vAlign w:val="center"/>
            <w:hideMark/>
          </w:tcPr>
          <w:p w14:paraId="5AD4D8F6" w14:textId="66853F48"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0,39</w:t>
            </w:r>
          </w:p>
        </w:tc>
        <w:tc>
          <w:tcPr>
            <w:tcW w:w="1071" w:type="dxa"/>
            <w:vAlign w:val="center"/>
            <w:hideMark/>
          </w:tcPr>
          <w:p w14:paraId="32942DDC" w14:textId="545073FB"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0,481</w:t>
            </w:r>
          </w:p>
        </w:tc>
        <w:tc>
          <w:tcPr>
            <w:tcW w:w="1032" w:type="dxa"/>
            <w:noWrap/>
            <w:vAlign w:val="center"/>
            <w:hideMark/>
          </w:tcPr>
          <w:p w14:paraId="79B01840" w14:textId="5F6EBA3B" w:rsidR="00553B51" w:rsidRPr="00553B51" w:rsidRDefault="00553B51" w:rsidP="00553B51">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FF0000"/>
                <w:sz w:val="18"/>
                <w:szCs w:val="18"/>
              </w:rPr>
            </w:pPr>
            <w:r w:rsidRPr="00553B51">
              <w:rPr>
                <w:rFonts w:ascii="Times New Roman" w:hAnsi="Times New Roman" w:cs="Times New Roman"/>
                <w:b/>
                <w:bCs/>
                <w:color w:val="008000"/>
                <w:sz w:val="16"/>
                <w:szCs w:val="16"/>
              </w:rPr>
              <w:t>23,33%</w:t>
            </w:r>
          </w:p>
        </w:tc>
        <w:tc>
          <w:tcPr>
            <w:tcW w:w="936" w:type="dxa"/>
            <w:vAlign w:val="center"/>
            <w:hideMark/>
          </w:tcPr>
          <w:p w14:paraId="739F4C74" w14:textId="1D63E766"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133.754</w:t>
            </w:r>
          </w:p>
        </w:tc>
        <w:tc>
          <w:tcPr>
            <w:tcW w:w="776" w:type="dxa"/>
            <w:noWrap/>
            <w:vAlign w:val="center"/>
            <w:hideMark/>
          </w:tcPr>
          <w:p w14:paraId="4144EC10" w14:textId="4A0B19F0"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11,45</w:t>
            </w:r>
          </w:p>
        </w:tc>
      </w:tr>
      <w:tr w:rsidR="00553B51" w:rsidRPr="008A76C5" w14:paraId="327BAF4B" w14:textId="77777777" w:rsidTr="00092E0B">
        <w:trPr>
          <w:cnfStyle w:val="000000010000" w:firstRow="0" w:lastRow="0" w:firstColumn="0" w:lastColumn="0" w:oddVBand="0" w:evenVBand="0" w:oddHBand="0" w:evenHBand="1" w:firstRowFirstColumn="0" w:firstRowLastColumn="0" w:lastRowFirstColumn="0" w:lastRowLastColumn="0"/>
          <w:trHeight w:val="136"/>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B78BFB9" w14:textId="392607BF"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RITE-R-A</w:t>
            </w:r>
          </w:p>
        </w:tc>
        <w:tc>
          <w:tcPr>
            <w:tcW w:w="3467" w:type="dxa"/>
            <w:noWrap/>
            <w:vAlign w:val="center"/>
            <w:hideMark/>
          </w:tcPr>
          <w:p w14:paraId="725FE675" w14:textId="5D50AAB7" w:rsidR="00553B51" w:rsidRPr="00553B51" w:rsidRDefault="00553B51" w:rsidP="00553B51">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proofErr w:type="spellStart"/>
            <w:r>
              <w:rPr>
                <w:rFonts w:ascii="Times New Roman" w:hAnsi="Times New Roman" w:cs="Times New Roman"/>
                <w:sz w:val="16"/>
                <w:szCs w:val="16"/>
              </w:rPr>
              <w:t>РиТЕ</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Гацко</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Гацко</w:t>
            </w:r>
            <w:proofErr w:type="spellEnd"/>
          </w:p>
        </w:tc>
        <w:tc>
          <w:tcPr>
            <w:tcW w:w="1071" w:type="dxa"/>
            <w:vAlign w:val="center"/>
            <w:hideMark/>
          </w:tcPr>
          <w:p w14:paraId="641916EE" w14:textId="39DBD81B"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0,031</w:t>
            </w:r>
          </w:p>
        </w:tc>
        <w:tc>
          <w:tcPr>
            <w:tcW w:w="1071" w:type="dxa"/>
            <w:vAlign w:val="center"/>
            <w:hideMark/>
          </w:tcPr>
          <w:p w14:paraId="31918F0A" w14:textId="54BAADBA"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0,03</w:t>
            </w:r>
          </w:p>
        </w:tc>
        <w:tc>
          <w:tcPr>
            <w:tcW w:w="1032" w:type="dxa"/>
            <w:noWrap/>
            <w:vAlign w:val="center"/>
            <w:hideMark/>
          </w:tcPr>
          <w:p w14:paraId="38293FA9" w14:textId="72E75270" w:rsidR="00553B51" w:rsidRPr="00553B51" w:rsidRDefault="00553B51" w:rsidP="00553B51">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FF0000"/>
                <w:sz w:val="16"/>
                <w:szCs w:val="16"/>
              </w:rPr>
              <w:t>-3,23%</w:t>
            </w:r>
          </w:p>
        </w:tc>
        <w:tc>
          <w:tcPr>
            <w:tcW w:w="936" w:type="dxa"/>
            <w:vAlign w:val="center"/>
            <w:hideMark/>
          </w:tcPr>
          <w:p w14:paraId="217C05BF" w14:textId="0D86AA67"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26.888</w:t>
            </w:r>
          </w:p>
        </w:tc>
        <w:tc>
          <w:tcPr>
            <w:tcW w:w="776" w:type="dxa"/>
            <w:noWrap/>
            <w:vAlign w:val="center"/>
            <w:hideMark/>
          </w:tcPr>
          <w:p w14:paraId="2DF53193" w14:textId="045FF7F5" w:rsidR="00553B51" w:rsidRPr="00553B51" w:rsidRDefault="00553B51" w:rsidP="00553B51">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1,06</w:t>
            </w:r>
          </w:p>
        </w:tc>
      </w:tr>
      <w:tr w:rsidR="00553B51" w:rsidRPr="008A76C5" w14:paraId="737A3A95" w14:textId="77777777" w:rsidTr="00092E0B">
        <w:trPr>
          <w:cnfStyle w:val="000000100000" w:firstRow="0" w:lastRow="0" w:firstColumn="0" w:lastColumn="0" w:oddVBand="0" w:evenVBand="0" w:oddHBand="1" w:evenHBand="0" w:firstRowFirstColumn="0" w:firstRowLastColumn="0" w:lastRowFirstColumn="0" w:lastRowLastColumn="0"/>
          <w:trHeight w:val="196"/>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E009062" w14:textId="65519387" w:rsidR="00553B51" w:rsidRPr="00553B51" w:rsidRDefault="00553B51" w:rsidP="00553B51">
            <w:pPr>
              <w:spacing w:before="20" w:after="20"/>
              <w:jc w:val="both"/>
              <w:rPr>
                <w:rFonts w:ascii="Times New Roman" w:hAnsi="Times New Roman" w:cs="Times New Roman"/>
                <w:sz w:val="18"/>
                <w:szCs w:val="18"/>
              </w:rPr>
            </w:pPr>
            <w:r w:rsidRPr="00553B51">
              <w:rPr>
                <w:rFonts w:ascii="Times New Roman" w:hAnsi="Times New Roman" w:cs="Times New Roman"/>
                <w:sz w:val="16"/>
                <w:szCs w:val="16"/>
              </w:rPr>
              <w:t>RTEU-R-A</w:t>
            </w:r>
          </w:p>
        </w:tc>
        <w:tc>
          <w:tcPr>
            <w:tcW w:w="3467" w:type="dxa"/>
            <w:noWrap/>
            <w:vAlign w:val="center"/>
            <w:hideMark/>
          </w:tcPr>
          <w:p w14:paraId="06AFEC07" w14:textId="40F59FEE" w:rsidR="00553B51" w:rsidRPr="00553B51" w:rsidRDefault="00553B51" w:rsidP="00553B51">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roofErr w:type="spellStart"/>
            <w:r>
              <w:rPr>
                <w:rFonts w:ascii="Times New Roman" w:hAnsi="Times New Roman" w:cs="Times New Roman"/>
                <w:sz w:val="16"/>
                <w:szCs w:val="16"/>
              </w:rPr>
              <w:t>РиТЕ</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Угљевик</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Угљевик</w:t>
            </w:r>
            <w:proofErr w:type="spellEnd"/>
          </w:p>
        </w:tc>
        <w:tc>
          <w:tcPr>
            <w:tcW w:w="1071" w:type="dxa"/>
            <w:vAlign w:val="center"/>
            <w:hideMark/>
          </w:tcPr>
          <w:p w14:paraId="25FE75A7" w14:textId="57B13D80"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0,04</w:t>
            </w:r>
          </w:p>
        </w:tc>
        <w:tc>
          <w:tcPr>
            <w:tcW w:w="1071" w:type="dxa"/>
            <w:vAlign w:val="center"/>
            <w:hideMark/>
          </w:tcPr>
          <w:p w14:paraId="2DF4487B" w14:textId="721DFA3C" w:rsidR="00553B51" w:rsidRPr="00553B51" w:rsidRDefault="00553B51" w:rsidP="00553B51">
            <w:pPr>
              <w:tabs>
                <w:tab w:val="decimal" w:pos="397"/>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0,03</w:t>
            </w:r>
          </w:p>
        </w:tc>
        <w:tc>
          <w:tcPr>
            <w:tcW w:w="1032" w:type="dxa"/>
            <w:noWrap/>
            <w:vAlign w:val="center"/>
            <w:hideMark/>
          </w:tcPr>
          <w:p w14:paraId="0F8D7519" w14:textId="7563B28E" w:rsidR="00553B51" w:rsidRPr="00553B51" w:rsidRDefault="00553B51" w:rsidP="00553B51">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FF0000"/>
                <w:sz w:val="16"/>
                <w:szCs w:val="16"/>
              </w:rPr>
              <w:t>-25,00%</w:t>
            </w:r>
          </w:p>
        </w:tc>
        <w:tc>
          <w:tcPr>
            <w:tcW w:w="936" w:type="dxa"/>
            <w:vAlign w:val="center"/>
            <w:hideMark/>
          </w:tcPr>
          <w:p w14:paraId="40D1EE77" w14:textId="21A01236"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33.634</w:t>
            </w:r>
          </w:p>
        </w:tc>
        <w:tc>
          <w:tcPr>
            <w:tcW w:w="776" w:type="dxa"/>
            <w:noWrap/>
            <w:vAlign w:val="center"/>
            <w:hideMark/>
          </w:tcPr>
          <w:p w14:paraId="50B60F6A" w14:textId="0CB7C8DD" w:rsidR="00553B51" w:rsidRPr="00553B51" w:rsidRDefault="00553B51" w:rsidP="00553B51">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13,38</w:t>
            </w:r>
          </w:p>
        </w:tc>
      </w:tr>
      <w:tr w:rsidR="00553B51" w:rsidRPr="008A76C5" w14:paraId="29354913" w14:textId="77777777" w:rsidTr="00092E0B">
        <w:trPr>
          <w:cnfStyle w:val="000000010000" w:firstRow="0" w:lastRow="0" w:firstColumn="0" w:lastColumn="0" w:oddVBand="0" w:evenVBand="0" w:oddHBand="0" w:evenHBand="1" w:firstRowFirstColumn="0" w:firstRowLastColumn="0" w:lastRowFirstColumn="0" w:lastRowLastColumn="0"/>
          <w:trHeight w:val="11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3326679B" w14:textId="2C8C4B36" w:rsidR="00553B51" w:rsidRPr="00553B51" w:rsidRDefault="00553B51" w:rsidP="00553B51">
            <w:pPr>
              <w:rPr>
                <w:rFonts w:ascii="Times New Roman" w:hAnsi="Times New Roman" w:cs="Times New Roman"/>
                <w:sz w:val="18"/>
                <w:szCs w:val="18"/>
                <w:lang w:val="sr-Latn-BA"/>
              </w:rPr>
            </w:pPr>
            <w:r w:rsidRPr="00553B51">
              <w:rPr>
                <w:rFonts w:ascii="Times New Roman" w:hAnsi="Times New Roman" w:cs="Times New Roman"/>
                <w:sz w:val="16"/>
                <w:szCs w:val="16"/>
              </w:rPr>
              <w:t>TLKM-R-A</w:t>
            </w:r>
          </w:p>
        </w:tc>
        <w:tc>
          <w:tcPr>
            <w:tcW w:w="3467" w:type="dxa"/>
            <w:noWrap/>
            <w:vAlign w:val="center"/>
            <w:hideMark/>
          </w:tcPr>
          <w:p w14:paraId="63617A5A" w14:textId="6F2D8316" w:rsidR="00553B51" w:rsidRPr="00553B51" w:rsidRDefault="00553B51" w:rsidP="00553B51">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sr-Latn-BA"/>
              </w:rPr>
            </w:pPr>
            <w:proofErr w:type="spellStart"/>
            <w:r>
              <w:rPr>
                <w:rFonts w:ascii="Times New Roman" w:hAnsi="Times New Roman" w:cs="Times New Roman"/>
                <w:sz w:val="16"/>
                <w:szCs w:val="16"/>
              </w:rPr>
              <w:t>Телеком</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Српске</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а</w:t>
            </w:r>
            <w:r w:rsidRPr="00553B51">
              <w:rPr>
                <w:rFonts w:ascii="Times New Roman" w:hAnsi="Times New Roman" w:cs="Times New Roman"/>
                <w:sz w:val="16"/>
                <w:szCs w:val="16"/>
              </w:rPr>
              <w:t>.</w:t>
            </w:r>
            <w:r>
              <w:rPr>
                <w:rFonts w:ascii="Times New Roman" w:hAnsi="Times New Roman" w:cs="Times New Roman"/>
                <w:sz w:val="16"/>
                <w:szCs w:val="16"/>
              </w:rPr>
              <w:t>д</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Бања</w:t>
            </w:r>
            <w:proofErr w:type="spellEnd"/>
            <w:r w:rsidRPr="00553B51">
              <w:rPr>
                <w:rFonts w:ascii="Times New Roman" w:hAnsi="Times New Roman" w:cs="Times New Roman"/>
                <w:sz w:val="16"/>
                <w:szCs w:val="16"/>
              </w:rPr>
              <w:t xml:space="preserve"> </w:t>
            </w:r>
            <w:proofErr w:type="spellStart"/>
            <w:r>
              <w:rPr>
                <w:rFonts w:ascii="Times New Roman" w:hAnsi="Times New Roman" w:cs="Times New Roman"/>
                <w:sz w:val="16"/>
                <w:szCs w:val="16"/>
              </w:rPr>
              <w:t>Лука</w:t>
            </w:r>
            <w:proofErr w:type="spellEnd"/>
          </w:p>
        </w:tc>
        <w:tc>
          <w:tcPr>
            <w:tcW w:w="1071" w:type="dxa"/>
            <w:vAlign w:val="center"/>
            <w:hideMark/>
          </w:tcPr>
          <w:p w14:paraId="2D9FAEC1" w14:textId="40BE690F" w:rsidR="00553B51" w:rsidRPr="00553B51" w:rsidRDefault="00553B51" w:rsidP="00553B51">
            <w:pPr>
              <w:tabs>
                <w:tab w:val="decimal" w:pos="397"/>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1,62</w:t>
            </w:r>
          </w:p>
        </w:tc>
        <w:tc>
          <w:tcPr>
            <w:tcW w:w="1071" w:type="dxa"/>
            <w:vAlign w:val="center"/>
            <w:hideMark/>
          </w:tcPr>
          <w:p w14:paraId="61FFF6B5" w14:textId="6F51F767" w:rsidR="00553B51" w:rsidRPr="00553B51" w:rsidRDefault="00553B51" w:rsidP="00553B51">
            <w:pPr>
              <w:tabs>
                <w:tab w:val="decimal" w:pos="397"/>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553B51">
              <w:rPr>
                <w:rFonts w:ascii="Times New Roman" w:hAnsi="Times New Roman" w:cs="Times New Roman"/>
                <w:color w:val="000000"/>
                <w:sz w:val="16"/>
                <w:szCs w:val="16"/>
              </w:rPr>
              <w:t>1,19</w:t>
            </w:r>
          </w:p>
        </w:tc>
        <w:tc>
          <w:tcPr>
            <w:tcW w:w="1032" w:type="dxa"/>
            <w:noWrap/>
            <w:vAlign w:val="center"/>
            <w:hideMark/>
          </w:tcPr>
          <w:p w14:paraId="33A85A5E" w14:textId="5F475757" w:rsidR="00553B51" w:rsidRPr="00553B51" w:rsidRDefault="00553B51" w:rsidP="00553B51">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553B51">
              <w:rPr>
                <w:rFonts w:ascii="Times New Roman" w:hAnsi="Times New Roman" w:cs="Times New Roman"/>
                <w:b/>
                <w:bCs/>
                <w:color w:val="FF0000"/>
                <w:sz w:val="16"/>
                <w:szCs w:val="16"/>
              </w:rPr>
              <w:t>-26,54%</w:t>
            </w:r>
          </w:p>
        </w:tc>
        <w:tc>
          <w:tcPr>
            <w:tcW w:w="936" w:type="dxa"/>
            <w:vAlign w:val="center"/>
            <w:hideMark/>
          </w:tcPr>
          <w:p w14:paraId="5C9F8F1B" w14:textId="2F9DBFC4" w:rsidR="00553B51" w:rsidRPr="00553B51" w:rsidRDefault="00553B51" w:rsidP="00553B51">
            <w:pPr>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8.892.480</w:t>
            </w:r>
          </w:p>
        </w:tc>
        <w:tc>
          <w:tcPr>
            <w:tcW w:w="776" w:type="dxa"/>
            <w:noWrap/>
            <w:vAlign w:val="center"/>
            <w:hideMark/>
          </w:tcPr>
          <w:p w14:paraId="7041D92B" w14:textId="174908B7" w:rsidR="00553B51" w:rsidRPr="00553B51" w:rsidRDefault="00553B51" w:rsidP="00553B51">
            <w:pPr>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553B51">
              <w:rPr>
                <w:rFonts w:ascii="Times New Roman" w:hAnsi="Times New Roman" w:cs="Times New Roman"/>
                <w:color w:val="000000"/>
                <w:sz w:val="16"/>
                <w:szCs w:val="16"/>
              </w:rPr>
              <w:t>7,11</w:t>
            </w:r>
          </w:p>
        </w:tc>
      </w:tr>
    </w:tbl>
    <w:p w14:paraId="283CE838" w14:textId="5806D05E" w:rsidR="00814612" w:rsidRPr="009926AE" w:rsidRDefault="00CC68F1" w:rsidP="009926AE">
      <w:pPr>
        <w:pStyle w:val="Caption"/>
        <w:tabs>
          <w:tab w:val="left" w:pos="1276"/>
        </w:tabs>
        <w:spacing w:after="0"/>
        <w:ind w:left="1276" w:hanging="1276"/>
        <w:jc w:val="both"/>
        <w:rPr>
          <w:rFonts w:ascii="Times New Roman" w:hAnsi="Times New Roman"/>
          <w:b w:val="0"/>
          <w:sz w:val="24"/>
          <w:szCs w:val="24"/>
          <w:lang w:val="sr-Latn-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20</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 xml:space="preserve">. </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Промјена вриједности акција које улазе у састав БИРС-а у </w:t>
      </w:r>
      <w:r w:rsidR="00553B51">
        <w:rPr>
          <w:rFonts w:ascii="Times New Roman" w:hAnsi="Times New Roman"/>
          <w:b w:val="0"/>
          <w:sz w:val="24"/>
          <w:szCs w:val="24"/>
          <w:lang w:val="sr-Latn-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4"/>
      </w:r>
    </w:p>
    <w:p w14:paraId="43A564D7" w14:textId="3B18BCF3" w:rsidR="00814612" w:rsidRPr="00537880" w:rsidRDefault="00537880" w:rsidP="00537880">
      <w:pPr>
        <w:ind w:left="-567" w:firstLine="0"/>
        <w:jc w:val="center"/>
        <w:rPr>
          <w:b/>
          <w:bCs/>
          <w:lang w:val="sr-Cyrl-BA"/>
        </w:rPr>
      </w:pPr>
      <w:r>
        <w:rPr>
          <w:noProof/>
        </w:rPr>
        <w:drawing>
          <wp:inline distT="0" distB="0" distL="0" distR="0" wp14:anchorId="3F15936A" wp14:editId="68BF8942">
            <wp:extent cx="6176645" cy="3590364"/>
            <wp:effectExtent l="0" t="0" r="0" b="0"/>
            <wp:docPr id="3" name="Chart 19">
              <a:extLst xmlns:a="http://schemas.openxmlformats.org/drawingml/2006/main">
                <a:ext uri="{FF2B5EF4-FFF2-40B4-BE49-F238E27FC236}">
                  <a16:creationId xmlns:a16="http://schemas.microsoft.com/office/drawing/2014/main" id="{849BBAA1-E271-4436-A50A-475497B563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FF3901F" w14:textId="7E351F8F" w:rsidR="00CC68F1" w:rsidRPr="00294897" w:rsidRDefault="00CC68F1" w:rsidP="002D4A0E">
      <w:pPr>
        <w:tabs>
          <w:tab w:val="left" w:pos="1843"/>
        </w:tabs>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15</w:t>
      </w:r>
      <w:r w:rsidR="00AB1236" w:rsidRPr="00294897">
        <w:rPr>
          <w:b/>
          <w:lang w:val="sr-Cyrl-BA"/>
        </w:rPr>
        <w:fldChar w:fldCharType="end"/>
      </w:r>
      <w:r w:rsidRPr="00294897">
        <w:rPr>
          <w:b/>
          <w:lang w:val="sr-Cyrl-BA"/>
        </w:rPr>
        <w:t>.</w:t>
      </w:r>
      <w:r w:rsidRPr="00294897">
        <w:rPr>
          <w:b/>
          <w:lang w:val="sr-Cyrl-BA"/>
        </w:rPr>
        <w:tab/>
      </w:r>
      <w:r w:rsidRPr="00294897">
        <w:rPr>
          <w:lang w:val="sr-Cyrl-BA"/>
        </w:rPr>
        <w:t>Мјесе</w:t>
      </w:r>
      <w:r w:rsidR="00CB400B">
        <w:rPr>
          <w:lang w:val="sr-Cyrl-BA"/>
        </w:rPr>
        <w:t>ч</w:t>
      </w:r>
      <w:r w:rsidRPr="00294897">
        <w:rPr>
          <w:lang w:val="sr-Cyrl-BA"/>
        </w:rPr>
        <w:t xml:space="preserve">но кретање БИРС-а у </w:t>
      </w:r>
      <w:r w:rsidR="00537880">
        <w:rPr>
          <w:lang w:val="sr-Latn-BA"/>
        </w:rPr>
        <w:t>2023</w:t>
      </w:r>
      <w:r w:rsidRPr="00294897">
        <w:rPr>
          <w:lang w:val="sr-Cyrl-BA"/>
        </w:rPr>
        <w:t>. години</w:t>
      </w:r>
    </w:p>
    <w:p w14:paraId="7DB6E171" w14:textId="4AD0D935" w:rsidR="005A68DC" w:rsidRPr="00294897" w:rsidRDefault="005A68DC" w:rsidP="005A68DC">
      <w:pPr>
        <w:rPr>
          <w:lang w:val="sr-Cyrl-BA"/>
        </w:rPr>
      </w:pPr>
      <w:r w:rsidRPr="00294897">
        <w:rPr>
          <w:lang w:val="sr-Cyrl-BA"/>
        </w:rPr>
        <w:t xml:space="preserve">Берзански индекс (БИРС) је у </w:t>
      </w:r>
      <w:r w:rsidR="00A27356">
        <w:rPr>
          <w:lang w:val="sr-Cyrl-BA"/>
        </w:rPr>
        <w:t>2023</w:t>
      </w:r>
      <w:r w:rsidRPr="00294897">
        <w:rPr>
          <w:lang w:val="sr-Cyrl-BA"/>
        </w:rPr>
        <w:t xml:space="preserve">. години имао </w:t>
      </w:r>
      <w:r>
        <w:rPr>
          <w:lang w:val="sr-Cyrl-BA"/>
        </w:rPr>
        <w:t>раст</w:t>
      </w:r>
      <w:r w:rsidRPr="00294897">
        <w:rPr>
          <w:lang w:val="sr-Cyrl-BA"/>
        </w:rPr>
        <w:t xml:space="preserve"> од </w:t>
      </w:r>
      <w:r w:rsidR="00537880">
        <w:t>15,4</w:t>
      </w:r>
      <w:r w:rsidRPr="00294897">
        <w:rPr>
          <w:lang w:val="sr-Cyrl-BA"/>
        </w:rPr>
        <w:t>% а његова вриједност на дан 31.12.</w:t>
      </w:r>
      <w:r>
        <w:rPr>
          <w:lang w:val="sr-Cyrl-BA"/>
        </w:rPr>
        <w:t>202</w:t>
      </w:r>
      <w:r w:rsidR="00537880">
        <w:t>3</w:t>
      </w:r>
      <w:r w:rsidRPr="00294897">
        <w:rPr>
          <w:lang w:val="sr-Cyrl-BA"/>
        </w:rPr>
        <w:t xml:space="preserve">. износила је </w:t>
      </w:r>
      <w:r w:rsidR="00537880">
        <w:t>970</w:t>
      </w:r>
      <w:r>
        <w:rPr>
          <w:lang w:val="sr-Cyrl-BA"/>
        </w:rPr>
        <w:t>,</w:t>
      </w:r>
      <w:r w:rsidR="00537880">
        <w:t>77</w:t>
      </w:r>
      <w:r>
        <w:rPr>
          <w:lang w:val="sr-Cyrl-BA"/>
        </w:rPr>
        <w:t xml:space="preserve"> </w:t>
      </w:r>
      <w:r w:rsidRPr="00294897">
        <w:rPr>
          <w:lang w:val="sr-Cyrl-BA"/>
        </w:rPr>
        <w:t>поена.</w:t>
      </w:r>
    </w:p>
    <w:p w14:paraId="6BF39FAA" w14:textId="17018943" w:rsidR="005A68DC" w:rsidRDefault="005A68DC" w:rsidP="00537880">
      <w:pPr>
        <w:rPr>
          <w:lang w:val="sr-Cyrl-BA"/>
        </w:rPr>
      </w:pPr>
      <w:r w:rsidRPr="002F5C07">
        <w:rPr>
          <w:lang w:val="sr-Cyrl-BA"/>
        </w:rPr>
        <w:t xml:space="preserve">Највећу вриједност БИРС је имао </w:t>
      </w:r>
      <w:r w:rsidR="00537880" w:rsidRPr="00537880">
        <w:rPr>
          <w:lang w:val="sr-Cyrl-BA"/>
        </w:rPr>
        <w:t>27.12.2023</w:t>
      </w:r>
      <w:r w:rsidRPr="002F5C07">
        <w:rPr>
          <w:lang w:val="sr-Cyrl-BA"/>
        </w:rPr>
        <w:t>. године (</w:t>
      </w:r>
      <w:r w:rsidR="00537880" w:rsidRPr="00537880">
        <w:rPr>
          <w:lang w:val="sr-Cyrl-BA"/>
        </w:rPr>
        <w:t xml:space="preserve">977,25 </w:t>
      </w:r>
      <w:r w:rsidRPr="002F5C07">
        <w:rPr>
          <w:lang w:val="sr-Cyrl-BA"/>
        </w:rPr>
        <w:t xml:space="preserve">поена), а најнижу вриједност је имао </w:t>
      </w:r>
      <w:r w:rsidR="00537880" w:rsidRPr="00537880">
        <w:rPr>
          <w:lang w:val="sr-Cyrl-BA"/>
        </w:rPr>
        <w:t xml:space="preserve">27.9.2023. </w:t>
      </w:r>
      <w:r w:rsidRPr="002F5C07">
        <w:rPr>
          <w:lang w:val="sr-Cyrl-BA"/>
        </w:rPr>
        <w:t>године (</w:t>
      </w:r>
      <w:r w:rsidR="00537880" w:rsidRPr="00537880">
        <w:rPr>
          <w:lang w:val="sr-Cyrl-BA"/>
        </w:rPr>
        <w:t>685,97</w:t>
      </w:r>
      <w:r w:rsidRPr="002F5C07">
        <w:rPr>
          <w:lang w:val="sr-Cyrl-BA"/>
        </w:rPr>
        <w:t xml:space="preserve"> поена).</w:t>
      </w:r>
    </w:p>
    <w:p w14:paraId="30FB927A" w14:textId="3E2F2292" w:rsidR="007A0754" w:rsidRDefault="007A0754" w:rsidP="00537880">
      <w:pPr>
        <w:rPr>
          <w:lang w:val="sr-Cyrl-BA"/>
        </w:rPr>
      </w:pPr>
    </w:p>
    <w:p w14:paraId="234259F0" w14:textId="77777777" w:rsidR="00D228AF" w:rsidRPr="00294897" w:rsidRDefault="00D228AF" w:rsidP="00F81A5C">
      <w:pPr>
        <w:spacing w:after="120"/>
        <w:rPr>
          <w:lang w:val="sr-Cyrl-BA"/>
        </w:rPr>
      </w:pPr>
      <w:r w:rsidRPr="00294897">
        <w:rPr>
          <w:b/>
          <w:color w:val="004F8A"/>
          <w:lang w:val="sr-Cyrl-BA"/>
        </w:rPr>
        <w:lastRenderedPageBreak/>
        <w:t>Индекс обвезница Републике Српске (ОРС)</w:t>
      </w:r>
      <w:r w:rsidRPr="00294897">
        <w:rPr>
          <w:lang w:val="sr-Cyrl-BA"/>
        </w:rPr>
        <w:t xml:space="preserve"> одређује се </w:t>
      </w:r>
      <w:r w:rsidR="00646E55" w:rsidRPr="00294897">
        <w:rPr>
          <w:lang w:val="sr-Cyrl-BA"/>
        </w:rPr>
        <w:t xml:space="preserve">за </w:t>
      </w:r>
      <w:r w:rsidRPr="00294897">
        <w:rPr>
          <w:lang w:val="sr-Cyrl-BA"/>
        </w:rPr>
        <w:t>обвезнице које емитује Република Српска.</w:t>
      </w:r>
    </w:p>
    <w:tbl>
      <w:tblPr>
        <w:tblStyle w:val="LightGrid-Accent12"/>
        <w:tblW w:w="5075" w:type="pct"/>
        <w:jc w:val="center"/>
        <w:tblLayout w:type="fixed"/>
        <w:tblLook w:val="0420" w:firstRow="1" w:lastRow="0" w:firstColumn="0" w:lastColumn="0" w:noHBand="0" w:noVBand="1"/>
      </w:tblPr>
      <w:tblGrid>
        <w:gridCol w:w="1106"/>
        <w:gridCol w:w="3477"/>
        <w:gridCol w:w="1156"/>
        <w:gridCol w:w="1152"/>
        <w:gridCol w:w="1152"/>
        <w:gridCol w:w="1002"/>
      </w:tblGrid>
      <w:tr w:rsidR="005963D3" w:rsidRPr="000713B3" w14:paraId="6556C8F7" w14:textId="77777777" w:rsidTr="00537880">
        <w:trPr>
          <w:cnfStyle w:val="100000000000" w:firstRow="1" w:lastRow="0" w:firstColumn="0" w:lastColumn="0" w:oddVBand="0" w:evenVBand="0" w:oddHBand="0" w:evenHBand="0" w:firstRowFirstColumn="0" w:firstRowLastColumn="0" w:lastRowFirstColumn="0" w:lastRowLastColumn="0"/>
          <w:trHeight w:val="411"/>
          <w:jc w:val="center"/>
        </w:trPr>
        <w:tc>
          <w:tcPr>
            <w:tcW w:w="611" w:type="pct"/>
            <w:vAlign w:val="center"/>
            <w:hideMark/>
          </w:tcPr>
          <w:p w14:paraId="4380FF4A" w14:textId="77777777" w:rsidR="002832BE" w:rsidRPr="000713B3" w:rsidRDefault="002832BE" w:rsidP="002E10A5">
            <w:pPr>
              <w:keepNext/>
              <w:ind w:firstLine="0"/>
              <w:rPr>
                <w:rFonts w:ascii="Times New Roman" w:eastAsia="Times New Roman" w:hAnsi="Times New Roman" w:cs="Times New Roman"/>
                <w:sz w:val="18"/>
                <w:szCs w:val="20"/>
                <w:lang w:val="sr-Cyrl-BA" w:eastAsia="sr-Latn-CS"/>
              </w:rPr>
            </w:pPr>
            <w:r w:rsidRPr="000713B3">
              <w:rPr>
                <w:rFonts w:ascii="Times New Roman" w:eastAsia="Times New Roman" w:hAnsi="Times New Roman" w:cs="Times New Roman"/>
                <w:sz w:val="18"/>
                <w:szCs w:val="20"/>
                <w:lang w:val="sr-Cyrl-BA" w:eastAsia="sr-Latn-CS"/>
              </w:rPr>
              <w:t>Ознака</w:t>
            </w:r>
          </w:p>
        </w:tc>
        <w:tc>
          <w:tcPr>
            <w:tcW w:w="1922" w:type="pct"/>
            <w:vAlign w:val="center"/>
            <w:hideMark/>
          </w:tcPr>
          <w:p w14:paraId="46CE8F14" w14:textId="77777777" w:rsidR="002832BE" w:rsidRPr="000713B3" w:rsidRDefault="002832BE" w:rsidP="002E10A5">
            <w:pPr>
              <w:keepNext/>
              <w:ind w:firstLine="0"/>
              <w:rPr>
                <w:rFonts w:ascii="Times New Roman" w:eastAsia="Times New Roman" w:hAnsi="Times New Roman" w:cs="Times New Roman"/>
                <w:sz w:val="18"/>
                <w:szCs w:val="20"/>
                <w:lang w:val="sr-Cyrl-BA" w:eastAsia="sr-Latn-CS"/>
              </w:rPr>
            </w:pPr>
            <w:r w:rsidRPr="000713B3">
              <w:rPr>
                <w:rFonts w:ascii="Times New Roman" w:eastAsia="Times New Roman" w:hAnsi="Times New Roman" w:cs="Times New Roman"/>
                <w:sz w:val="18"/>
                <w:szCs w:val="20"/>
                <w:lang w:val="sr-Cyrl-BA" w:eastAsia="sr-Latn-CS"/>
              </w:rPr>
              <w:t>Назив</w:t>
            </w:r>
          </w:p>
        </w:tc>
        <w:tc>
          <w:tcPr>
            <w:tcW w:w="639" w:type="pct"/>
            <w:hideMark/>
          </w:tcPr>
          <w:p w14:paraId="7D53B9E5" w14:textId="0DAD6FC2" w:rsidR="002832BE" w:rsidRPr="000713B3" w:rsidRDefault="006B73C5" w:rsidP="00EC74B2">
            <w:pPr>
              <w:keepNext/>
              <w:ind w:firstLine="0"/>
              <w:jc w:val="center"/>
              <w:rPr>
                <w:rFonts w:ascii="Times New Roman" w:eastAsia="Times New Roman" w:hAnsi="Times New Roman" w:cs="Times New Roman"/>
                <w:b w:val="0"/>
                <w:bCs w:val="0"/>
                <w:sz w:val="18"/>
                <w:szCs w:val="20"/>
                <w:lang w:val="sr-Cyrl-BA" w:eastAsia="sr-Latn-CS"/>
              </w:rPr>
            </w:pPr>
            <w:r w:rsidRPr="000713B3">
              <w:rPr>
                <w:rFonts w:ascii="Times New Roman" w:eastAsia="Times New Roman" w:hAnsi="Times New Roman" w:cs="Times New Roman"/>
                <w:sz w:val="18"/>
                <w:szCs w:val="20"/>
                <w:lang w:val="sr-Cyrl-BA" w:eastAsia="sr-Latn-CS"/>
              </w:rPr>
              <w:t>Цијена</w:t>
            </w:r>
            <w:r w:rsidRPr="000713B3">
              <w:rPr>
                <w:rFonts w:ascii="Times New Roman" w:eastAsia="Times New Roman" w:hAnsi="Times New Roman" w:cs="Times New Roman"/>
                <w:sz w:val="18"/>
                <w:szCs w:val="20"/>
                <w:lang w:val="sr-Cyrl-BA" w:eastAsia="sr-Latn-CS"/>
              </w:rPr>
              <w:br/>
            </w:r>
            <w:r w:rsidR="002832BE" w:rsidRPr="000713B3">
              <w:rPr>
                <w:rFonts w:ascii="Times New Roman" w:eastAsia="Times New Roman" w:hAnsi="Times New Roman" w:cs="Times New Roman"/>
                <w:sz w:val="18"/>
                <w:szCs w:val="20"/>
                <w:lang w:val="sr-Cyrl-BA" w:eastAsia="sr-Latn-CS"/>
              </w:rPr>
              <w:t>31.12.</w:t>
            </w:r>
            <w:r w:rsidR="00EC74B2" w:rsidRPr="000713B3">
              <w:rPr>
                <w:rFonts w:ascii="Times New Roman" w:eastAsia="Times New Roman" w:hAnsi="Times New Roman" w:cs="Times New Roman"/>
                <w:sz w:val="18"/>
                <w:szCs w:val="20"/>
                <w:lang w:val="sr-Cyrl-BA" w:eastAsia="sr-Latn-CS"/>
              </w:rPr>
              <w:t>20</w:t>
            </w:r>
            <w:r w:rsidR="00716C6A">
              <w:rPr>
                <w:rFonts w:ascii="Times New Roman" w:eastAsia="Times New Roman" w:hAnsi="Times New Roman" w:cs="Times New Roman"/>
                <w:sz w:val="18"/>
                <w:szCs w:val="20"/>
                <w:lang w:val="sr-Cyrl-BA" w:eastAsia="sr-Latn-CS"/>
              </w:rPr>
              <w:t>2</w:t>
            </w:r>
            <w:r w:rsidR="00537880">
              <w:rPr>
                <w:rFonts w:ascii="Times New Roman" w:eastAsia="Times New Roman" w:hAnsi="Times New Roman" w:cs="Times New Roman"/>
                <w:sz w:val="18"/>
                <w:szCs w:val="20"/>
                <w:lang w:val="en-US" w:eastAsia="sr-Latn-CS"/>
              </w:rPr>
              <w:t>2</w:t>
            </w:r>
            <w:r w:rsidR="002832BE" w:rsidRPr="000713B3">
              <w:rPr>
                <w:rFonts w:ascii="Times New Roman" w:eastAsia="Times New Roman" w:hAnsi="Times New Roman" w:cs="Times New Roman"/>
                <w:sz w:val="18"/>
                <w:szCs w:val="20"/>
                <w:lang w:val="sr-Cyrl-BA" w:eastAsia="sr-Latn-CS"/>
              </w:rPr>
              <w:t>.</w:t>
            </w:r>
          </w:p>
        </w:tc>
        <w:tc>
          <w:tcPr>
            <w:tcW w:w="637" w:type="pct"/>
            <w:hideMark/>
          </w:tcPr>
          <w:p w14:paraId="100F78E9" w14:textId="45567ED7" w:rsidR="002832BE" w:rsidRPr="000713B3" w:rsidRDefault="006B73C5" w:rsidP="00EC74B2">
            <w:pPr>
              <w:keepNext/>
              <w:ind w:firstLine="0"/>
              <w:jc w:val="center"/>
              <w:rPr>
                <w:rFonts w:ascii="Times New Roman" w:eastAsia="Times New Roman" w:hAnsi="Times New Roman" w:cs="Times New Roman"/>
                <w:b w:val="0"/>
                <w:bCs w:val="0"/>
                <w:sz w:val="18"/>
                <w:szCs w:val="20"/>
                <w:lang w:val="sr-Cyrl-BA" w:eastAsia="sr-Latn-CS"/>
              </w:rPr>
            </w:pPr>
            <w:r w:rsidRPr="000713B3">
              <w:rPr>
                <w:rFonts w:ascii="Times New Roman" w:eastAsia="Times New Roman" w:hAnsi="Times New Roman" w:cs="Times New Roman"/>
                <w:sz w:val="18"/>
                <w:szCs w:val="20"/>
                <w:lang w:val="sr-Cyrl-BA" w:eastAsia="sr-Latn-CS"/>
              </w:rPr>
              <w:t>Цијена</w:t>
            </w:r>
            <w:r w:rsidRPr="000713B3">
              <w:rPr>
                <w:rFonts w:ascii="Times New Roman" w:eastAsia="Times New Roman" w:hAnsi="Times New Roman" w:cs="Times New Roman"/>
                <w:sz w:val="18"/>
                <w:szCs w:val="20"/>
                <w:lang w:val="sr-Latn-BA" w:eastAsia="sr-Latn-CS"/>
              </w:rPr>
              <w:br/>
            </w:r>
            <w:r w:rsidR="002832BE" w:rsidRPr="000713B3">
              <w:rPr>
                <w:rFonts w:ascii="Times New Roman" w:eastAsia="Times New Roman" w:hAnsi="Times New Roman" w:cs="Times New Roman"/>
                <w:sz w:val="18"/>
                <w:szCs w:val="20"/>
                <w:lang w:val="sr-Cyrl-BA" w:eastAsia="sr-Latn-CS"/>
              </w:rPr>
              <w:t>31.12.</w:t>
            </w:r>
            <w:r w:rsidR="001E2C65" w:rsidRPr="000713B3">
              <w:rPr>
                <w:rFonts w:ascii="Times New Roman" w:eastAsia="Times New Roman" w:hAnsi="Times New Roman" w:cs="Times New Roman"/>
                <w:sz w:val="18"/>
                <w:szCs w:val="20"/>
                <w:lang w:val="sr-Cyrl-BA" w:eastAsia="sr-Latn-CS"/>
              </w:rPr>
              <w:t>202</w:t>
            </w:r>
            <w:r w:rsidR="00537880">
              <w:rPr>
                <w:rFonts w:ascii="Times New Roman" w:eastAsia="Times New Roman" w:hAnsi="Times New Roman" w:cs="Times New Roman"/>
                <w:sz w:val="18"/>
                <w:szCs w:val="20"/>
                <w:lang w:val="en-US" w:eastAsia="sr-Latn-CS"/>
              </w:rPr>
              <w:t>3</w:t>
            </w:r>
            <w:r w:rsidR="002832BE" w:rsidRPr="000713B3">
              <w:rPr>
                <w:rFonts w:ascii="Times New Roman" w:eastAsia="Times New Roman" w:hAnsi="Times New Roman" w:cs="Times New Roman"/>
                <w:sz w:val="18"/>
                <w:szCs w:val="20"/>
                <w:lang w:val="sr-Cyrl-BA" w:eastAsia="sr-Latn-CS"/>
              </w:rPr>
              <w:t>.</w:t>
            </w:r>
          </w:p>
        </w:tc>
        <w:tc>
          <w:tcPr>
            <w:tcW w:w="637" w:type="pct"/>
            <w:hideMark/>
          </w:tcPr>
          <w:p w14:paraId="3C9E39B8" w14:textId="77777777" w:rsidR="002832BE" w:rsidRPr="000713B3" w:rsidRDefault="002832BE" w:rsidP="00581C6B">
            <w:pPr>
              <w:keepNext/>
              <w:ind w:firstLine="0"/>
              <w:jc w:val="center"/>
              <w:rPr>
                <w:rFonts w:ascii="Times New Roman" w:eastAsia="Times New Roman" w:hAnsi="Times New Roman" w:cs="Times New Roman"/>
                <w:b w:val="0"/>
                <w:bCs w:val="0"/>
                <w:sz w:val="18"/>
                <w:szCs w:val="20"/>
                <w:lang w:val="sr-Cyrl-BA" w:eastAsia="sr-Latn-CS"/>
              </w:rPr>
            </w:pPr>
            <w:r w:rsidRPr="000713B3">
              <w:rPr>
                <w:rFonts w:ascii="Times New Roman" w:eastAsia="Times New Roman" w:hAnsi="Times New Roman" w:cs="Times New Roman"/>
                <w:sz w:val="18"/>
                <w:szCs w:val="20"/>
                <w:lang w:val="sr-Cyrl-BA" w:eastAsia="sr-Latn-CS"/>
              </w:rPr>
              <w:t>Промјен</w:t>
            </w:r>
            <w:r w:rsidR="006B73C5" w:rsidRPr="000713B3">
              <w:rPr>
                <w:rFonts w:ascii="Times New Roman" w:eastAsia="Times New Roman" w:hAnsi="Times New Roman" w:cs="Times New Roman"/>
                <w:sz w:val="18"/>
                <w:szCs w:val="20"/>
                <w:lang w:val="sr-Cyrl-BA" w:eastAsia="sr-Latn-CS"/>
              </w:rPr>
              <w:t>а цијене</w:t>
            </w:r>
          </w:p>
        </w:tc>
        <w:tc>
          <w:tcPr>
            <w:tcW w:w="554" w:type="pct"/>
            <w:hideMark/>
          </w:tcPr>
          <w:p w14:paraId="1D190EBA" w14:textId="77777777" w:rsidR="002832BE" w:rsidRPr="000713B3" w:rsidRDefault="00946CA4" w:rsidP="00581C6B">
            <w:pPr>
              <w:keepNext/>
              <w:ind w:firstLine="0"/>
              <w:jc w:val="center"/>
              <w:rPr>
                <w:rFonts w:ascii="Times New Roman" w:eastAsia="Times New Roman" w:hAnsi="Times New Roman" w:cs="Times New Roman"/>
                <w:sz w:val="18"/>
                <w:szCs w:val="20"/>
                <w:lang w:val="sr-Cyrl-BA" w:eastAsia="sr-Latn-CS"/>
              </w:rPr>
            </w:pPr>
            <w:r w:rsidRPr="000713B3">
              <w:rPr>
                <w:rFonts w:ascii="Times New Roman" w:eastAsia="Times New Roman" w:hAnsi="Times New Roman" w:cs="Times New Roman"/>
                <w:sz w:val="18"/>
                <w:szCs w:val="20"/>
                <w:lang w:val="sr-Cyrl-BA" w:eastAsia="sr-Latn-CS"/>
              </w:rPr>
              <w:t>Промет</w:t>
            </w:r>
          </w:p>
        </w:tc>
      </w:tr>
      <w:tr w:rsidR="00537880" w:rsidRPr="000713B3" w14:paraId="424C80A2"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4D688BF0" w14:textId="34240C6E" w:rsidR="00537880" w:rsidRPr="00537880" w:rsidRDefault="00537880" w:rsidP="00537880">
            <w:pPr>
              <w:keepNext/>
              <w:ind w:firstLine="0"/>
              <w:rPr>
                <w:rFonts w:eastAsia="Times New Roman"/>
                <w:sz w:val="18"/>
                <w:szCs w:val="20"/>
                <w:lang w:val="sr-Cyrl-BA" w:bidi="ar-SA"/>
              </w:rPr>
            </w:pPr>
            <w:r w:rsidRPr="00537880">
              <w:rPr>
                <w:sz w:val="16"/>
                <w:szCs w:val="16"/>
              </w:rPr>
              <w:t>RSDS-O-I</w:t>
            </w:r>
          </w:p>
        </w:tc>
        <w:tc>
          <w:tcPr>
            <w:tcW w:w="1922" w:type="pct"/>
            <w:noWrap/>
            <w:vAlign w:val="center"/>
          </w:tcPr>
          <w:p w14:paraId="3ECD58B8" w14:textId="6972E023" w:rsidR="00537880" w:rsidRPr="00537880" w:rsidRDefault="00537880" w:rsidP="00537880">
            <w:pPr>
              <w:keepNext/>
              <w:ind w:firstLine="0"/>
              <w:rPr>
                <w:rFonts w:eastAsia="Times New Roman"/>
                <w:sz w:val="18"/>
                <w:szCs w:val="20"/>
                <w:lang w:val="sr-Cyrl-BA" w:bidi="ar-SA"/>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дев</w:t>
            </w:r>
            <w:proofErr w:type="spellEnd"/>
            <w:r w:rsidRPr="00537880">
              <w:rPr>
                <w:sz w:val="16"/>
                <w:szCs w:val="16"/>
              </w:rPr>
              <w:t xml:space="preserve">. </w:t>
            </w:r>
            <w:proofErr w:type="spellStart"/>
            <w:r>
              <w:rPr>
                <w:sz w:val="16"/>
                <w:szCs w:val="16"/>
              </w:rPr>
              <w:t>штедња</w:t>
            </w:r>
            <w:proofErr w:type="spellEnd"/>
            <w:r w:rsidRPr="00537880">
              <w:rPr>
                <w:sz w:val="16"/>
                <w:szCs w:val="16"/>
              </w:rPr>
              <w:t xml:space="preserve"> 9</w:t>
            </w:r>
          </w:p>
        </w:tc>
        <w:tc>
          <w:tcPr>
            <w:tcW w:w="639" w:type="pct"/>
            <w:vAlign w:val="center"/>
            <w:hideMark/>
          </w:tcPr>
          <w:p w14:paraId="66D15F36" w14:textId="4049DE30" w:rsidR="00537880" w:rsidRPr="00537880" w:rsidRDefault="00537880" w:rsidP="00537880">
            <w:pPr>
              <w:keepNext/>
              <w:tabs>
                <w:tab w:val="decimal" w:pos="505"/>
              </w:tabs>
              <w:ind w:firstLine="0"/>
              <w:rPr>
                <w:color w:val="000000"/>
                <w:sz w:val="18"/>
                <w:szCs w:val="20"/>
                <w:lang w:val="sr-Cyrl-BA" w:bidi="ar-SA"/>
              </w:rPr>
            </w:pPr>
            <w:r w:rsidRPr="00537880">
              <w:rPr>
                <w:color w:val="000000"/>
                <w:sz w:val="16"/>
                <w:szCs w:val="16"/>
              </w:rPr>
              <w:t>101,2</w:t>
            </w:r>
          </w:p>
        </w:tc>
        <w:tc>
          <w:tcPr>
            <w:tcW w:w="637" w:type="pct"/>
            <w:vAlign w:val="center"/>
            <w:hideMark/>
          </w:tcPr>
          <w:p w14:paraId="093E88B1" w14:textId="1236E7D4" w:rsidR="00537880" w:rsidRPr="00537880" w:rsidRDefault="00537880" w:rsidP="00537880">
            <w:pPr>
              <w:keepNext/>
              <w:tabs>
                <w:tab w:val="decimal" w:pos="505"/>
              </w:tabs>
              <w:ind w:firstLine="0"/>
              <w:rPr>
                <w:color w:val="000000"/>
                <w:sz w:val="18"/>
                <w:szCs w:val="20"/>
                <w:lang w:val="sr-Cyrl-BA"/>
              </w:rPr>
            </w:pPr>
            <w:r w:rsidRPr="00537880">
              <w:rPr>
                <w:color w:val="000000"/>
                <w:sz w:val="16"/>
                <w:szCs w:val="16"/>
              </w:rPr>
              <w:t>100</w:t>
            </w:r>
          </w:p>
        </w:tc>
        <w:tc>
          <w:tcPr>
            <w:tcW w:w="637" w:type="pct"/>
            <w:noWrap/>
            <w:vAlign w:val="center"/>
            <w:hideMark/>
          </w:tcPr>
          <w:p w14:paraId="3F0E9B42" w14:textId="41EEB3C2" w:rsidR="00537880" w:rsidRPr="00537880" w:rsidRDefault="00537880" w:rsidP="00537880">
            <w:pPr>
              <w:keepNext/>
              <w:ind w:firstLine="0"/>
              <w:jc w:val="center"/>
              <w:rPr>
                <w:bCs/>
                <w:sz w:val="18"/>
                <w:szCs w:val="20"/>
                <w:lang w:val="sr-Cyrl-BA"/>
              </w:rPr>
            </w:pPr>
            <w:r w:rsidRPr="00537880">
              <w:rPr>
                <w:b/>
                <w:bCs/>
                <w:color w:val="FF0000"/>
                <w:sz w:val="16"/>
                <w:szCs w:val="16"/>
              </w:rPr>
              <w:t>-1,19%</w:t>
            </w:r>
          </w:p>
        </w:tc>
        <w:tc>
          <w:tcPr>
            <w:tcW w:w="554" w:type="pct"/>
            <w:vAlign w:val="center"/>
            <w:hideMark/>
          </w:tcPr>
          <w:p w14:paraId="2E670C38" w14:textId="3C550E76" w:rsidR="00537880" w:rsidRPr="00537880" w:rsidRDefault="00537880" w:rsidP="00537880">
            <w:pPr>
              <w:keepNext/>
              <w:ind w:firstLine="0"/>
              <w:jc w:val="right"/>
              <w:rPr>
                <w:color w:val="000000"/>
                <w:sz w:val="18"/>
                <w:szCs w:val="20"/>
                <w:lang w:val="sr-Cyrl-BA"/>
              </w:rPr>
            </w:pPr>
            <w:r w:rsidRPr="00537880">
              <w:rPr>
                <w:color w:val="000000"/>
                <w:sz w:val="16"/>
                <w:szCs w:val="16"/>
              </w:rPr>
              <w:t>109.552</w:t>
            </w:r>
          </w:p>
        </w:tc>
      </w:tr>
      <w:tr w:rsidR="00537880" w:rsidRPr="000713B3" w14:paraId="34A64567"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0E6C792E" w14:textId="1AF1C764" w:rsidR="00537880" w:rsidRPr="00537880" w:rsidRDefault="00537880" w:rsidP="00537880">
            <w:pPr>
              <w:keepNext/>
              <w:ind w:firstLine="0"/>
              <w:rPr>
                <w:rFonts w:eastAsia="Times New Roman"/>
                <w:sz w:val="18"/>
                <w:szCs w:val="20"/>
                <w:lang w:val="sr-Cyrl-BA" w:bidi="ar-SA"/>
              </w:rPr>
            </w:pPr>
            <w:r w:rsidRPr="00537880">
              <w:rPr>
                <w:sz w:val="16"/>
                <w:szCs w:val="16"/>
              </w:rPr>
              <w:t>RSDS-O-J</w:t>
            </w:r>
          </w:p>
        </w:tc>
        <w:tc>
          <w:tcPr>
            <w:tcW w:w="1922" w:type="pct"/>
            <w:noWrap/>
            <w:vAlign w:val="center"/>
          </w:tcPr>
          <w:p w14:paraId="727184CB" w14:textId="389BCE3A" w:rsidR="00537880" w:rsidRPr="00537880" w:rsidRDefault="00537880" w:rsidP="00537880">
            <w:pPr>
              <w:keepNext/>
              <w:ind w:firstLine="0"/>
              <w:rPr>
                <w:rFonts w:eastAsia="Times New Roman"/>
                <w:sz w:val="18"/>
                <w:szCs w:val="20"/>
                <w:lang w:val="sr-Cyrl-BA" w:bidi="ar-SA"/>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дев</w:t>
            </w:r>
            <w:proofErr w:type="spellEnd"/>
            <w:r w:rsidRPr="00537880">
              <w:rPr>
                <w:sz w:val="16"/>
                <w:szCs w:val="16"/>
              </w:rPr>
              <w:t xml:space="preserve">. </w:t>
            </w:r>
            <w:proofErr w:type="spellStart"/>
            <w:r>
              <w:rPr>
                <w:sz w:val="16"/>
                <w:szCs w:val="16"/>
              </w:rPr>
              <w:t>штедња</w:t>
            </w:r>
            <w:proofErr w:type="spellEnd"/>
            <w:r w:rsidRPr="00537880">
              <w:rPr>
                <w:sz w:val="16"/>
                <w:szCs w:val="16"/>
              </w:rPr>
              <w:t xml:space="preserve"> 10</w:t>
            </w:r>
          </w:p>
        </w:tc>
        <w:tc>
          <w:tcPr>
            <w:tcW w:w="639" w:type="pct"/>
            <w:vAlign w:val="center"/>
            <w:hideMark/>
          </w:tcPr>
          <w:p w14:paraId="08004A99" w14:textId="1C4236F9" w:rsidR="00537880" w:rsidRPr="00537880" w:rsidRDefault="00537880" w:rsidP="00537880">
            <w:pPr>
              <w:keepNext/>
              <w:tabs>
                <w:tab w:val="decimal" w:pos="505"/>
              </w:tabs>
              <w:ind w:firstLine="0"/>
              <w:rPr>
                <w:color w:val="000000"/>
                <w:sz w:val="18"/>
                <w:szCs w:val="20"/>
                <w:lang w:val="sr-Cyrl-BA"/>
              </w:rPr>
            </w:pPr>
            <w:r w:rsidRPr="00537880">
              <w:rPr>
                <w:color w:val="000000"/>
                <w:sz w:val="16"/>
                <w:szCs w:val="16"/>
              </w:rPr>
              <w:t>96,78</w:t>
            </w:r>
          </w:p>
        </w:tc>
        <w:tc>
          <w:tcPr>
            <w:tcW w:w="637" w:type="pct"/>
            <w:vAlign w:val="center"/>
            <w:hideMark/>
          </w:tcPr>
          <w:p w14:paraId="0E3A83F6" w14:textId="4606DB38" w:rsidR="00537880" w:rsidRPr="00537880" w:rsidRDefault="00537880" w:rsidP="00537880">
            <w:pPr>
              <w:keepNext/>
              <w:tabs>
                <w:tab w:val="decimal" w:pos="505"/>
              </w:tabs>
              <w:ind w:firstLine="0"/>
              <w:rPr>
                <w:color w:val="000000"/>
                <w:sz w:val="18"/>
                <w:szCs w:val="20"/>
                <w:lang w:val="sr-Cyrl-BA"/>
              </w:rPr>
            </w:pPr>
            <w:r w:rsidRPr="00537880">
              <w:rPr>
                <w:color w:val="000000"/>
                <w:sz w:val="16"/>
                <w:szCs w:val="16"/>
              </w:rPr>
              <w:t>98</w:t>
            </w:r>
          </w:p>
        </w:tc>
        <w:tc>
          <w:tcPr>
            <w:tcW w:w="637" w:type="pct"/>
            <w:noWrap/>
            <w:vAlign w:val="center"/>
            <w:hideMark/>
          </w:tcPr>
          <w:p w14:paraId="75E52691" w14:textId="0A95D443" w:rsidR="00537880" w:rsidRPr="00537880" w:rsidRDefault="00537880" w:rsidP="00537880">
            <w:pPr>
              <w:keepNext/>
              <w:ind w:firstLine="0"/>
              <w:jc w:val="center"/>
              <w:rPr>
                <w:bCs/>
                <w:sz w:val="18"/>
                <w:szCs w:val="20"/>
                <w:lang w:val="sr-Cyrl-BA"/>
              </w:rPr>
            </w:pPr>
            <w:r w:rsidRPr="00537880">
              <w:rPr>
                <w:b/>
                <w:bCs/>
                <w:color w:val="008000"/>
                <w:sz w:val="16"/>
                <w:szCs w:val="16"/>
              </w:rPr>
              <w:t>1,26%</w:t>
            </w:r>
          </w:p>
        </w:tc>
        <w:tc>
          <w:tcPr>
            <w:tcW w:w="554" w:type="pct"/>
            <w:vAlign w:val="center"/>
            <w:hideMark/>
          </w:tcPr>
          <w:p w14:paraId="73057D56" w14:textId="6EA69DF0" w:rsidR="00537880" w:rsidRPr="00537880" w:rsidRDefault="00537880" w:rsidP="00537880">
            <w:pPr>
              <w:keepNext/>
              <w:ind w:firstLine="0"/>
              <w:jc w:val="right"/>
              <w:rPr>
                <w:color w:val="000000"/>
                <w:sz w:val="18"/>
                <w:szCs w:val="20"/>
                <w:lang w:val="sr-Cyrl-BA"/>
              </w:rPr>
            </w:pPr>
            <w:r w:rsidRPr="00537880">
              <w:rPr>
                <w:color w:val="000000"/>
                <w:sz w:val="16"/>
                <w:szCs w:val="16"/>
              </w:rPr>
              <w:t>264.800</w:t>
            </w:r>
          </w:p>
        </w:tc>
      </w:tr>
      <w:tr w:rsidR="00537880" w:rsidRPr="000713B3" w14:paraId="637EE223"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69C14F51" w14:textId="41AF4319" w:rsidR="00537880" w:rsidRPr="00537880" w:rsidRDefault="00537880" w:rsidP="00537880">
            <w:pPr>
              <w:keepNext/>
              <w:ind w:firstLine="0"/>
              <w:rPr>
                <w:rFonts w:eastAsia="Times New Roman"/>
                <w:sz w:val="18"/>
                <w:szCs w:val="20"/>
                <w:lang w:val="sr-Cyrl-BA" w:bidi="ar-SA"/>
              </w:rPr>
            </w:pPr>
            <w:r w:rsidRPr="00537880">
              <w:rPr>
                <w:sz w:val="16"/>
                <w:szCs w:val="16"/>
              </w:rPr>
              <w:t>RSRS-O-I</w:t>
            </w:r>
          </w:p>
        </w:tc>
        <w:tc>
          <w:tcPr>
            <w:tcW w:w="1922" w:type="pct"/>
            <w:noWrap/>
            <w:vAlign w:val="center"/>
          </w:tcPr>
          <w:p w14:paraId="380CBA88" w14:textId="167E6DCB" w:rsidR="00537880" w:rsidRPr="00537880" w:rsidRDefault="00537880" w:rsidP="00537880">
            <w:pPr>
              <w:keepNext/>
              <w:ind w:firstLine="0"/>
              <w:rPr>
                <w:rFonts w:eastAsia="Times New Roman"/>
                <w:sz w:val="18"/>
                <w:szCs w:val="20"/>
                <w:lang w:val="sr-Cyrl-BA" w:bidi="ar-SA"/>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ратна</w:t>
            </w:r>
            <w:proofErr w:type="spellEnd"/>
            <w:r w:rsidRPr="00537880">
              <w:rPr>
                <w:sz w:val="16"/>
                <w:szCs w:val="16"/>
              </w:rPr>
              <w:t xml:space="preserve"> </w:t>
            </w:r>
            <w:proofErr w:type="spellStart"/>
            <w:r>
              <w:rPr>
                <w:sz w:val="16"/>
                <w:szCs w:val="16"/>
              </w:rPr>
              <w:t>штета</w:t>
            </w:r>
            <w:proofErr w:type="spellEnd"/>
            <w:r w:rsidRPr="00537880">
              <w:rPr>
                <w:sz w:val="16"/>
                <w:szCs w:val="16"/>
              </w:rPr>
              <w:t xml:space="preserve"> 9</w:t>
            </w:r>
          </w:p>
        </w:tc>
        <w:tc>
          <w:tcPr>
            <w:tcW w:w="639" w:type="pct"/>
            <w:vAlign w:val="center"/>
            <w:hideMark/>
          </w:tcPr>
          <w:p w14:paraId="5B5CC0A8" w14:textId="5B08512E" w:rsidR="00537880" w:rsidRPr="00537880" w:rsidRDefault="00537880" w:rsidP="00537880">
            <w:pPr>
              <w:keepNext/>
              <w:tabs>
                <w:tab w:val="decimal" w:pos="505"/>
              </w:tabs>
              <w:ind w:firstLine="0"/>
              <w:rPr>
                <w:color w:val="000000"/>
                <w:sz w:val="18"/>
                <w:szCs w:val="20"/>
                <w:lang w:val="sr-Cyrl-BA"/>
              </w:rPr>
            </w:pPr>
            <w:r w:rsidRPr="00537880">
              <w:rPr>
                <w:color w:val="000000"/>
                <w:sz w:val="16"/>
                <w:szCs w:val="16"/>
              </w:rPr>
              <w:t>99</w:t>
            </w:r>
          </w:p>
        </w:tc>
        <w:tc>
          <w:tcPr>
            <w:tcW w:w="637" w:type="pct"/>
            <w:vAlign w:val="center"/>
            <w:hideMark/>
          </w:tcPr>
          <w:p w14:paraId="1057D14A" w14:textId="6ED8EF3C" w:rsidR="00537880" w:rsidRPr="00537880" w:rsidRDefault="00537880" w:rsidP="00537880">
            <w:pPr>
              <w:keepNext/>
              <w:tabs>
                <w:tab w:val="decimal" w:pos="505"/>
              </w:tabs>
              <w:ind w:firstLine="0"/>
              <w:rPr>
                <w:color w:val="000000"/>
                <w:sz w:val="18"/>
                <w:szCs w:val="20"/>
                <w:lang w:val="sr-Cyrl-BA"/>
              </w:rPr>
            </w:pPr>
            <w:r w:rsidRPr="00537880">
              <w:rPr>
                <w:color w:val="000000"/>
                <w:sz w:val="16"/>
                <w:szCs w:val="16"/>
              </w:rPr>
              <w:t>97,95</w:t>
            </w:r>
          </w:p>
        </w:tc>
        <w:tc>
          <w:tcPr>
            <w:tcW w:w="637" w:type="pct"/>
            <w:noWrap/>
            <w:vAlign w:val="center"/>
            <w:hideMark/>
          </w:tcPr>
          <w:p w14:paraId="1404B8B6" w14:textId="32EA33C6" w:rsidR="00537880" w:rsidRPr="00537880" w:rsidRDefault="00537880" w:rsidP="00537880">
            <w:pPr>
              <w:keepNext/>
              <w:ind w:firstLine="0"/>
              <w:jc w:val="center"/>
              <w:rPr>
                <w:bCs/>
                <w:sz w:val="18"/>
                <w:szCs w:val="20"/>
                <w:lang w:val="sr-Cyrl-BA"/>
              </w:rPr>
            </w:pPr>
            <w:r w:rsidRPr="00537880">
              <w:rPr>
                <w:b/>
                <w:bCs/>
                <w:color w:val="FF0000"/>
                <w:sz w:val="16"/>
                <w:szCs w:val="16"/>
              </w:rPr>
              <w:t>-1,06%</w:t>
            </w:r>
          </w:p>
        </w:tc>
        <w:tc>
          <w:tcPr>
            <w:tcW w:w="554" w:type="pct"/>
            <w:vAlign w:val="center"/>
            <w:hideMark/>
          </w:tcPr>
          <w:p w14:paraId="142ED3C5" w14:textId="335D475C" w:rsidR="00537880" w:rsidRPr="00537880" w:rsidRDefault="00537880" w:rsidP="00537880">
            <w:pPr>
              <w:keepNext/>
              <w:ind w:firstLine="0"/>
              <w:jc w:val="right"/>
              <w:rPr>
                <w:color w:val="000000"/>
                <w:sz w:val="18"/>
                <w:szCs w:val="20"/>
                <w:lang w:val="sr-Cyrl-BA"/>
              </w:rPr>
            </w:pPr>
            <w:r w:rsidRPr="00537880">
              <w:rPr>
                <w:color w:val="000000"/>
                <w:sz w:val="16"/>
                <w:szCs w:val="16"/>
              </w:rPr>
              <w:t>32.187</w:t>
            </w:r>
          </w:p>
        </w:tc>
      </w:tr>
      <w:tr w:rsidR="00537880" w:rsidRPr="000713B3" w14:paraId="118B4599"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65DE310A" w14:textId="1C87529D" w:rsidR="00537880" w:rsidRPr="00537880" w:rsidRDefault="00537880" w:rsidP="00537880">
            <w:pPr>
              <w:keepNext/>
              <w:ind w:firstLine="0"/>
              <w:rPr>
                <w:sz w:val="16"/>
                <w:szCs w:val="16"/>
              </w:rPr>
            </w:pPr>
            <w:r w:rsidRPr="00537880">
              <w:rPr>
                <w:sz w:val="16"/>
                <w:szCs w:val="16"/>
              </w:rPr>
              <w:t>RSRS-O-J</w:t>
            </w:r>
          </w:p>
        </w:tc>
        <w:tc>
          <w:tcPr>
            <w:tcW w:w="1922" w:type="pct"/>
            <w:noWrap/>
            <w:vAlign w:val="center"/>
          </w:tcPr>
          <w:p w14:paraId="180C3C81" w14:textId="0DE93785" w:rsidR="00537880" w:rsidRPr="00537880" w:rsidRDefault="00537880" w:rsidP="00537880">
            <w:pPr>
              <w:keepNext/>
              <w:ind w:firstLine="0"/>
              <w:rPr>
                <w:sz w:val="16"/>
                <w:szCs w:val="16"/>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ратна</w:t>
            </w:r>
            <w:proofErr w:type="spellEnd"/>
            <w:r w:rsidRPr="00537880">
              <w:rPr>
                <w:sz w:val="16"/>
                <w:szCs w:val="16"/>
              </w:rPr>
              <w:t xml:space="preserve"> </w:t>
            </w:r>
            <w:proofErr w:type="spellStart"/>
            <w:r>
              <w:rPr>
                <w:sz w:val="16"/>
                <w:szCs w:val="16"/>
              </w:rPr>
              <w:t>штета</w:t>
            </w:r>
            <w:proofErr w:type="spellEnd"/>
            <w:r w:rsidRPr="00537880">
              <w:rPr>
                <w:sz w:val="16"/>
                <w:szCs w:val="16"/>
              </w:rPr>
              <w:t xml:space="preserve"> 10</w:t>
            </w:r>
          </w:p>
        </w:tc>
        <w:tc>
          <w:tcPr>
            <w:tcW w:w="639" w:type="pct"/>
            <w:vAlign w:val="center"/>
          </w:tcPr>
          <w:p w14:paraId="2879DB9C" w14:textId="580FF4D3" w:rsidR="00537880" w:rsidRPr="00537880" w:rsidRDefault="00537880" w:rsidP="00537880">
            <w:pPr>
              <w:keepNext/>
              <w:tabs>
                <w:tab w:val="decimal" w:pos="505"/>
              </w:tabs>
              <w:ind w:firstLine="0"/>
              <w:rPr>
                <w:color w:val="000000"/>
                <w:sz w:val="16"/>
                <w:szCs w:val="16"/>
              </w:rPr>
            </w:pPr>
            <w:r w:rsidRPr="00537880">
              <w:rPr>
                <w:color w:val="000000"/>
                <w:sz w:val="16"/>
                <w:szCs w:val="16"/>
              </w:rPr>
              <w:t>98</w:t>
            </w:r>
          </w:p>
        </w:tc>
        <w:tc>
          <w:tcPr>
            <w:tcW w:w="637" w:type="pct"/>
            <w:vAlign w:val="center"/>
          </w:tcPr>
          <w:p w14:paraId="65EAB2BB" w14:textId="77302016" w:rsidR="00537880" w:rsidRPr="00537880" w:rsidRDefault="00537880" w:rsidP="00537880">
            <w:pPr>
              <w:keepNext/>
              <w:tabs>
                <w:tab w:val="decimal" w:pos="505"/>
              </w:tabs>
              <w:ind w:firstLine="0"/>
              <w:rPr>
                <w:color w:val="000000"/>
                <w:sz w:val="16"/>
                <w:szCs w:val="16"/>
              </w:rPr>
            </w:pPr>
            <w:r w:rsidRPr="00537880">
              <w:rPr>
                <w:color w:val="000000"/>
                <w:sz w:val="16"/>
                <w:szCs w:val="16"/>
              </w:rPr>
              <w:t>96,99</w:t>
            </w:r>
          </w:p>
        </w:tc>
        <w:tc>
          <w:tcPr>
            <w:tcW w:w="637" w:type="pct"/>
            <w:noWrap/>
            <w:vAlign w:val="center"/>
          </w:tcPr>
          <w:p w14:paraId="77D79F93" w14:textId="0C4BD93E" w:rsidR="00537880" w:rsidRPr="00537880" w:rsidRDefault="00537880" w:rsidP="00537880">
            <w:pPr>
              <w:keepNext/>
              <w:ind w:firstLine="0"/>
              <w:jc w:val="center"/>
              <w:rPr>
                <w:b/>
                <w:bCs/>
                <w:color w:val="008000"/>
                <w:sz w:val="16"/>
                <w:szCs w:val="16"/>
              </w:rPr>
            </w:pPr>
            <w:r w:rsidRPr="00537880">
              <w:rPr>
                <w:b/>
                <w:bCs/>
                <w:color w:val="FF0000"/>
                <w:sz w:val="16"/>
                <w:szCs w:val="16"/>
              </w:rPr>
              <w:t>-1,03%</w:t>
            </w:r>
          </w:p>
        </w:tc>
        <w:tc>
          <w:tcPr>
            <w:tcW w:w="554" w:type="pct"/>
            <w:vAlign w:val="center"/>
          </w:tcPr>
          <w:p w14:paraId="2611BCF8" w14:textId="54D9CCB4" w:rsidR="00537880" w:rsidRPr="00537880" w:rsidRDefault="00537880" w:rsidP="00537880">
            <w:pPr>
              <w:keepNext/>
              <w:ind w:firstLine="0"/>
              <w:jc w:val="right"/>
              <w:rPr>
                <w:color w:val="000000"/>
                <w:sz w:val="16"/>
                <w:szCs w:val="16"/>
              </w:rPr>
            </w:pPr>
            <w:r w:rsidRPr="00537880">
              <w:rPr>
                <w:color w:val="000000"/>
                <w:sz w:val="16"/>
                <w:szCs w:val="16"/>
              </w:rPr>
              <w:t>50.544</w:t>
            </w:r>
          </w:p>
        </w:tc>
      </w:tr>
      <w:tr w:rsidR="00537880" w:rsidRPr="000713B3" w14:paraId="0F19A38E"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101545A0" w14:textId="428F0389" w:rsidR="00537880" w:rsidRPr="00537880" w:rsidRDefault="00537880" w:rsidP="00537880">
            <w:pPr>
              <w:keepNext/>
              <w:ind w:firstLine="0"/>
              <w:rPr>
                <w:sz w:val="16"/>
                <w:szCs w:val="16"/>
              </w:rPr>
            </w:pPr>
            <w:r w:rsidRPr="00537880">
              <w:rPr>
                <w:sz w:val="16"/>
                <w:szCs w:val="16"/>
              </w:rPr>
              <w:t>RSRS-O-K</w:t>
            </w:r>
          </w:p>
        </w:tc>
        <w:tc>
          <w:tcPr>
            <w:tcW w:w="1922" w:type="pct"/>
            <w:noWrap/>
            <w:vAlign w:val="center"/>
          </w:tcPr>
          <w:p w14:paraId="1B1CD1A3" w14:textId="5ED8C4DB" w:rsidR="00537880" w:rsidRPr="00537880" w:rsidRDefault="00537880" w:rsidP="00537880">
            <w:pPr>
              <w:keepNext/>
              <w:ind w:firstLine="0"/>
              <w:rPr>
                <w:sz w:val="16"/>
                <w:szCs w:val="16"/>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ратна</w:t>
            </w:r>
            <w:proofErr w:type="spellEnd"/>
            <w:r w:rsidRPr="00537880">
              <w:rPr>
                <w:sz w:val="16"/>
                <w:szCs w:val="16"/>
              </w:rPr>
              <w:t xml:space="preserve"> </w:t>
            </w:r>
            <w:proofErr w:type="spellStart"/>
            <w:r>
              <w:rPr>
                <w:sz w:val="16"/>
                <w:szCs w:val="16"/>
              </w:rPr>
              <w:t>штета</w:t>
            </w:r>
            <w:proofErr w:type="spellEnd"/>
            <w:r w:rsidRPr="00537880">
              <w:rPr>
                <w:sz w:val="16"/>
                <w:szCs w:val="16"/>
              </w:rPr>
              <w:t xml:space="preserve"> 11</w:t>
            </w:r>
          </w:p>
        </w:tc>
        <w:tc>
          <w:tcPr>
            <w:tcW w:w="639" w:type="pct"/>
            <w:vAlign w:val="center"/>
          </w:tcPr>
          <w:p w14:paraId="3BA30AC5" w14:textId="7F3C0990" w:rsidR="00537880" w:rsidRPr="00537880" w:rsidRDefault="00537880" w:rsidP="00537880">
            <w:pPr>
              <w:keepNext/>
              <w:tabs>
                <w:tab w:val="decimal" w:pos="505"/>
              </w:tabs>
              <w:ind w:firstLine="0"/>
              <w:rPr>
                <w:color w:val="000000"/>
                <w:sz w:val="16"/>
                <w:szCs w:val="16"/>
              </w:rPr>
            </w:pPr>
            <w:r w:rsidRPr="00537880">
              <w:rPr>
                <w:color w:val="000000"/>
                <w:sz w:val="16"/>
                <w:szCs w:val="16"/>
              </w:rPr>
              <w:t>97,5</w:t>
            </w:r>
          </w:p>
        </w:tc>
        <w:tc>
          <w:tcPr>
            <w:tcW w:w="637" w:type="pct"/>
            <w:vAlign w:val="center"/>
          </w:tcPr>
          <w:p w14:paraId="78E0F603" w14:textId="3D47E6B4" w:rsidR="00537880" w:rsidRPr="00537880" w:rsidRDefault="00537880" w:rsidP="00537880">
            <w:pPr>
              <w:keepNext/>
              <w:tabs>
                <w:tab w:val="decimal" w:pos="505"/>
              </w:tabs>
              <w:ind w:firstLine="0"/>
              <w:rPr>
                <w:color w:val="000000"/>
                <w:sz w:val="16"/>
                <w:szCs w:val="16"/>
              </w:rPr>
            </w:pPr>
            <w:r w:rsidRPr="00537880">
              <w:rPr>
                <w:color w:val="000000"/>
                <w:sz w:val="16"/>
                <w:szCs w:val="16"/>
              </w:rPr>
              <w:t>98</w:t>
            </w:r>
          </w:p>
        </w:tc>
        <w:tc>
          <w:tcPr>
            <w:tcW w:w="637" w:type="pct"/>
            <w:noWrap/>
            <w:vAlign w:val="center"/>
          </w:tcPr>
          <w:p w14:paraId="694AD81C" w14:textId="0A6A57F1" w:rsidR="00537880" w:rsidRPr="00537880" w:rsidRDefault="00537880" w:rsidP="00537880">
            <w:pPr>
              <w:keepNext/>
              <w:ind w:firstLine="0"/>
              <w:jc w:val="center"/>
              <w:rPr>
                <w:b/>
                <w:bCs/>
                <w:color w:val="008000"/>
                <w:sz w:val="16"/>
                <w:szCs w:val="16"/>
              </w:rPr>
            </w:pPr>
            <w:r w:rsidRPr="00537880">
              <w:rPr>
                <w:b/>
                <w:bCs/>
                <w:color w:val="008000"/>
                <w:sz w:val="16"/>
                <w:szCs w:val="16"/>
              </w:rPr>
              <w:t>0,51%</w:t>
            </w:r>
          </w:p>
        </w:tc>
        <w:tc>
          <w:tcPr>
            <w:tcW w:w="554" w:type="pct"/>
            <w:vAlign w:val="center"/>
          </w:tcPr>
          <w:p w14:paraId="7751904C" w14:textId="2CBC7625" w:rsidR="00537880" w:rsidRPr="00537880" w:rsidRDefault="00537880" w:rsidP="00537880">
            <w:pPr>
              <w:keepNext/>
              <w:ind w:firstLine="0"/>
              <w:jc w:val="right"/>
              <w:rPr>
                <w:color w:val="000000"/>
                <w:sz w:val="16"/>
                <w:szCs w:val="16"/>
              </w:rPr>
            </w:pPr>
            <w:r w:rsidRPr="00537880">
              <w:rPr>
                <w:color w:val="000000"/>
                <w:sz w:val="16"/>
                <w:szCs w:val="16"/>
              </w:rPr>
              <w:t>139.720</w:t>
            </w:r>
          </w:p>
        </w:tc>
      </w:tr>
      <w:tr w:rsidR="00537880" w:rsidRPr="000713B3" w14:paraId="0BC59C85"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1369099E" w14:textId="550D28C1" w:rsidR="00537880" w:rsidRPr="00537880" w:rsidRDefault="00537880" w:rsidP="00537880">
            <w:pPr>
              <w:keepNext/>
              <w:ind w:firstLine="0"/>
              <w:rPr>
                <w:sz w:val="16"/>
                <w:szCs w:val="16"/>
              </w:rPr>
            </w:pPr>
            <w:r w:rsidRPr="00537880">
              <w:rPr>
                <w:sz w:val="16"/>
                <w:szCs w:val="16"/>
              </w:rPr>
              <w:t>RSRS-O-L</w:t>
            </w:r>
          </w:p>
        </w:tc>
        <w:tc>
          <w:tcPr>
            <w:tcW w:w="1922" w:type="pct"/>
            <w:noWrap/>
            <w:vAlign w:val="center"/>
          </w:tcPr>
          <w:p w14:paraId="3FA2A9C5" w14:textId="7C1D93F7" w:rsidR="00537880" w:rsidRPr="00537880" w:rsidRDefault="00537880" w:rsidP="00537880">
            <w:pPr>
              <w:keepNext/>
              <w:ind w:firstLine="0"/>
              <w:rPr>
                <w:sz w:val="16"/>
                <w:szCs w:val="16"/>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ратна</w:t>
            </w:r>
            <w:proofErr w:type="spellEnd"/>
            <w:r w:rsidRPr="00537880">
              <w:rPr>
                <w:sz w:val="16"/>
                <w:szCs w:val="16"/>
              </w:rPr>
              <w:t xml:space="preserve"> </w:t>
            </w:r>
            <w:proofErr w:type="spellStart"/>
            <w:r>
              <w:rPr>
                <w:sz w:val="16"/>
                <w:szCs w:val="16"/>
              </w:rPr>
              <w:t>штета</w:t>
            </w:r>
            <w:proofErr w:type="spellEnd"/>
            <w:r w:rsidRPr="00537880">
              <w:rPr>
                <w:sz w:val="16"/>
                <w:szCs w:val="16"/>
              </w:rPr>
              <w:t xml:space="preserve"> 12</w:t>
            </w:r>
          </w:p>
        </w:tc>
        <w:tc>
          <w:tcPr>
            <w:tcW w:w="639" w:type="pct"/>
            <w:vAlign w:val="center"/>
          </w:tcPr>
          <w:p w14:paraId="5E57CD52" w14:textId="05441B1D" w:rsidR="00537880" w:rsidRPr="00537880" w:rsidRDefault="00537880" w:rsidP="00537880">
            <w:pPr>
              <w:keepNext/>
              <w:tabs>
                <w:tab w:val="decimal" w:pos="505"/>
              </w:tabs>
              <w:ind w:firstLine="0"/>
              <w:rPr>
                <w:color w:val="000000"/>
                <w:sz w:val="16"/>
                <w:szCs w:val="16"/>
              </w:rPr>
            </w:pPr>
            <w:r w:rsidRPr="00537880">
              <w:rPr>
                <w:color w:val="000000"/>
                <w:sz w:val="16"/>
                <w:szCs w:val="16"/>
              </w:rPr>
              <w:t>97,3</w:t>
            </w:r>
          </w:p>
        </w:tc>
        <w:tc>
          <w:tcPr>
            <w:tcW w:w="637" w:type="pct"/>
            <w:vAlign w:val="center"/>
          </w:tcPr>
          <w:p w14:paraId="696CAC10" w14:textId="20D0E44E" w:rsidR="00537880" w:rsidRPr="00537880" w:rsidRDefault="00537880" w:rsidP="00537880">
            <w:pPr>
              <w:keepNext/>
              <w:tabs>
                <w:tab w:val="decimal" w:pos="505"/>
              </w:tabs>
              <w:ind w:firstLine="0"/>
              <w:rPr>
                <w:color w:val="000000"/>
                <w:sz w:val="16"/>
                <w:szCs w:val="16"/>
              </w:rPr>
            </w:pPr>
            <w:r w:rsidRPr="00537880">
              <w:rPr>
                <w:color w:val="000000"/>
                <w:sz w:val="16"/>
                <w:szCs w:val="16"/>
              </w:rPr>
              <w:t>96,63</w:t>
            </w:r>
          </w:p>
        </w:tc>
        <w:tc>
          <w:tcPr>
            <w:tcW w:w="637" w:type="pct"/>
            <w:noWrap/>
            <w:vAlign w:val="center"/>
          </w:tcPr>
          <w:p w14:paraId="0911C386" w14:textId="08D343BB" w:rsidR="00537880" w:rsidRPr="00537880" w:rsidRDefault="00537880" w:rsidP="00537880">
            <w:pPr>
              <w:keepNext/>
              <w:ind w:firstLine="0"/>
              <w:jc w:val="center"/>
              <w:rPr>
                <w:b/>
                <w:bCs/>
                <w:color w:val="008000"/>
                <w:sz w:val="16"/>
                <w:szCs w:val="16"/>
              </w:rPr>
            </w:pPr>
            <w:r w:rsidRPr="00537880">
              <w:rPr>
                <w:b/>
                <w:bCs/>
                <w:color w:val="FF0000"/>
                <w:sz w:val="16"/>
                <w:szCs w:val="16"/>
              </w:rPr>
              <w:t>-0,69%</w:t>
            </w:r>
          </w:p>
        </w:tc>
        <w:tc>
          <w:tcPr>
            <w:tcW w:w="554" w:type="pct"/>
            <w:vAlign w:val="center"/>
          </w:tcPr>
          <w:p w14:paraId="098699C4" w14:textId="2BDA03AC" w:rsidR="00537880" w:rsidRPr="00537880" w:rsidRDefault="00537880" w:rsidP="00537880">
            <w:pPr>
              <w:keepNext/>
              <w:ind w:firstLine="0"/>
              <w:jc w:val="right"/>
              <w:rPr>
                <w:color w:val="000000"/>
                <w:sz w:val="16"/>
                <w:szCs w:val="16"/>
              </w:rPr>
            </w:pPr>
            <w:r w:rsidRPr="00537880">
              <w:rPr>
                <w:color w:val="000000"/>
                <w:sz w:val="16"/>
                <w:szCs w:val="16"/>
              </w:rPr>
              <w:t>140.638</w:t>
            </w:r>
          </w:p>
        </w:tc>
      </w:tr>
      <w:tr w:rsidR="00537880" w:rsidRPr="000713B3" w14:paraId="0668BE99"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3152CF12" w14:textId="65CBB3CD" w:rsidR="00537880" w:rsidRPr="00537880" w:rsidRDefault="00537880" w:rsidP="00537880">
            <w:pPr>
              <w:keepNext/>
              <w:ind w:firstLine="0"/>
              <w:rPr>
                <w:sz w:val="16"/>
                <w:szCs w:val="16"/>
              </w:rPr>
            </w:pPr>
            <w:r w:rsidRPr="00537880">
              <w:rPr>
                <w:sz w:val="16"/>
                <w:szCs w:val="16"/>
              </w:rPr>
              <w:t>RSRS-O-M</w:t>
            </w:r>
          </w:p>
        </w:tc>
        <w:tc>
          <w:tcPr>
            <w:tcW w:w="1922" w:type="pct"/>
            <w:noWrap/>
            <w:vAlign w:val="center"/>
          </w:tcPr>
          <w:p w14:paraId="50DEA920" w14:textId="6BF07776" w:rsidR="00537880" w:rsidRPr="00537880" w:rsidRDefault="00537880" w:rsidP="00537880">
            <w:pPr>
              <w:keepNext/>
              <w:ind w:firstLine="0"/>
              <w:rPr>
                <w:sz w:val="16"/>
                <w:szCs w:val="16"/>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ратна</w:t>
            </w:r>
            <w:proofErr w:type="spellEnd"/>
            <w:r w:rsidRPr="00537880">
              <w:rPr>
                <w:sz w:val="16"/>
                <w:szCs w:val="16"/>
              </w:rPr>
              <w:t xml:space="preserve"> </w:t>
            </w:r>
            <w:proofErr w:type="spellStart"/>
            <w:r>
              <w:rPr>
                <w:sz w:val="16"/>
                <w:szCs w:val="16"/>
              </w:rPr>
              <w:t>штета</w:t>
            </w:r>
            <w:proofErr w:type="spellEnd"/>
            <w:r w:rsidRPr="00537880">
              <w:rPr>
                <w:sz w:val="16"/>
                <w:szCs w:val="16"/>
              </w:rPr>
              <w:t xml:space="preserve"> 13</w:t>
            </w:r>
          </w:p>
        </w:tc>
        <w:tc>
          <w:tcPr>
            <w:tcW w:w="639" w:type="pct"/>
            <w:vAlign w:val="center"/>
          </w:tcPr>
          <w:p w14:paraId="090B0453" w14:textId="501F532E" w:rsidR="00537880" w:rsidRPr="00537880" w:rsidRDefault="00537880" w:rsidP="00537880">
            <w:pPr>
              <w:keepNext/>
              <w:tabs>
                <w:tab w:val="decimal" w:pos="505"/>
              </w:tabs>
              <w:ind w:firstLine="0"/>
              <w:rPr>
                <w:color w:val="000000"/>
                <w:sz w:val="16"/>
                <w:szCs w:val="16"/>
              </w:rPr>
            </w:pPr>
            <w:r w:rsidRPr="00537880">
              <w:rPr>
                <w:color w:val="000000"/>
                <w:sz w:val="16"/>
                <w:szCs w:val="16"/>
              </w:rPr>
              <w:t>97,2</w:t>
            </w:r>
          </w:p>
        </w:tc>
        <w:tc>
          <w:tcPr>
            <w:tcW w:w="637" w:type="pct"/>
            <w:vAlign w:val="center"/>
          </w:tcPr>
          <w:p w14:paraId="06B19383" w14:textId="5CC6EEB1" w:rsidR="00537880" w:rsidRPr="00537880" w:rsidRDefault="00537880" w:rsidP="00537880">
            <w:pPr>
              <w:keepNext/>
              <w:tabs>
                <w:tab w:val="decimal" w:pos="505"/>
              </w:tabs>
              <w:ind w:firstLine="0"/>
              <w:rPr>
                <w:color w:val="000000"/>
                <w:sz w:val="16"/>
                <w:szCs w:val="16"/>
              </w:rPr>
            </w:pPr>
            <w:r w:rsidRPr="00537880">
              <w:rPr>
                <w:color w:val="000000"/>
                <w:sz w:val="16"/>
                <w:szCs w:val="16"/>
              </w:rPr>
              <w:t>97,7</w:t>
            </w:r>
          </w:p>
        </w:tc>
        <w:tc>
          <w:tcPr>
            <w:tcW w:w="637" w:type="pct"/>
            <w:noWrap/>
            <w:vAlign w:val="center"/>
          </w:tcPr>
          <w:p w14:paraId="6574B445" w14:textId="56BFD41E" w:rsidR="00537880" w:rsidRPr="00537880" w:rsidRDefault="00537880" w:rsidP="00537880">
            <w:pPr>
              <w:keepNext/>
              <w:ind w:firstLine="0"/>
              <w:jc w:val="center"/>
              <w:rPr>
                <w:b/>
                <w:bCs/>
                <w:color w:val="008000"/>
                <w:sz w:val="16"/>
                <w:szCs w:val="16"/>
              </w:rPr>
            </w:pPr>
            <w:r w:rsidRPr="00537880">
              <w:rPr>
                <w:b/>
                <w:bCs/>
                <w:color w:val="008000"/>
                <w:sz w:val="16"/>
                <w:szCs w:val="16"/>
              </w:rPr>
              <w:t>0,51%</w:t>
            </w:r>
          </w:p>
        </w:tc>
        <w:tc>
          <w:tcPr>
            <w:tcW w:w="554" w:type="pct"/>
            <w:vAlign w:val="center"/>
          </w:tcPr>
          <w:p w14:paraId="4934B74C" w14:textId="1839583F" w:rsidR="00537880" w:rsidRPr="00537880" w:rsidRDefault="00537880" w:rsidP="00537880">
            <w:pPr>
              <w:keepNext/>
              <w:ind w:firstLine="0"/>
              <w:jc w:val="right"/>
              <w:rPr>
                <w:color w:val="000000"/>
                <w:sz w:val="16"/>
                <w:szCs w:val="16"/>
              </w:rPr>
            </w:pPr>
            <w:r w:rsidRPr="00537880">
              <w:rPr>
                <w:color w:val="000000"/>
                <w:sz w:val="16"/>
                <w:szCs w:val="16"/>
              </w:rPr>
              <w:t>352.600</w:t>
            </w:r>
          </w:p>
        </w:tc>
      </w:tr>
      <w:tr w:rsidR="00537880" w:rsidRPr="000713B3" w14:paraId="3496C02B"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679906E7" w14:textId="6AFB1817" w:rsidR="00537880" w:rsidRPr="00537880" w:rsidRDefault="00537880" w:rsidP="00537880">
            <w:pPr>
              <w:keepNext/>
              <w:ind w:firstLine="0"/>
              <w:rPr>
                <w:sz w:val="16"/>
                <w:szCs w:val="16"/>
              </w:rPr>
            </w:pPr>
            <w:r w:rsidRPr="00537880">
              <w:rPr>
                <w:sz w:val="16"/>
                <w:szCs w:val="16"/>
              </w:rPr>
              <w:t>RSRS-O-N</w:t>
            </w:r>
          </w:p>
        </w:tc>
        <w:tc>
          <w:tcPr>
            <w:tcW w:w="1922" w:type="pct"/>
            <w:noWrap/>
            <w:vAlign w:val="center"/>
          </w:tcPr>
          <w:p w14:paraId="74AAAB13" w14:textId="429451CB" w:rsidR="00537880" w:rsidRPr="00537880" w:rsidRDefault="00537880" w:rsidP="00537880">
            <w:pPr>
              <w:keepNext/>
              <w:ind w:firstLine="0"/>
              <w:rPr>
                <w:sz w:val="16"/>
                <w:szCs w:val="16"/>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ратна</w:t>
            </w:r>
            <w:proofErr w:type="spellEnd"/>
            <w:r w:rsidRPr="00537880">
              <w:rPr>
                <w:sz w:val="16"/>
                <w:szCs w:val="16"/>
              </w:rPr>
              <w:t xml:space="preserve"> </w:t>
            </w:r>
            <w:proofErr w:type="spellStart"/>
            <w:r>
              <w:rPr>
                <w:sz w:val="16"/>
                <w:szCs w:val="16"/>
              </w:rPr>
              <w:t>штета</w:t>
            </w:r>
            <w:proofErr w:type="spellEnd"/>
            <w:r w:rsidRPr="00537880">
              <w:rPr>
                <w:sz w:val="16"/>
                <w:szCs w:val="16"/>
              </w:rPr>
              <w:t xml:space="preserve"> 14</w:t>
            </w:r>
          </w:p>
        </w:tc>
        <w:tc>
          <w:tcPr>
            <w:tcW w:w="639" w:type="pct"/>
            <w:vAlign w:val="center"/>
          </w:tcPr>
          <w:p w14:paraId="5271EBF7" w14:textId="25A3E734" w:rsidR="00537880" w:rsidRPr="00537880" w:rsidRDefault="00537880" w:rsidP="00537880">
            <w:pPr>
              <w:keepNext/>
              <w:tabs>
                <w:tab w:val="decimal" w:pos="505"/>
              </w:tabs>
              <w:ind w:firstLine="0"/>
              <w:rPr>
                <w:color w:val="000000"/>
                <w:sz w:val="16"/>
                <w:szCs w:val="16"/>
              </w:rPr>
            </w:pPr>
            <w:r w:rsidRPr="00537880">
              <w:rPr>
                <w:color w:val="000000"/>
                <w:sz w:val="16"/>
                <w:szCs w:val="16"/>
              </w:rPr>
              <w:t>97</w:t>
            </w:r>
          </w:p>
        </w:tc>
        <w:tc>
          <w:tcPr>
            <w:tcW w:w="637" w:type="pct"/>
            <w:vAlign w:val="center"/>
          </w:tcPr>
          <w:p w14:paraId="77764A81" w14:textId="1BE975BB" w:rsidR="00537880" w:rsidRPr="00537880" w:rsidRDefault="00537880" w:rsidP="00537880">
            <w:pPr>
              <w:keepNext/>
              <w:tabs>
                <w:tab w:val="decimal" w:pos="505"/>
              </w:tabs>
              <w:ind w:firstLine="0"/>
              <w:rPr>
                <w:color w:val="000000"/>
                <w:sz w:val="16"/>
                <w:szCs w:val="16"/>
              </w:rPr>
            </w:pPr>
            <w:r w:rsidRPr="00537880">
              <w:rPr>
                <w:color w:val="000000"/>
                <w:sz w:val="16"/>
                <w:szCs w:val="16"/>
              </w:rPr>
              <w:t>97,2</w:t>
            </w:r>
          </w:p>
        </w:tc>
        <w:tc>
          <w:tcPr>
            <w:tcW w:w="637" w:type="pct"/>
            <w:noWrap/>
            <w:vAlign w:val="center"/>
          </w:tcPr>
          <w:p w14:paraId="101526A9" w14:textId="6656577B" w:rsidR="00537880" w:rsidRPr="00537880" w:rsidRDefault="00537880" w:rsidP="00537880">
            <w:pPr>
              <w:keepNext/>
              <w:ind w:firstLine="0"/>
              <w:jc w:val="center"/>
              <w:rPr>
                <w:b/>
                <w:bCs/>
                <w:color w:val="008000"/>
                <w:sz w:val="16"/>
                <w:szCs w:val="16"/>
              </w:rPr>
            </w:pPr>
            <w:r w:rsidRPr="00537880">
              <w:rPr>
                <w:b/>
                <w:bCs/>
                <w:color w:val="008000"/>
                <w:sz w:val="16"/>
                <w:szCs w:val="16"/>
              </w:rPr>
              <w:t>0,21%</w:t>
            </w:r>
          </w:p>
        </w:tc>
        <w:tc>
          <w:tcPr>
            <w:tcW w:w="554" w:type="pct"/>
            <w:vAlign w:val="center"/>
          </w:tcPr>
          <w:p w14:paraId="1678D52C" w14:textId="1966EDA4" w:rsidR="00537880" w:rsidRPr="00537880" w:rsidRDefault="00537880" w:rsidP="00537880">
            <w:pPr>
              <w:keepNext/>
              <w:ind w:firstLine="0"/>
              <w:jc w:val="right"/>
              <w:rPr>
                <w:color w:val="000000"/>
                <w:sz w:val="16"/>
                <w:szCs w:val="16"/>
              </w:rPr>
            </w:pPr>
            <w:r w:rsidRPr="00537880">
              <w:rPr>
                <w:color w:val="000000"/>
                <w:sz w:val="16"/>
                <w:szCs w:val="16"/>
              </w:rPr>
              <w:t>151.145</w:t>
            </w:r>
          </w:p>
        </w:tc>
      </w:tr>
      <w:tr w:rsidR="00537880" w:rsidRPr="000713B3" w14:paraId="0169160F"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679F63DC" w14:textId="1CB76BE5" w:rsidR="00537880" w:rsidRPr="00537880" w:rsidRDefault="00537880" w:rsidP="00537880">
            <w:pPr>
              <w:keepNext/>
              <w:ind w:firstLine="0"/>
              <w:rPr>
                <w:sz w:val="16"/>
                <w:szCs w:val="16"/>
              </w:rPr>
            </w:pPr>
            <w:r w:rsidRPr="00537880">
              <w:rPr>
                <w:sz w:val="16"/>
                <w:szCs w:val="16"/>
              </w:rPr>
              <w:t>RSRS-O-R</w:t>
            </w:r>
          </w:p>
        </w:tc>
        <w:tc>
          <w:tcPr>
            <w:tcW w:w="1922" w:type="pct"/>
            <w:noWrap/>
            <w:vAlign w:val="center"/>
          </w:tcPr>
          <w:p w14:paraId="68C6DF76" w14:textId="1ED0468B" w:rsidR="00537880" w:rsidRPr="00537880" w:rsidRDefault="00537880" w:rsidP="00537880">
            <w:pPr>
              <w:keepNext/>
              <w:ind w:firstLine="0"/>
              <w:rPr>
                <w:sz w:val="16"/>
                <w:szCs w:val="16"/>
              </w:rPr>
            </w:pPr>
            <w:proofErr w:type="spellStart"/>
            <w:r>
              <w:rPr>
                <w:sz w:val="16"/>
                <w:szCs w:val="16"/>
              </w:rPr>
              <w:t>Република</w:t>
            </w:r>
            <w:proofErr w:type="spellEnd"/>
            <w:r w:rsidRPr="00537880">
              <w:rPr>
                <w:sz w:val="16"/>
                <w:szCs w:val="16"/>
              </w:rPr>
              <w:t xml:space="preserve"> </w:t>
            </w:r>
            <w:proofErr w:type="spellStart"/>
            <w:r>
              <w:rPr>
                <w:sz w:val="16"/>
                <w:szCs w:val="16"/>
              </w:rPr>
              <w:t>Српска</w:t>
            </w:r>
            <w:proofErr w:type="spellEnd"/>
            <w:r w:rsidRPr="00537880">
              <w:rPr>
                <w:sz w:val="16"/>
                <w:szCs w:val="16"/>
              </w:rPr>
              <w:t xml:space="preserve"> - </w:t>
            </w:r>
            <w:proofErr w:type="spellStart"/>
            <w:r>
              <w:rPr>
                <w:sz w:val="16"/>
                <w:szCs w:val="16"/>
              </w:rPr>
              <w:t>ратна</w:t>
            </w:r>
            <w:proofErr w:type="spellEnd"/>
            <w:r w:rsidRPr="00537880">
              <w:rPr>
                <w:sz w:val="16"/>
                <w:szCs w:val="16"/>
              </w:rPr>
              <w:t xml:space="preserve"> </w:t>
            </w:r>
            <w:proofErr w:type="spellStart"/>
            <w:r>
              <w:rPr>
                <w:sz w:val="16"/>
                <w:szCs w:val="16"/>
              </w:rPr>
              <w:t>штета</w:t>
            </w:r>
            <w:proofErr w:type="spellEnd"/>
            <w:r w:rsidRPr="00537880">
              <w:rPr>
                <w:sz w:val="16"/>
                <w:szCs w:val="16"/>
              </w:rPr>
              <w:t xml:space="preserve"> 16</w:t>
            </w:r>
          </w:p>
        </w:tc>
        <w:tc>
          <w:tcPr>
            <w:tcW w:w="639" w:type="pct"/>
            <w:vAlign w:val="center"/>
          </w:tcPr>
          <w:p w14:paraId="3077AB54" w14:textId="43A0A897" w:rsidR="00537880" w:rsidRPr="00537880" w:rsidRDefault="00537880" w:rsidP="00537880">
            <w:pPr>
              <w:keepNext/>
              <w:tabs>
                <w:tab w:val="decimal" w:pos="505"/>
              </w:tabs>
              <w:ind w:firstLine="0"/>
              <w:rPr>
                <w:color w:val="000000"/>
                <w:sz w:val="16"/>
                <w:szCs w:val="16"/>
              </w:rPr>
            </w:pPr>
            <w:r w:rsidRPr="00537880">
              <w:rPr>
                <w:color w:val="000000"/>
                <w:sz w:val="16"/>
                <w:szCs w:val="16"/>
              </w:rPr>
              <w:t>89</w:t>
            </w:r>
          </w:p>
        </w:tc>
        <w:tc>
          <w:tcPr>
            <w:tcW w:w="637" w:type="pct"/>
            <w:vAlign w:val="center"/>
          </w:tcPr>
          <w:p w14:paraId="79F479D9" w14:textId="05708BEA" w:rsidR="00537880" w:rsidRPr="00537880" w:rsidRDefault="00537880" w:rsidP="00537880">
            <w:pPr>
              <w:keepNext/>
              <w:tabs>
                <w:tab w:val="decimal" w:pos="505"/>
              </w:tabs>
              <w:ind w:firstLine="0"/>
              <w:rPr>
                <w:color w:val="000000"/>
                <w:sz w:val="16"/>
                <w:szCs w:val="16"/>
              </w:rPr>
            </w:pPr>
            <w:r w:rsidRPr="00537880">
              <w:rPr>
                <w:color w:val="000000"/>
                <w:sz w:val="16"/>
                <w:szCs w:val="16"/>
              </w:rPr>
              <w:t>87</w:t>
            </w:r>
          </w:p>
        </w:tc>
        <w:tc>
          <w:tcPr>
            <w:tcW w:w="637" w:type="pct"/>
            <w:noWrap/>
            <w:vAlign w:val="center"/>
          </w:tcPr>
          <w:p w14:paraId="32F36CD9" w14:textId="49B4486E" w:rsidR="00537880" w:rsidRPr="00537880" w:rsidRDefault="00537880" w:rsidP="00537880">
            <w:pPr>
              <w:keepNext/>
              <w:ind w:firstLine="0"/>
              <w:jc w:val="center"/>
              <w:rPr>
                <w:b/>
                <w:bCs/>
                <w:color w:val="008000"/>
                <w:sz w:val="16"/>
                <w:szCs w:val="16"/>
              </w:rPr>
            </w:pPr>
            <w:r w:rsidRPr="00537880">
              <w:rPr>
                <w:b/>
                <w:bCs/>
                <w:color w:val="FF0000"/>
                <w:sz w:val="16"/>
                <w:szCs w:val="16"/>
              </w:rPr>
              <w:t>-2,25%</w:t>
            </w:r>
          </w:p>
        </w:tc>
        <w:tc>
          <w:tcPr>
            <w:tcW w:w="554" w:type="pct"/>
            <w:vAlign w:val="center"/>
          </w:tcPr>
          <w:p w14:paraId="3FA393C7" w14:textId="244B752F" w:rsidR="00537880" w:rsidRPr="00537880" w:rsidRDefault="00537880" w:rsidP="00537880">
            <w:pPr>
              <w:keepNext/>
              <w:ind w:firstLine="0"/>
              <w:jc w:val="right"/>
              <w:rPr>
                <w:color w:val="000000"/>
                <w:sz w:val="16"/>
                <w:szCs w:val="16"/>
              </w:rPr>
            </w:pPr>
            <w:r w:rsidRPr="00537880">
              <w:rPr>
                <w:color w:val="000000"/>
                <w:sz w:val="16"/>
                <w:szCs w:val="16"/>
              </w:rPr>
              <w:t>1.030.881</w:t>
            </w:r>
          </w:p>
        </w:tc>
      </w:tr>
    </w:tbl>
    <w:p w14:paraId="742765E2" w14:textId="0AE41B4B" w:rsidR="00E9349E" w:rsidRPr="00294897" w:rsidRDefault="00E9349E"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Промјена вриједности </w:t>
      </w:r>
      <w:r w:rsidR="00646E55" w:rsidRPr="00294897">
        <w:rPr>
          <w:rFonts w:ascii="Times New Roman" w:hAnsi="Times New Roman"/>
          <w:b w:val="0"/>
          <w:sz w:val="24"/>
          <w:szCs w:val="24"/>
          <w:lang w:val="sr-Cyrl-BA"/>
        </w:rPr>
        <w:t>обвезница</w:t>
      </w:r>
      <w:r w:rsidRPr="00294897">
        <w:rPr>
          <w:rFonts w:ascii="Times New Roman" w:hAnsi="Times New Roman"/>
          <w:b w:val="0"/>
          <w:sz w:val="24"/>
          <w:szCs w:val="24"/>
          <w:lang w:val="sr-Cyrl-BA"/>
        </w:rPr>
        <w:t xml:space="preserve"> које улазе у састав индекса </w:t>
      </w:r>
      <w:r w:rsidR="00646E55" w:rsidRPr="00294897">
        <w:rPr>
          <w:rFonts w:ascii="Times New Roman" w:hAnsi="Times New Roman"/>
          <w:b w:val="0"/>
          <w:sz w:val="24"/>
          <w:szCs w:val="24"/>
          <w:lang w:val="sr-Cyrl-BA"/>
        </w:rPr>
        <w:t>ОРС</w:t>
      </w:r>
      <w:r w:rsidRPr="00294897">
        <w:rPr>
          <w:rFonts w:ascii="Times New Roman" w:hAnsi="Times New Roman"/>
          <w:b w:val="0"/>
          <w:sz w:val="24"/>
          <w:szCs w:val="24"/>
          <w:lang w:val="sr-Cyrl-BA"/>
        </w:rPr>
        <w:t xml:space="preserve"> у </w:t>
      </w:r>
      <w:r w:rsidR="00537880">
        <w:rPr>
          <w:rFonts w:ascii="Times New Roman" w:hAnsi="Times New Roman"/>
          <w:b w:val="0"/>
          <w:sz w:val="24"/>
          <w:szCs w:val="24"/>
          <w:lang w:val="sr-Latn-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5"/>
      </w:r>
    </w:p>
    <w:p w14:paraId="267C76BB" w14:textId="5F6BF30D" w:rsidR="00DC0A2B" w:rsidRPr="00294897" w:rsidRDefault="00537880" w:rsidP="00281031">
      <w:pPr>
        <w:tabs>
          <w:tab w:val="left" w:pos="1276"/>
        </w:tabs>
        <w:ind w:firstLine="0"/>
        <w:jc w:val="center"/>
        <w:rPr>
          <w:lang w:val="sr-Cyrl-BA"/>
        </w:rPr>
      </w:pPr>
      <w:r>
        <w:rPr>
          <w:noProof/>
        </w:rPr>
        <w:drawing>
          <wp:inline distT="0" distB="0" distL="0" distR="0" wp14:anchorId="4B5825EB" wp14:editId="237DBFF0">
            <wp:extent cx="5543550" cy="3743325"/>
            <wp:effectExtent l="0" t="0" r="0" b="0"/>
            <wp:docPr id="5" name="Chart 20">
              <a:extLst xmlns:a="http://schemas.openxmlformats.org/drawingml/2006/main">
                <a:ext uri="{FF2B5EF4-FFF2-40B4-BE49-F238E27FC236}">
                  <a16:creationId xmlns:a16="http://schemas.microsoft.com/office/drawing/2014/main" id="{AD62F8F7-6F04-49A8-A6C9-418C8A374E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FE39F81" w14:textId="063F16CA" w:rsidR="00DC0A2B" w:rsidRPr="00294897" w:rsidRDefault="00DC0A2B" w:rsidP="00F2387B">
      <w:pPr>
        <w:tabs>
          <w:tab w:val="left" w:pos="1276"/>
        </w:tabs>
        <w:ind w:firstLine="0"/>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16</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Мјесечно кретање </w:t>
      </w:r>
      <w:r w:rsidR="00313344" w:rsidRPr="00294897">
        <w:rPr>
          <w:rFonts w:eastAsia="HelveticaNeueLTPro-Th"/>
          <w:lang w:val="sr-Cyrl-BA"/>
        </w:rPr>
        <w:t>ОРС</w:t>
      </w:r>
      <w:r w:rsidR="00313344" w:rsidRPr="00294897">
        <w:rPr>
          <w:lang w:val="sr-Cyrl-BA"/>
        </w:rPr>
        <w:t xml:space="preserve"> </w:t>
      </w:r>
      <w:r w:rsidRPr="00294897">
        <w:rPr>
          <w:lang w:val="sr-Cyrl-BA"/>
        </w:rPr>
        <w:t xml:space="preserve">-а у </w:t>
      </w:r>
      <w:r w:rsidR="00537880">
        <w:rPr>
          <w:lang w:val="sr-Latn-BA"/>
        </w:rPr>
        <w:t>2023</w:t>
      </w:r>
      <w:r w:rsidRPr="00294897">
        <w:rPr>
          <w:lang w:val="sr-Cyrl-BA"/>
        </w:rPr>
        <w:t>. години</w:t>
      </w:r>
    </w:p>
    <w:p w14:paraId="2A6ADADA" w14:textId="0AD339A3" w:rsidR="00D228AF" w:rsidRPr="008F4008" w:rsidRDefault="00D228AF" w:rsidP="002E10A5">
      <w:pPr>
        <w:rPr>
          <w:rFonts w:eastAsia="HelveticaNeueLTPro-Th"/>
          <w:lang w:val="sr-Cyrl-BA"/>
        </w:rPr>
      </w:pPr>
      <w:r w:rsidRPr="00294897">
        <w:rPr>
          <w:rFonts w:eastAsia="HelveticaNeueLTPro-Th"/>
          <w:lang w:val="sr-Cyrl-BA"/>
        </w:rPr>
        <w:t>Индекс обвезница Републике Српске</w:t>
      </w:r>
      <w:r w:rsidRPr="00294897">
        <w:rPr>
          <w:b/>
          <w:color w:val="004F8A"/>
          <w:lang w:val="sr-Cyrl-BA"/>
        </w:rPr>
        <w:t xml:space="preserve"> </w:t>
      </w:r>
      <w:r w:rsidRPr="00294897">
        <w:rPr>
          <w:rFonts w:eastAsia="HelveticaNeueLTPro-Th"/>
          <w:lang w:val="sr-Cyrl-BA"/>
        </w:rPr>
        <w:t>(</w:t>
      </w:r>
      <w:bookmarkStart w:id="34" w:name="OLE_LINK12"/>
      <w:bookmarkStart w:id="35" w:name="OLE_LINK13"/>
      <w:r w:rsidRPr="00294897">
        <w:rPr>
          <w:rFonts w:eastAsia="HelveticaNeueLTPro-Th"/>
          <w:lang w:val="sr-Cyrl-BA"/>
        </w:rPr>
        <w:t>ОРС</w:t>
      </w:r>
      <w:bookmarkEnd w:id="34"/>
      <w:bookmarkEnd w:id="35"/>
      <w:r w:rsidRPr="00294897">
        <w:rPr>
          <w:rFonts w:eastAsia="HelveticaNeueLTPro-Th"/>
          <w:lang w:val="sr-Cyrl-BA"/>
        </w:rPr>
        <w:t xml:space="preserve">) је у </w:t>
      </w:r>
      <w:r w:rsidR="00537880">
        <w:rPr>
          <w:rFonts w:eastAsia="HelveticaNeueLTPro-Th"/>
        </w:rPr>
        <w:t>2023</w:t>
      </w:r>
      <w:r w:rsidRPr="00294897">
        <w:rPr>
          <w:rFonts w:eastAsia="HelveticaNeueLTPro-Th"/>
          <w:lang w:val="sr-Cyrl-BA"/>
        </w:rPr>
        <w:t xml:space="preserve">. години имао раст од </w:t>
      </w:r>
      <w:r w:rsidR="00537880">
        <w:rPr>
          <w:rFonts w:eastAsia="HelveticaNeueLTPro-Th"/>
        </w:rPr>
        <w:t>2,12</w:t>
      </w:r>
      <w:r w:rsidRPr="00294897">
        <w:rPr>
          <w:rFonts w:eastAsia="HelveticaNeueLTPro-Th"/>
          <w:lang w:val="sr-Cyrl-BA"/>
        </w:rPr>
        <w:t>% и 31.12.</w:t>
      </w:r>
      <w:r w:rsidR="00537880">
        <w:rPr>
          <w:rFonts w:eastAsia="HelveticaNeueLTPro-Th"/>
        </w:rPr>
        <w:t>2023</w:t>
      </w:r>
      <w:r w:rsidRPr="00294897">
        <w:rPr>
          <w:rFonts w:eastAsia="HelveticaNeueLTPro-Th"/>
          <w:lang w:val="sr-Cyrl-BA"/>
        </w:rPr>
        <w:t xml:space="preserve">. године вриједност </w:t>
      </w:r>
      <w:r w:rsidR="00313344" w:rsidRPr="00294897">
        <w:rPr>
          <w:rFonts w:eastAsia="HelveticaNeueLTPro-Th"/>
          <w:lang w:val="sr-Cyrl-BA"/>
        </w:rPr>
        <w:t xml:space="preserve">ОРС </w:t>
      </w:r>
      <w:r w:rsidRPr="00294897">
        <w:rPr>
          <w:rFonts w:eastAsia="HelveticaNeueLTPro-Th"/>
          <w:lang w:val="sr-Cyrl-BA"/>
        </w:rPr>
        <w:t xml:space="preserve">-а је износила </w:t>
      </w:r>
      <w:r w:rsidR="00537880" w:rsidRPr="00537880">
        <w:rPr>
          <w:rFonts w:eastAsia="HelveticaNeueLTPro-Th"/>
          <w:lang w:val="sr-Cyrl-BA"/>
        </w:rPr>
        <w:t>3.041,55</w:t>
      </w:r>
      <w:r w:rsidR="00537880">
        <w:rPr>
          <w:rFonts w:eastAsia="HelveticaNeueLTPro-Th"/>
        </w:rPr>
        <w:t xml:space="preserve"> </w:t>
      </w:r>
      <w:r w:rsidRPr="00294897">
        <w:rPr>
          <w:rFonts w:eastAsia="HelveticaNeueLTPro-Th"/>
          <w:lang w:val="sr-Cyrl-BA"/>
        </w:rPr>
        <w:t>поена.</w:t>
      </w:r>
    </w:p>
    <w:p w14:paraId="605A9F81" w14:textId="0E74BB64" w:rsidR="00D228AF" w:rsidRPr="002F1934" w:rsidRDefault="00D228AF" w:rsidP="00F2387B">
      <w:pPr>
        <w:rPr>
          <w:rFonts w:eastAsia="HelveticaNeueLTPro-Th"/>
          <w:lang w:val="sr-Cyrl-BA"/>
        </w:rPr>
      </w:pPr>
      <w:r w:rsidRPr="002F1934">
        <w:rPr>
          <w:rFonts w:eastAsia="HelveticaNeueLTPro-Th"/>
          <w:lang w:val="sr-Cyrl-BA"/>
        </w:rPr>
        <w:t xml:space="preserve">Најнижу вриједност ОРС је имао </w:t>
      </w:r>
      <w:r w:rsidR="00537880" w:rsidRPr="00537880">
        <w:rPr>
          <w:rFonts w:eastAsia="HelveticaNeueLTPro-Th"/>
          <w:lang w:val="sr-Cyrl-BA"/>
        </w:rPr>
        <w:t>19.4.2023.</w:t>
      </w:r>
      <w:r w:rsidR="00537880">
        <w:rPr>
          <w:rFonts w:eastAsia="HelveticaNeueLTPro-Th"/>
        </w:rPr>
        <w:t xml:space="preserve"> </w:t>
      </w:r>
      <w:r w:rsidRPr="002F1934">
        <w:rPr>
          <w:rFonts w:eastAsia="HelveticaNeueLTPro-Th"/>
          <w:lang w:val="sr-Cyrl-BA"/>
        </w:rPr>
        <w:t>године (</w:t>
      </w:r>
      <w:r w:rsidR="00537880" w:rsidRPr="00537880">
        <w:rPr>
          <w:rFonts w:eastAsia="HelveticaNeueLTPro-Th"/>
          <w:lang w:val="sr-Cyrl-BA"/>
        </w:rPr>
        <w:t>2.907,42</w:t>
      </w:r>
      <w:r w:rsidRPr="002F1934">
        <w:rPr>
          <w:rFonts w:eastAsia="HelveticaNeueLTPro-Th"/>
          <w:lang w:val="sr-Cyrl-BA"/>
        </w:rPr>
        <w:t xml:space="preserve">) а највишу вриједност остварио је </w:t>
      </w:r>
      <w:r w:rsidR="00537880" w:rsidRPr="00537880">
        <w:rPr>
          <w:rFonts w:eastAsia="HelveticaNeueLTPro-Th"/>
          <w:lang w:val="sr-Cyrl-BA"/>
        </w:rPr>
        <w:t>29.12.2023.</w:t>
      </w:r>
      <w:r w:rsidR="00537880">
        <w:rPr>
          <w:rFonts w:eastAsia="HelveticaNeueLTPro-Th"/>
        </w:rPr>
        <w:t xml:space="preserve"> </w:t>
      </w:r>
      <w:r w:rsidRPr="002F1934">
        <w:rPr>
          <w:rFonts w:eastAsia="HelveticaNeueLTPro-Th"/>
          <w:lang w:val="sr-Cyrl-BA"/>
        </w:rPr>
        <w:t xml:space="preserve">године, када је износио </w:t>
      </w:r>
      <w:r w:rsidR="00537880" w:rsidRPr="00537880">
        <w:rPr>
          <w:rFonts w:eastAsia="HelveticaNeueLTPro-Th"/>
          <w:lang w:val="sr-Cyrl-BA"/>
        </w:rPr>
        <w:t>3.041,55</w:t>
      </w:r>
      <w:r w:rsidR="00537880">
        <w:rPr>
          <w:rFonts w:eastAsia="HelveticaNeueLTPro-Th"/>
        </w:rPr>
        <w:t xml:space="preserve"> </w:t>
      </w:r>
      <w:r w:rsidRPr="002F1934">
        <w:rPr>
          <w:rFonts w:eastAsia="HelveticaNeueLTPro-Th"/>
          <w:lang w:val="sr-Cyrl-BA"/>
        </w:rPr>
        <w:t>поена.</w:t>
      </w:r>
    </w:p>
    <w:p w14:paraId="0FA60E8E" w14:textId="0CD7FA34" w:rsidR="00D228AF" w:rsidRPr="00294897" w:rsidRDefault="00537880" w:rsidP="00F2387B">
      <w:pPr>
        <w:rPr>
          <w:rFonts w:eastAsia="HelveticaNeueLTPro-Th"/>
          <w:lang w:val="sr-Cyrl-BA"/>
        </w:rPr>
      </w:pPr>
      <w:r>
        <w:rPr>
          <w:rFonts w:eastAsia="HelveticaNeueLTPro-Th"/>
          <w:lang w:val="sr-Cyrl-BA"/>
        </w:rPr>
        <w:t>Четири</w:t>
      </w:r>
      <w:r w:rsidR="005A68DC">
        <w:rPr>
          <w:rFonts w:eastAsia="HelveticaNeueLTPro-Th"/>
          <w:lang w:val="sr-Cyrl-BA"/>
        </w:rPr>
        <w:t xml:space="preserve"> </w:t>
      </w:r>
      <w:r w:rsidR="00281031" w:rsidRPr="00294897">
        <w:rPr>
          <w:rFonts w:eastAsia="HelveticaNeueLTPro-Th"/>
          <w:lang w:val="sr-Cyrl-BA"/>
        </w:rPr>
        <w:t>обвезниц</w:t>
      </w:r>
      <w:r w:rsidR="0022131D">
        <w:rPr>
          <w:rFonts w:eastAsia="HelveticaNeueLTPro-Th"/>
          <w:lang w:val="sr-Cyrl-BA"/>
        </w:rPr>
        <w:t>е</w:t>
      </w:r>
      <w:r w:rsidR="00281031" w:rsidRPr="00294897">
        <w:rPr>
          <w:rFonts w:eastAsia="HelveticaNeueLTPro-Th"/>
          <w:lang w:val="sr-Cyrl-BA"/>
        </w:rPr>
        <w:t xml:space="preserve"> које улазе у састав ОРС-а су у </w:t>
      </w:r>
      <w:r>
        <w:rPr>
          <w:rFonts w:eastAsia="HelveticaNeueLTPro-Th"/>
          <w:lang w:val="sr-Cyrl-BA"/>
        </w:rPr>
        <w:t>2023</w:t>
      </w:r>
      <w:r w:rsidR="00A96593" w:rsidRPr="00294897">
        <w:rPr>
          <w:rFonts w:eastAsia="HelveticaNeueLTPro-Th"/>
          <w:lang w:val="sr-Cyrl-BA"/>
        </w:rPr>
        <w:t xml:space="preserve">. години </w:t>
      </w:r>
      <w:r w:rsidR="00D228AF" w:rsidRPr="00294897">
        <w:rPr>
          <w:rFonts w:eastAsia="HelveticaNeueLTPro-Th"/>
          <w:lang w:val="sr-Cyrl-BA"/>
        </w:rPr>
        <w:t xml:space="preserve">оствариле </w:t>
      </w:r>
      <w:r w:rsidR="00281031" w:rsidRPr="00294897">
        <w:rPr>
          <w:rFonts w:eastAsia="HelveticaNeueLTPro-Th"/>
          <w:lang w:val="sr-Cyrl-BA"/>
        </w:rPr>
        <w:t xml:space="preserve">раст цијена, а највећи раст цијена имале су обвезнице </w:t>
      </w:r>
      <w:r w:rsidRPr="00537880">
        <w:rPr>
          <w:rFonts w:eastAsia="HelveticaNeueLTPro-Th"/>
          <w:lang w:val="sr-Cyrl-BA"/>
        </w:rPr>
        <w:t>Република Српска - дев</w:t>
      </w:r>
      <w:r>
        <w:rPr>
          <w:rFonts w:eastAsia="HelveticaNeueLTPro-Th"/>
          <w:lang w:val="sr-Cyrl-BA"/>
        </w:rPr>
        <w:t>изна</w:t>
      </w:r>
      <w:r w:rsidRPr="00537880">
        <w:rPr>
          <w:rFonts w:eastAsia="HelveticaNeueLTPro-Th"/>
          <w:lang w:val="sr-Cyrl-BA"/>
        </w:rPr>
        <w:t xml:space="preserve"> штедња 10</w:t>
      </w:r>
      <w:r w:rsidR="00961F40" w:rsidRPr="00294897">
        <w:rPr>
          <w:rFonts w:eastAsia="HelveticaNeueLTPro-Th"/>
          <w:lang w:val="sr-Cyrl-BA"/>
        </w:rPr>
        <w:t xml:space="preserve"> (</w:t>
      </w:r>
      <w:r w:rsidR="00EB7E8E">
        <w:rPr>
          <w:rFonts w:eastAsia="HelveticaNeueLTPro-Th"/>
          <w:lang w:val="sr-Cyrl-BA"/>
        </w:rPr>
        <w:t>1,</w:t>
      </w:r>
      <w:r w:rsidR="005A68DC">
        <w:rPr>
          <w:rFonts w:eastAsia="HelveticaNeueLTPro-Th"/>
          <w:lang w:val="sr-Cyrl-BA"/>
        </w:rPr>
        <w:t>2</w:t>
      </w:r>
      <w:r>
        <w:rPr>
          <w:rFonts w:eastAsia="HelveticaNeueLTPro-Th"/>
          <w:lang w:val="sr-Cyrl-BA"/>
        </w:rPr>
        <w:t>6</w:t>
      </w:r>
      <w:r w:rsidR="00961F40" w:rsidRPr="00294897">
        <w:rPr>
          <w:rFonts w:eastAsia="HelveticaNeueLTPro-Th"/>
          <w:lang w:val="sr-Cyrl-BA"/>
        </w:rPr>
        <w:t>%)</w:t>
      </w:r>
      <w:r w:rsidR="00D228AF" w:rsidRPr="00294897">
        <w:rPr>
          <w:rFonts w:eastAsia="HelveticaNeueLTPro-Th"/>
          <w:lang w:val="sr-Cyrl-BA"/>
        </w:rPr>
        <w:t>.</w:t>
      </w:r>
    </w:p>
    <w:p w14:paraId="70890645" w14:textId="1C93666A" w:rsidR="00D228AF" w:rsidRPr="00294897" w:rsidRDefault="00D768F4" w:rsidP="00537880">
      <w:pPr>
        <w:ind w:firstLine="0"/>
        <w:jc w:val="center"/>
        <w:rPr>
          <w:lang w:val="sr-Cyrl-BA"/>
        </w:rPr>
      </w:pPr>
      <w:r>
        <w:rPr>
          <w:noProof/>
        </w:rPr>
        <w:lastRenderedPageBreak/>
        <w:drawing>
          <wp:inline distT="0" distB="0" distL="0" distR="0" wp14:anchorId="5DCCA149" wp14:editId="56499E9A">
            <wp:extent cx="5619750" cy="3603811"/>
            <wp:effectExtent l="0" t="0" r="0" b="0"/>
            <wp:docPr id="4" name="Chart 21">
              <a:extLst xmlns:a="http://schemas.openxmlformats.org/drawingml/2006/main">
                <a:ext uri="{FF2B5EF4-FFF2-40B4-BE49-F238E27FC236}">
                  <a16:creationId xmlns:a16="http://schemas.microsoft.com/office/drawing/2014/main" id="{1F1725FE-5E66-4A29-9803-09F7BAAC3D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3C2771B" w14:textId="01688493"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Графички п</w:t>
      </w:r>
      <w:r w:rsidR="00F6610C">
        <w:rPr>
          <w:rFonts w:ascii="Times New Roman" w:hAnsi="Times New Roman"/>
          <w:b w:val="0"/>
          <w:sz w:val="24"/>
          <w:szCs w:val="24"/>
          <w:lang w:val="sr-Cyrl-BA"/>
        </w:rPr>
        <w:t xml:space="preserve">риказ вриједности индекса БИРС </w:t>
      </w:r>
      <w:r w:rsidR="00A96593" w:rsidRPr="00294897">
        <w:rPr>
          <w:rFonts w:ascii="Times New Roman" w:hAnsi="Times New Roman"/>
          <w:b w:val="0"/>
          <w:sz w:val="24"/>
          <w:szCs w:val="24"/>
          <w:lang w:val="sr-Cyrl-BA"/>
        </w:rPr>
        <w:t xml:space="preserve">и ОРС </w:t>
      </w:r>
      <w:r w:rsidRPr="00294897">
        <w:rPr>
          <w:rFonts w:ascii="Times New Roman" w:hAnsi="Times New Roman"/>
          <w:b w:val="0"/>
          <w:sz w:val="24"/>
          <w:szCs w:val="24"/>
          <w:lang w:val="sr-Cyrl-BA"/>
        </w:rPr>
        <w:t xml:space="preserve">у </w:t>
      </w:r>
      <w:r w:rsidR="00537880">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6"/>
      </w:r>
    </w:p>
    <w:p w14:paraId="347D9CC2" w14:textId="75DBC91B" w:rsidR="00F6610C" w:rsidRDefault="003133D6" w:rsidP="00F6610C">
      <w:pPr>
        <w:rPr>
          <w:lang w:val="sr-Cyrl-BA"/>
        </w:rPr>
      </w:pPr>
      <w:r>
        <w:rPr>
          <w:rFonts w:eastAsia="HelveticaNeueLTPro-Th"/>
          <w:lang w:val="sr-Cyrl-BA"/>
        </w:rPr>
        <w:t>У</w:t>
      </w:r>
      <w:r w:rsidR="00391018" w:rsidRPr="00E04315">
        <w:rPr>
          <w:rFonts w:eastAsia="HelveticaNeueLTPro-Th"/>
          <w:lang w:val="sr-Cyrl-BA"/>
        </w:rPr>
        <w:t>купна</w:t>
      </w:r>
      <w:r w:rsidR="00391018" w:rsidRPr="00294897">
        <w:rPr>
          <w:lang w:val="sr-Cyrl-BA"/>
        </w:rPr>
        <w:t xml:space="preserve"> </w:t>
      </w:r>
      <w:r w:rsidR="00391018" w:rsidRPr="00294897">
        <w:rPr>
          <w:b/>
          <w:color w:val="004F8A"/>
          <w:lang w:val="sr-Cyrl-BA"/>
        </w:rPr>
        <w:t>тржишна капитализација</w:t>
      </w:r>
      <w:r w:rsidR="00391018" w:rsidRPr="00294897">
        <w:rPr>
          <w:lang w:val="sr-Cyrl-BA"/>
        </w:rPr>
        <w:t xml:space="preserve"> свих хартија од вриједности којима се тргује на Бањалучкој берзи </w:t>
      </w:r>
      <w:r>
        <w:rPr>
          <w:lang w:val="sr-Cyrl-BA"/>
        </w:rPr>
        <w:t xml:space="preserve">на дан </w:t>
      </w:r>
      <w:r w:rsidR="00391018" w:rsidRPr="00294897">
        <w:rPr>
          <w:lang w:val="sr-Cyrl-BA"/>
        </w:rPr>
        <w:t>31.12.</w:t>
      </w:r>
      <w:r w:rsidR="00464001">
        <w:rPr>
          <w:lang w:val="sr-Cyrl-BA"/>
        </w:rPr>
        <w:t>2023</w:t>
      </w:r>
      <w:r w:rsidR="00391018" w:rsidRPr="00294897">
        <w:rPr>
          <w:lang w:val="sr-Cyrl-BA"/>
        </w:rPr>
        <w:t xml:space="preserve">. године износила је </w:t>
      </w:r>
      <w:r w:rsidR="00A27356" w:rsidRPr="00A27356">
        <w:rPr>
          <w:lang w:val="sr-Cyrl-BA"/>
        </w:rPr>
        <w:t>5.196.669.995</w:t>
      </w:r>
      <w:r w:rsidR="00A27356">
        <w:rPr>
          <w:lang w:val="sr-Cyrl-BA"/>
        </w:rPr>
        <w:t xml:space="preserve"> </w:t>
      </w:r>
      <w:r w:rsidR="00391018" w:rsidRPr="00294897">
        <w:rPr>
          <w:lang w:val="sr-Cyrl-BA"/>
        </w:rPr>
        <w:t xml:space="preserve">КМ, што је за </w:t>
      </w:r>
      <w:r w:rsidR="00A27356">
        <w:rPr>
          <w:lang w:val="sr-Cyrl-BA"/>
        </w:rPr>
        <w:t>10,1</w:t>
      </w:r>
      <w:r w:rsidR="00391018" w:rsidRPr="00294897">
        <w:rPr>
          <w:lang w:val="sr-Cyrl-BA"/>
        </w:rPr>
        <w:t xml:space="preserve">% </w:t>
      </w:r>
      <w:r>
        <w:rPr>
          <w:lang w:val="sr-Cyrl-BA"/>
        </w:rPr>
        <w:t xml:space="preserve">више </w:t>
      </w:r>
      <w:r w:rsidR="00391018" w:rsidRPr="00294897">
        <w:rPr>
          <w:lang w:val="sr-Cyrl-BA"/>
        </w:rPr>
        <w:t xml:space="preserve">него на крају </w:t>
      </w:r>
      <w:r>
        <w:rPr>
          <w:lang w:val="sr-Cyrl-BA"/>
        </w:rPr>
        <w:t>20</w:t>
      </w:r>
      <w:r w:rsidR="00F6610C">
        <w:rPr>
          <w:lang w:val="sr-Cyrl-BA"/>
        </w:rPr>
        <w:t>2</w:t>
      </w:r>
      <w:r w:rsidR="00A27356">
        <w:rPr>
          <w:lang w:val="sr-Cyrl-BA"/>
        </w:rPr>
        <w:t>2</w:t>
      </w:r>
      <w:r w:rsidR="00391018" w:rsidRPr="00294897">
        <w:rPr>
          <w:lang w:val="sr-Cyrl-BA"/>
        </w:rPr>
        <w:t xml:space="preserve"> године.</w:t>
      </w:r>
    </w:p>
    <w:p w14:paraId="26DF035F" w14:textId="4DA132A0" w:rsidR="00ED56E3" w:rsidRDefault="00537880" w:rsidP="0022155F">
      <w:pPr>
        <w:ind w:firstLine="0"/>
        <w:jc w:val="center"/>
        <w:rPr>
          <w:lang w:val="sr-Cyrl-BA"/>
        </w:rPr>
      </w:pPr>
      <w:r>
        <w:rPr>
          <w:noProof/>
        </w:rPr>
        <w:drawing>
          <wp:inline distT="0" distB="0" distL="0" distR="0" wp14:anchorId="3C200921" wp14:editId="16D78657">
            <wp:extent cx="5472953" cy="3025140"/>
            <wp:effectExtent l="0" t="0" r="0" b="3810"/>
            <wp:docPr id="7" name="Chart 22">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22C5B67" w14:textId="54677B2D" w:rsidR="00CC68F1" w:rsidRPr="00294897" w:rsidRDefault="00CC68F1" w:rsidP="00F2387B">
      <w:pPr>
        <w:tabs>
          <w:tab w:val="left" w:pos="1276"/>
        </w:tabs>
        <w:ind w:left="1276" w:hanging="1276"/>
        <w:rPr>
          <w:b/>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18</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Преглед тржишне капитализације на Бањалучкој берзи у периоду од </w:t>
      </w:r>
      <w:r w:rsidR="009926AE">
        <w:rPr>
          <w:lang w:val="sr-Latn-BA"/>
        </w:rPr>
        <w:t>201</w:t>
      </w:r>
      <w:r w:rsidR="00ED56E3">
        <w:rPr>
          <w:lang w:val="sr-Latn-BA"/>
        </w:rPr>
        <w:t>7</w:t>
      </w:r>
      <w:r w:rsidRPr="00294897">
        <w:rPr>
          <w:lang w:val="sr-Cyrl-BA"/>
        </w:rPr>
        <w:t xml:space="preserve">. до </w:t>
      </w:r>
      <w:r w:rsidR="00537880">
        <w:rPr>
          <w:lang w:val="sr-Cyrl-BA"/>
        </w:rPr>
        <w:t>2023</w:t>
      </w:r>
      <w:r w:rsidRPr="00294897">
        <w:rPr>
          <w:lang w:val="sr-Cyrl-BA"/>
        </w:rPr>
        <w:t>. године</w:t>
      </w:r>
      <w:r w:rsidRPr="00294897">
        <w:rPr>
          <w:color w:val="000000"/>
          <w:lang w:val="sr-Cyrl-BA" w:eastAsia="sr-Latn-CS"/>
        </w:rPr>
        <w:t xml:space="preserve"> (у </w:t>
      </w:r>
      <w:proofErr w:type="spellStart"/>
      <w:r w:rsidRPr="00294897">
        <w:rPr>
          <w:color w:val="000000"/>
          <w:lang w:val="sr-Cyrl-BA" w:eastAsia="sr-Latn-CS"/>
        </w:rPr>
        <w:t>мил</w:t>
      </w:r>
      <w:proofErr w:type="spellEnd"/>
      <w:r w:rsidRPr="00294897">
        <w:rPr>
          <w:color w:val="000000"/>
          <w:lang w:val="sr-Cyrl-BA" w:eastAsia="sr-Latn-CS"/>
        </w:rPr>
        <w:t>. КМ)</w:t>
      </w:r>
    </w:p>
    <w:p w14:paraId="3C80B957" w14:textId="42D5583E" w:rsidR="00ED56E3" w:rsidRDefault="0022155F" w:rsidP="00ED56E3">
      <w:pPr>
        <w:pStyle w:val="Caption"/>
        <w:spacing w:after="0"/>
        <w:ind w:right="-567"/>
        <w:jc w:val="both"/>
        <w:rPr>
          <w:rFonts w:ascii="Times New Roman" w:hAnsi="Times New Roman"/>
          <w:sz w:val="24"/>
          <w:szCs w:val="24"/>
          <w:lang w:val="sr-Cyrl-BA"/>
        </w:rPr>
      </w:pPr>
      <w:r>
        <w:rPr>
          <w:noProof/>
        </w:rPr>
        <w:lastRenderedPageBreak/>
        <w:drawing>
          <wp:inline distT="0" distB="0" distL="0" distR="0" wp14:anchorId="0DA71E77" wp14:editId="5F4869D6">
            <wp:extent cx="5491369" cy="3549926"/>
            <wp:effectExtent l="0" t="0" r="0" b="0"/>
            <wp:docPr id="8" name="Chart 23">
              <a:extLst xmlns:a="http://schemas.openxmlformats.org/drawingml/2006/main">
                <a:ext uri="{FF2B5EF4-FFF2-40B4-BE49-F238E27FC236}">
                  <a16:creationId xmlns:a16="http://schemas.microsoft.com/office/drawing/2014/main" id="{43AF855B-F6D1-41B6-B067-1F3A7A10B5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5F84B4D" w14:textId="75298260" w:rsidR="00CC68F1" w:rsidRPr="00294897" w:rsidRDefault="00CC68F1" w:rsidP="00F6610C">
      <w:pPr>
        <w:pStyle w:val="Caption"/>
        <w:tabs>
          <w:tab w:val="left" w:pos="1276"/>
        </w:tabs>
        <w:spacing w:after="0"/>
        <w:ind w:left="1276" w:right="-567"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19</w:t>
      </w:r>
      <w:r w:rsidR="00AB1236" w:rsidRPr="00294897">
        <w:rPr>
          <w:rFonts w:ascii="Times New Roman" w:hAnsi="Times New Roman"/>
          <w:noProof/>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C86588" w:rsidRPr="00294897">
        <w:rPr>
          <w:rFonts w:ascii="Times New Roman" w:hAnsi="Times New Roman"/>
          <w:b w:val="0"/>
          <w:sz w:val="24"/>
          <w:szCs w:val="24"/>
          <w:lang w:val="sr-Cyrl-BA"/>
        </w:rPr>
        <w:t>П</w:t>
      </w:r>
      <w:r w:rsidRPr="00294897">
        <w:rPr>
          <w:rFonts w:ascii="Times New Roman" w:hAnsi="Times New Roman"/>
          <w:b w:val="0"/>
          <w:sz w:val="24"/>
          <w:szCs w:val="24"/>
          <w:lang w:val="sr-Cyrl-BA"/>
        </w:rPr>
        <w:t xml:space="preserve">риказ тржишне капитализације у </w:t>
      </w:r>
      <w:r w:rsidR="0022155F">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004E7125" w:rsidRPr="00294897">
        <w:rPr>
          <w:rFonts w:ascii="Times New Roman" w:hAnsi="Times New Roman"/>
          <w:b w:val="0"/>
          <w:sz w:val="24"/>
          <w:szCs w:val="24"/>
          <w:lang w:val="sr-Cyrl-BA"/>
        </w:rPr>
        <w:t>, по мјесецима</w:t>
      </w:r>
      <w:r w:rsidRPr="00294897">
        <w:rPr>
          <w:rStyle w:val="FootnoteReference"/>
          <w:rFonts w:ascii="Times New Roman" w:eastAsia="HelveticaNeueLTPro-Th" w:hAnsi="Times New Roman"/>
          <w:b w:val="0"/>
          <w:sz w:val="24"/>
          <w:szCs w:val="24"/>
          <w:lang w:val="sr-Cyrl-BA"/>
        </w:rPr>
        <w:footnoteReference w:id="37"/>
      </w:r>
    </w:p>
    <w:p w14:paraId="516DC49B" w14:textId="77777777" w:rsidR="001A18CA" w:rsidRPr="00294897" w:rsidRDefault="001A18CA" w:rsidP="00F2387B">
      <w:pPr>
        <w:rPr>
          <w:lang w:val="sr-Cyrl-BA"/>
        </w:rPr>
      </w:pPr>
      <w:r w:rsidRPr="00294897">
        <w:rPr>
          <w:lang w:val="sr-Cyrl-BA"/>
        </w:rPr>
        <w:t xml:space="preserve">Највећи </w:t>
      </w:r>
      <w:r w:rsidR="00E04315">
        <w:rPr>
          <w:lang w:val="sr-Cyrl-BA"/>
        </w:rPr>
        <w:t>удио у укупној тржишној капитал</w:t>
      </w:r>
      <w:r w:rsidRPr="00294897">
        <w:rPr>
          <w:lang w:val="sr-Cyrl-BA"/>
        </w:rPr>
        <w:t>изацији хартија од вриједности на Бањалучкој берзи имају акције које су уврштене на службено берзанско тржиште.</w:t>
      </w:r>
    </w:p>
    <w:p w14:paraId="7B1C3D0E" w14:textId="77777777" w:rsidR="00CC68F1" w:rsidRPr="0054195B" w:rsidRDefault="00CC68F1" w:rsidP="00D55114">
      <w:pPr>
        <w:pStyle w:val="Heading2"/>
        <w:spacing w:before="240" w:after="0"/>
        <w:ind w:left="578" w:hanging="578"/>
        <w:rPr>
          <w:rFonts w:ascii="Times New Roman" w:hAnsi="Times New Roman"/>
          <w:sz w:val="26"/>
          <w:szCs w:val="26"/>
          <w:lang w:val="sr-Cyrl-BA"/>
        </w:rPr>
      </w:pPr>
      <w:bookmarkStart w:id="36" w:name="_Toc167363933"/>
      <w:r w:rsidRPr="0054195B">
        <w:rPr>
          <w:rFonts w:ascii="Times New Roman" w:hAnsi="Times New Roman"/>
          <w:sz w:val="26"/>
          <w:szCs w:val="26"/>
          <w:lang w:val="sr-Cyrl-BA"/>
        </w:rPr>
        <w:t>Регистрација, обрачун, поравнање и пренос хартија од вриједности</w:t>
      </w:r>
      <w:bookmarkEnd w:id="36"/>
    </w:p>
    <w:p w14:paraId="055F3E9F" w14:textId="77777777" w:rsidR="00CC68F1" w:rsidRPr="00294897" w:rsidRDefault="00CC68F1" w:rsidP="00F2387B">
      <w:pPr>
        <w:rPr>
          <w:lang w:val="sr-Cyrl-BA"/>
        </w:rPr>
      </w:pPr>
      <w:r w:rsidRPr="00294897">
        <w:rPr>
          <w:lang w:val="sr-Cyrl-BA"/>
        </w:rPr>
        <w:t xml:space="preserve">Према Закону о тржишту хартија од вриједности послове јединствене евиденције о хартијама од вриједности, о власницима хартија од вриједности, о правима из хартија од вриједности, о правима трећих лица на хартијама од вриједности и титуларима тих права, као и забране и ограничења </w:t>
      </w:r>
      <w:proofErr w:type="spellStart"/>
      <w:r w:rsidRPr="00294897">
        <w:rPr>
          <w:lang w:val="sr-Cyrl-BA"/>
        </w:rPr>
        <w:t>преноса</w:t>
      </w:r>
      <w:proofErr w:type="spellEnd"/>
      <w:r w:rsidRPr="00294897">
        <w:rPr>
          <w:lang w:val="sr-Cyrl-BA"/>
        </w:rPr>
        <w:t xml:space="preserve"> хартија од вриједности обавља Централни регистар хартија од вриједности </w:t>
      </w:r>
      <w:proofErr w:type="spellStart"/>
      <w:r w:rsidRPr="00294897">
        <w:rPr>
          <w:lang w:val="sr-Cyrl-BA"/>
        </w:rPr>
        <w:t>а.д</w:t>
      </w:r>
      <w:proofErr w:type="spellEnd"/>
      <w:r w:rsidRPr="00294897">
        <w:rPr>
          <w:lang w:val="sr-Cyrl-BA"/>
        </w:rPr>
        <w:t xml:space="preserve">. Бања Лука (у дањем тексту: Централни регистар). Дакле, Централни регистар отвара и води рачуне власника хартија од вриједности, емитената, берзанских посредника и рачуне других чланова Централног регистра и њихових клијената, кастоди рачуне и рачуне за депоновање хартија од вриједности. Истовремено је клириншка кућа која обавља послове обрачуна, поравнања и </w:t>
      </w:r>
      <w:proofErr w:type="spellStart"/>
      <w:r w:rsidRPr="00294897">
        <w:rPr>
          <w:lang w:val="sr-Cyrl-BA"/>
        </w:rPr>
        <w:t>преноса</w:t>
      </w:r>
      <w:proofErr w:type="spellEnd"/>
      <w:r w:rsidRPr="00294897">
        <w:rPr>
          <w:lang w:val="sr-Cyrl-BA"/>
        </w:rPr>
        <w:t xml:space="preserve"> хартија од вриједности и новчаних обавеза и потраживања насталих по основу послова са хартијама од вриједности, закључених на берзи. Централни регистар врши и пренос хартија од вриједности на основу других законом прописаних послова. </w:t>
      </w:r>
    </w:p>
    <w:p w14:paraId="31F2090B" w14:textId="3707A94B" w:rsidR="00CC68F1" w:rsidRPr="00294897" w:rsidRDefault="00CC68F1" w:rsidP="00F2387B">
      <w:pPr>
        <w:rPr>
          <w:b/>
          <w:lang w:val="sr-Cyrl-BA"/>
        </w:rPr>
      </w:pPr>
      <w:r w:rsidRPr="00294897">
        <w:rPr>
          <w:lang w:val="sr-Cyrl-BA"/>
        </w:rPr>
        <w:t xml:space="preserve">На </w:t>
      </w:r>
      <w:r w:rsidRPr="00294897">
        <w:rPr>
          <w:noProof/>
          <w:lang w:val="sr-Cyrl-BA"/>
        </w:rPr>
        <w:t>дан</w:t>
      </w:r>
      <w:r w:rsidRPr="00294897">
        <w:rPr>
          <w:lang w:val="sr-Cyrl-BA"/>
        </w:rPr>
        <w:t xml:space="preserve"> 31.12.</w:t>
      </w:r>
      <w:r w:rsidR="00A428FA">
        <w:rPr>
          <w:lang w:val="sr-Cyrl-BA"/>
        </w:rPr>
        <w:t>2023</w:t>
      </w:r>
      <w:r w:rsidR="00F90CAF">
        <w:rPr>
          <w:lang w:val="sr-Cyrl-BA"/>
        </w:rPr>
        <w:t>.</w:t>
      </w:r>
      <w:r w:rsidR="00F90CAF">
        <w:rPr>
          <w:lang w:val="sr-Latn-BA"/>
        </w:rPr>
        <w:t xml:space="preserve"> </w:t>
      </w:r>
      <w:r w:rsidRPr="00294897">
        <w:rPr>
          <w:noProof/>
          <w:lang w:val="sr-Cyrl-BA"/>
        </w:rPr>
        <w:t>године</w:t>
      </w:r>
      <w:r w:rsidRPr="00294897">
        <w:rPr>
          <w:lang w:val="sr-Cyrl-BA"/>
        </w:rPr>
        <w:t xml:space="preserve"> </w:t>
      </w:r>
      <w:r w:rsidR="00AE5508">
        <w:rPr>
          <w:lang w:val="sr-Cyrl-BA"/>
        </w:rPr>
        <w:t>б</w:t>
      </w:r>
      <w:r w:rsidRPr="00294897">
        <w:rPr>
          <w:lang w:val="sr-Cyrl-BA"/>
        </w:rPr>
        <w:t>ерзански посредници</w:t>
      </w:r>
      <w:r w:rsidRPr="00294897">
        <w:rPr>
          <w:b/>
          <w:lang w:val="sr-Cyrl-BA"/>
        </w:rPr>
        <w:t xml:space="preserve"> </w:t>
      </w:r>
      <w:r w:rsidRPr="00294897">
        <w:rPr>
          <w:lang w:val="sr-Cyrl-BA"/>
        </w:rPr>
        <w:t>који имају статус члана Централног регистра су:</w:t>
      </w:r>
    </w:p>
    <w:p w14:paraId="2D51B613" w14:textId="77777777" w:rsidR="00CC68F1" w:rsidRPr="00294897" w:rsidRDefault="00CC68F1" w:rsidP="00C72A32">
      <w:pPr>
        <w:pStyle w:val="ListParagraph"/>
        <w:numPr>
          <w:ilvl w:val="0"/>
          <w:numId w:val="6"/>
        </w:numPr>
        <w:spacing w:before="0"/>
        <w:ind w:left="992" w:hanging="425"/>
        <w:contextualSpacing w:val="0"/>
        <w:rPr>
          <w:lang w:val="sr-Cyrl-BA"/>
        </w:rPr>
      </w:pPr>
      <w:proofErr w:type="spellStart"/>
      <w:r w:rsidRPr="00294897">
        <w:rPr>
          <w:lang w:val="sr-Cyrl-BA"/>
        </w:rPr>
        <w:t>Адвантис</w:t>
      </w:r>
      <w:proofErr w:type="spellEnd"/>
      <w:r w:rsidRPr="00294897">
        <w:rPr>
          <w:lang w:val="sr-Cyrl-BA"/>
        </w:rPr>
        <w:t xml:space="preserve"> </w:t>
      </w:r>
      <w:r w:rsidR="00343625" w:rsidRPr="00294897">
        <w:rPr>
          <w:lang w:val="sr-Cyrl-BA"/>
        </w:rPr>
        <w:t>б</w:t>
      </w:r>
      <w:r w:rsidRPr="00294897">
        <w:rPr>
          <w:lang w:val="sr-Cyrl-BA"/>
        </w:rPr>
        <w:t xml:space="preserve">рокер </w:t>
      </w:r>
      <w:proofErr w:type="spellStart"/>
      <w:r w:rsidRPr="00294897">
        <w:rPr>
          <w:lang w:val="sr-Cyrl-BA"/>
        </w:rPr>
        <w:t>а.д</w:t>
      </w:r>
      <w:proofErr w:type="spellEnd"/>
      <w:r w:rsidRPr="00294897">
        <w:rPr>
          <w:lang w:val="sr-Cyrl-BA"/>
        </w:rPr>
        <w:t>. Бања Лука</w:t>
      </w:r>
      <w:r w:rsidR="00C91E8F" w:rsidRPr="00294897">
        <w:rPr>
          <w:lang w:val="sr-Cyrl-BA"/>
        </w:rPr>
        <w:t>,</w:t>
      </w:r>
    </w:p>
    <w:p w14:paraId="32C2D0E4" w14:textId="77777777" w:rsidR="00CC68F1" w:rsidRPr="00294897" w:rsidRDefault="00CC68F1" w:rsidP="00C72A32">
      <w:pPr>
        <w:pStyle w:val="ListParagraph"/>
        <w:numPr>
          <w:ilvl w:val="0"/>
          <w:numId w:val="6"/>
        </w:numPr>
        <w:spacing w:before="0"/>
        <w:ind w:left="992" w:hanging="425"/>
        <w:contextualSpacing w:val="0"/>
        <w:rPr>
          <w:lang w:val="sr-Cyrl-BA"/>
        </w:rPr>
      </w:pPr>
      <w:proofErr w:type="spellStart"/>
      <w:r w:rsidRPr="00294897">
        <w:rPr>
          <w:lang w:val="sr-Cyrl-BA"/>
        </w:rPr>
        <w:t>Еуроброкер</w:t>
      </w:r>
      <w:proofErr w:type="spellEnd"/>
      <w:r w:rsidRPr="00294897">
        <w:rPr>
          <w:lang w:val="sr-Cyrl-BA"/>
        </w:rPr>
        <w:t xml:space="preserve"> </w:t>
      </w:r>
      <w:proofErr w:type="spellStart"/>
      <w:r w:rsidRPr="00294897">
        <w:rPr>
          <w:lang w:val="sr-Cyrl-BA"/>
        </w:rPr>
        <w:t>а.д</w:t>
      </w:r>
      <w:proofErr w:type="spellEnd"/>
      <w:r w:rsidRPr="00294897">
        <w:rPr>
          <w:lang w:val="sr-Cyrl-BA"/>
        </w:rPr>
        <w:t>. Бања Лука</w:t>
      </w:r>
      <w:r w:rsidR="00C91E8F" w:rsidRPr="00294897">
        <w:rPr>
          <w:lang w:val="sr-Cyrl-BA"/>
        </w:rPr>
        <w:t>,</w:t>
      </w:r>
    </w:p>
    <w:p w14:paraId="76D49A6F" w14:textId="77777777" w:rsidR="00CC68F1" w:rsidRPr="00294897" w:rsidRDefault="00CC68F1" w:rsidP="00C72A32">
      <w:pPr>
        <w:pStyle w:val="ListParagraph"/>
        <w:numPr>
          <w:ilvl w:val="0"/>
          <w:numId w:val="6"/>
        </w:numPr>
        <w:spacing w:before="0"/>
        <w:ind w:left="992" w:hanging="425"/>
        <w:contextualSpacing w:val="0"/>
        <w:rPr>
          <w:lang w:val="sr-Cyrl-BA"/>
        </w:rPr>
      </w:pPr>
      <w:proofErr w:type="spellStart"/>
      <w:r w:rsidRPr="00294897">
        <w:rPr>
          <w:lang w:val="sr-Cyrl-BA"/>
        </w:rPr>
        <w:t>Монет</w:t>
      </w:r>
      <w:proofErr w:type="spellEnd"/>
      <w:r w:rsidRPr="00294897">
        <w:rPr>
          <w:lang w:val="sr-Cyrl-BA"/>
        </w:rPr>
        <w:t xml:space="preserve"> </w:t>
      </w:r>
      <w:r w:rsidR="00343625" w:rsidRPr="00294897">
        <w:rPr>
          <w:lang w:val="sr-Cyrl-BA"/>
        </w:rPr>
        <w:t>б</w:t>
      </w:r>
      <w:r w:rsidRPr="00294897">
        <w:rPr>
          <w:lang w:val="sr-Cyrl-BA"/>
        </w:rPr>
        <w:t xml:space="preserve">рокер </w:t>
      </w:r>
      <w:proofErr w:type="spellStart"/>
      <w:r w:rsidRPr="00294897">
        <w:rPr>
          <w:lang w:val="sr-Cyrl-BA"/>
        </w:rPr>
        <w:t>а.д</w:t>
      </w:r>
      <w:proofErr w:type="spellEnd"/>
      <w:r w:rsidRPr="00294897">
        <w:rPr>
          <w:lang w:val="sr-Cyrl-BA"/>
        </w:rPr>
        <w:t>. Бања Лука</w:t>
      </w:r>
      <w:r w:rsidR="00C91E8F" w:rsidRPr="00294897">
        <w:rPr>
          <w:lang w:val="sr-Cyrl-BA"/>
        </w:rPr>
        <w:t>,</w:t>
      </w:r>
    </w:p>
    <w:p w14:paraId="55358BD5" w14:textId="77777777" w:rsidR="00CC68F1" w:rsidRPr="00294897" w:rsidRDefault="00CC68F1" w:rsidP="00C72A32">
      <w:pPr>
        <w:pStyle w:val="ListParagraph"/>
        <w:numPr>
          <w:ilvl w:val="0"/>
          <w:numId w:val="6"/>
        </w:numPr>
        <w:spacing w:before="0"/>
        <w:ind w:left="992" w:hanging="425"/>
        <w:contextualSpacing w:val="0"/>
        <w:rPr>
          <w:lang w:val="sr-Cyrl-BA"/>
        </w:rPr>
      </w:pPr>
      <w:r w:rsidRPr="00294897">
        <w:rPr>
          <w:lang w:val="sr-Cyrl-BA"/>
        </w:rPr>
        <w:t xml:space="preserve">Нова </w:t>
      </w:r>
      <w:r w:rsidR="00343625" w:rsidRPr="00294897">
        <w:rPr>
          <w:lang w:val="sr-Cyrl-BA"/>
        </w:rPr>
        <w:t>б</w:t>
      </w:r>
      <w:r w:rsidRPr="00294897">
        <w:rPr>
          <w:lang w:val="sr-Cyrl-BA"/>
        </w:rPr>
        <w:t xml:space="preserve">анка </w:t>
      </w:r>
      <w:proofErr w:type="spellStart"/>
      <w:r w:rsidRPr="00294897">
        <w:rPr>
          <w:lang w:val="sr-Cyrl-BA"/>
        </w:rPr>
        <w:t>а.д</w:t>
      </w:r>
      <w:proofErr w:type="spellEnd"/>
      <w:r w:rsidRPr="00294897">
        <w:rPr>
          <w:lang w:val="sr-Cyrl-BA"/>
        </w:rPr>
        <w:t>. Бања Лука</w:t>
      </w:r>
      <w:r w:rsidR="00E04315">
        <w:rPr>
          <w:lang w:val="sr-Cyrl-BA"/>
        </w:rPr>
        <w:t xml:space="preserve"> и</w:t>
      </w:r>
    </w:p>
    <w:p w14:paraId="02425FCC" w14:textId="0AD5FC4F" w:rsidR="00CC68F1" w:rsidRDefault="00CC68F1" w:rsidP="00C72A32">
      <w:pPr>
        <w:pStyle w:val="ListParagraph"/>
        <w:numPr>
          <w:ilvl w:val="0"/>
          <w:numId w:val="6"/>
        </w:numPr>
        <w:spacing w:before="0"/>
        <w:ind w:left="992" w:hanging="425"/>
        <w:contextualSpacing w:val="0"/>
        <w:rPr>
          <w:lang w:val="sr-Cyrl-BA"/>
        </w:rPr>
      </w:pPr>
      <w:proofErr w:type="spellStart"/>
      <w:r w:rsidRPr="00294897">
        <w:rPr>
          <w:lang w:val="sr-Cyrl-BA"/>
        </w:rPr>
        <w:t>Raiffeisen</w:t>
      </w:r>
      <w:proofErr w:type="spellEnd"/>
      <w:r w:rsidRPr="00294897">
        <w:rPr>
          <w:lang w:val="sr-Cyrl-BA"/>
        </w:rPr>
        <w:t xml:space="preserve"> </w:t>
      </w:r>
      <w:proofErr w:type="spellStart"/>
      <w:r w:rsidR="00183F3A" w:rsidRPr="00294897">
        <w:rPr>
          <w:lang w:val="sr-Cyrl-BA"/>
        </w:rPr>
        <w:t>Capital</w:t>
      </w:r>
      <w:proofErr w:type="spellEnd"/>
      <w:r w:rsidRPr="00294897">
        <w:rPr>
          <w:lang w:val="sr-Cyrl-BA"/>
        </w:rPr>
        <w:t xml:space="preserve"> </w:t>
      </w:r>
      <w:proofErr w:type="spellStart"/>
      <w:r w:rsidRPr="00294897">
        <w:rPr>
          <w:lang w:val="sr-Cyrl-BA"/>
        </w:rPr>
        <w:t>а.д</w:t>
      </w:r>
      <w:proofErr w:type="spellEnd"/>
      <w:r w:rsidRPr="00294897">
        <w:rPr>
          <w:lang w:val="sr-Cyrl-BA"/>
        </w:rPr>
        <w:t>. Бања Лука</w:t>
      </w:r>
      <w:r w:rsidR="00C91E8F" w:rsidRPr="00294897">
        <w:rPr>
          <w:lang w:val="sr-Cyrl-BA"/>
        </w:rPr>
        <w:t>,</w:t>
      </w:r>
    </w:p>
    <w:p w14:paraId="4E3D234A" w14:textId="77777777" w:rsidR="007A0754" w:rsidRPr="007A0754" w:rsidRDefault="007A0754" w:rsidP="007A0754">
      <w:pPr>
        <w:spacing w:before="0"/>
        <w:rPr>
          <w:lang w:val="sr-Cyrl-BA"/>
        </w:rPr>
      </w:pPr>
    </w:p>
    <w:p w14:paraId="0B39AC9D" w14:textId="77777777" w:rsidR="00CC68F1" w:rsidRPr="00294897" w:rsidRDefault="00CC68F1" w:rsidP="00F2387B">
      <w:pPr>
        <w:rPr>
          <w:b/>
          <w:lang w:val="sr-Cyrl-BA"/>
        </w:rPr>
      </w:pPr>
      <w:r w:rsidRPr="00294897">
        <w:rPr>
          <w:lang w:val="sr-Cyrl-BA"/>
        </w:rPr>
        <w:lastRenderedPageBreak/>
        <w:t>Кастоди банке</w:t>
      </w:r>
      <w:r w:rsidRPr="00294897">
        <w:rPr>
          <w:b/>
          <w:lang w:val="sr-Cyrl-BA"/>
        </w:rPr>
        <w:t xml:space="preserve"> </w:t>
      </w:r>
      <w:r w:rsidRPr="00294897">
        <w:rPr>
          <w:lang w:val="sr-Cyrl-BA"/>
        </w:rPr>
        <w:t>које имају статус члана Централног регистра су:</w:t>
      </w:r>
    </w:p>
    <w:p w14:paraId="3E9FB251" w14:textId="77777777" w:rsidR="00CC68F1" w:rsidRPr="00294897" w:rsidRDefault="00CC68F1" w:rsidP="00C72A32">
      <w:pPr>
        <w:pStyle w:val="ListParagraph"/>
        <w:numPr>
          <w:ilvl w:val="0"/>
          <w:numId w:val="7"/>
        </w:numPr>
        <w:spacing w:before="0"/>
        <w:ind w:left="992" w:hanging="425"/>
        <w:contextualSpacing w:val="0"/>
        <w:rPr>
          <w:bCs/>
          <w:iCs/>
          <w:lang w:val="sr-Cyrl-BA"/>
        </w:rPr>
      </w:pPr>
      <w:r w:rsidRPr="00294897">
        <w:rPr>
          <w:bCs/>
          <w:iCs/>
          <w:lang w:val="sr-Cyrl-BA"/>
        </w:rPr>
        <w:t xml:space="preserve">Нова </w:t>
      </w:r>
      <w:r w:rsidR="00343625" w:rsidRPr="00294897">
        <w:rPr>
          <w:bCs/>
          <w:iCs/>
          <w:lang w:val="sr-Cyrl-BA"/>
        </w:rPr>
        <w:t>б</w:t>
      </w:r>
      <w:r w:rsidRPr="00294897">
        <w:rPr>
          <w:bCs/>
          <w:iCs/>
          <w:lang w:val="sr-Cyrl-BA"/>
        </w:rPr>
        <w:t xml:space="preserve">анка  </w:t>
      </w:r>
      <w:proofErr w:type="spellStart"/>
      <w:r w:rsidRPr="00294897">
        <w:rPr>
          <w:lang w:val="sr-Cyrl-BA"/>
        </w:rPr>
        <w:t>а.д</w:t>
      </w:r>
      <w:proofErr w:type="spellEnd"/>
      <w:r w:rsidRPr="00294897">
        <w:rPr>
          <w:lang w:val="sr-Cyrl-BA"/>
        </w:rPr>
        <w:t xml:space="preserve">. </w:t>
      </w:r>
      <w:r w:rsidRPr="00294897">
        <w:rPr>
          <w:bCs/>
          <w:iCs/>
          <w:lang w:val="sr-Cyrl-BA"/>
        </w:rPr>
        <w:t>Бања Лука</w:t>
      </w:r>
      <w:r w:rsidR="00C91E8F" w:rsidRPr="00294897">
        <w:rPr>
          <w:bCs/>
          <w:iCs/>
          <w:lang w:val="sr-Cyrl-BA"/>
        </w:rPr>
        <w:t>,</w:t>
      </w:r>
    </w:p>
    <w:p w14:paraId="0F889882" w14:textId="77777777" w:rsidR="00CC68F1" w:rsidRPr="00294897" w:rsidRDefault="00CC68F1" w:rsidP="00C72A32">
      <w:pPr>
        <w:pStyle w:val="ListParagraph"/>
        <w:numPr>
          <w:ilvl w:val="0"/>
          <w:numId w:val="7"/>
        </w:numPr>
        <w:spacing w:before="0"/>
        <w:ind w:left="992" w:hanging="425"/>
        <w:contextualSpacing w:val="0"/>
        <w:rPr>
          <w:bCs/>
          <w:iCs/>
          <w:lang w:val="sr-Cyrl-BA"/>
        </w:rPr>
      </w:pPr>
      <w:proofErr w:type="spellStart"/>
      <w:r w:rsidRPr="00294897">
        <w:rPr>
          <w:bCs/>
          <w:iCs/>
          <w:lang w:val="sr-Cyrl-BA"/>
        </w:rPr>
        <w:t>Raiffeisen</w:t>
      </w:r>
      <w:proofErr w:type="spellEnd"/>
      <w:r w:rsidRPr="00294897">
        <w:rPr>
          <w:bCs/>
          <w:iCs/>
          <w:lang w:val="sr-Cyrl-BA"/>
        </w:rPr>
        <w:t xml:space="preserve"> </w:t>
      </w:r>
      <w:proofErr w:type="spellStart"/>
      <w:r w:rsidRPr="00294897">
        <w:rPr>
          <w:bCs/>
          <w:iCs/>
          <w:lang w:val="sr-Cyrl-BA"/>
        </w:rPr>
        <w:t>Bank</w:t>
      </w:r>
      <w:proofErr w:type="spellEnd"/>
      <w:r w:rsidRPr="00294897">
        <w:rPr>
          <w:bCs/>
          <w:iCs/>
          <w:lang w:val="sr-Cyrl-BA"/>
        </w:rPr>
        <w:t xml:space="preserve"> </w:t>
      </w:r>
      <w:bookmarkStart w:id="37" w:name="OLE_LINK31"/>
      <w:bookmarkStart w:id="38" w:name="OLE_LINK32"/>
      <w:bookmarkStart w:id="39" w:name="OLE_LINK33"/>
      <w:bookmarkStart w:id="40" w:name="OLE_LINK34"/>
      <w:bookmarkStart w:id="41" w:name="OLE_LINK35"/>
      <w:proofErr w:type="spellStart"/>
      <w:r w:rsidRPr="00294897">
        <w:rPr>
          <w:bCs/>
          <w:iCs/>
          <w:lang w:val="sr-Cyrl-BA"/>
        </w:rPr>
        <w:t>д.д</w:t>
      </w:r>
      <w:proofErr w:type="spellEnd"/>
      <w:r w:rsidRPr="00294897">
        <w:rPr>
          <w:bCs/>
          <w:iCs/>
          <w:lang w:val="sr-Cyrl-BA"/>
        </w:rPr>
        <w:t xml:space="preserve">. </w:t>
      </w:r>
      <w:r w:rsidR="00183F3A" w:rsidRPr="00294897">
        <w:rPr>
          <w:bCs/>
          <w:iCs/>
          <w:lang w:val="sr-Cyrl-BA"/>
        </w:rPr>
        <w:t xml:space="preserve">БиХ </w:t>
      </w:r>
      <w:r w:rsidRPr="00294897">
        <w:rPr>
          <w:bCs/>
          <w:iCs/>
          <w:lang w:val="sr-Cyrl-BA"/>
        </w:rPr>
        <w:t>Сарајево</w:t>
      </w:r>
      <w:bookmarkEnd w:id="37"/>
      <w:bookmarkEnd w:id="38"/>
      <w:bookmarkEnd w:id="39"/>
      <w:r w:rsidR="00183F3A" w:rsidRPr="00294897">
        <w:rPr>
          <w:bCs/>
          <w:iCs/>
          <w:lang w:val="sr-Cyrl-BA"/>
        </w:rPr>
        <w:t xml:space="preserve"> и</w:t>
      </w:r>
    </w:p>
    <w:bookmarkEnd w:id="40"/>
    <w:bookmarkEnd w:id="41"/>
    <w:p w14:paraId="064F66DB" w14:textId="77777777" w:rsidR="00CC68F1" w:rsidRPr="00294897" w:rsidRDefault="00CC68F1" w:rsidP="00C72A32">
      <w:pPr>
        <w:pStyle w:val="ListParagraph"/>
        <w:numPr>
          <w:ilvl w:val="0"/>
          <w:numId w:val="7"/>
        </w:numPr>
        <w:spacing w:before="0"/>
        <w:ind w:left="992" w:hanging="425"/>
        <w:contextualSpacing w:val="0"/>
        <w:rPr>
          <w:bCs/>
          <w:iCs/>
          <w:lang w:val="sr-Cyrl-BA"/>
        </w:rPr>
      </w:pPr>
      <w:proofErr w:type="spellStart"/>
      <w:r w:rsidRPr="00294897">
        <w:rPr>
          <w:bCs/>
          <w:iCs/>
          <w:lang w:val="sr-Cyrl-BA"/>
        </w:rPr>
        <w:t>Unicredit</w:t>
      </w:r>
      <w:proofErr w:type="spellEnd"/>
      <w:r w:rsidRPr="00294897">
        <w:rPr>
          <w:bCs/>
          <w:iCs/>
          <w:lang w:val="sr-Cyrl-BA"/>
        </w:rPr>
        <w:t xml:space="preserve"> </w:t>
      </w:r>
      <w:proofErr w:type="spellStart"/>
      <w:r w:rsidRPr="00294897">
        <w:rPr>
          <w:bCs/>
          <w:iCs/>
          <w:lang w:val="sr-Cyrl-BA"/>
        </w:rPr>
        <w:t>Bank</w:t>
      </w:r>
      <w:proofErr w:type="spellEnd"/>
      <w:r w:rsidRPr="00294897">
        <w:rPr>
          <w:bCs/>
          <w:iCs/>
          <w:lang w:val="sr-Cyrl-BA"/>
        </w:rPr>
        <w:t xml:space="preserve"> </w:t>
      </w:r>
      <w:proofErr w:type="spellStart"/>
      <w:r w:rsidRPr="00294897">
        <w:rPr>
          <w:bCs/>
          <w:iCs/>
          <w:lang w:val="sr-Cyrl-BA"/>
        </w:rPr>
        <w:t>д.д</w:t>
      </w:r>
      <w:proofErr w:type="spellEnd"/>
      <w:r w:rsidRPr="00294897">
        <w:rPr>
          <w:bCs/>
          <w:iCs/>
          <w:lang w:val="sr-Cyrl-BA"/>
        </w:rPr>
        <w:t>.</w:t>
      </w:r>
      <w:r w:rsidR="00183F3A" w:rsidRPr="00294897">
        <w:rPr>
          <w:bCs/>
          <w:iCs/>
          <w:lang w:val="sr-Cyrl-BA"/>
        </w:rPr>
        <w:t xml:space="preserve"> </w:t>
      </w:r>
      <w:r w:rsidRPr="00294897">
        <w:rPr>
          <w:bCs/>
          <w:iCs/>
          <w:lang w:val="sr-Cyrl-BA"/>
        </w:rPr>
        <w:t>Мостар</w:t>
      </w:r>
      <w:r w:rsidR="00183F3A" w:rsidRPr="00294897">
        <w:rPr>
          <w:bCs/>
          <w:iCs/>
          <w:lang w:val="sr-Cyrl-BA"/>
        </w:rPr>
        <w:t>.</w:t>
      </w:r>
    </w:p>
    <w:p w14:paraId="2F2998CE" w14:textId="60BD460C" w:rsidR="007C26F1" w:rsidRDefault="00CC68F1" w:rsidP="0034585A">
      <w:pPr>
        <w:widowControl w:val="0"/>
        <w:autoSpaceDE w:val="0"/>
        <w:autoSpaceDN w:val="0"/>
        <w:adjustRightInd w:val="0"/>
        <w:spacing w:after="120"/>
        <w:textAlignment w:val="center"/>
        <w:rPr>
          <w:lang w:val="sr-Latn-BA"/>
        </w:rPr>
      </w:pPr>
      <w:r w:rsidRPr="00294897">
        <w:rPr>
          <w:lang w:val="sr-Cyrl-BA"/>
        </w:rPr>
        <w:t xml:space="preserve">Централни регистар је, у складу са одредбама Закона о тржишту хартија од вриједности, дужан да формира гарантни фонд у циљу обезбјеђења извршења обавеза из послова закључених на уређеном тржишту. </w:t>
      </w:r>
      <w:r w:rsidR="007C26F1" w:rsidRPr="00294897">
        <w:rPr>
          <w:lang w:val="sr-Cyrl-BA"/>
        </w:rPr>
        <w:t xml:space="preserve">Чланови Централног регистра су у </w:t>
      </w:r>
      <w:r w:rsidR="00A428FA">
        <w:rPr>
          <w:lang w:val="sr-Cyrl-BA"/>
        </w:rPr>
        <w:t>2023</w:t>
      </w:r>
      <w:r w:rsidR="007C26F1" w:rsidRPr="00294897">
        <w:rPr>
          <w:lang w:val="sr-Cyrl-BA"/>
        </w:rPr>
        <w:t>. години редовно извршавали своје обавезе, како по основу уплата у гарантни фонд, тако и по основу нето дуговања из послова</w:t>
      </w:r>
      <w:r w:rsidR="009D2E15" w:rsidRPr="00294897">
        <w:rPr>
          <w:lang w:val="sr-Cyrl-BA"/>
        </w:rPr>
        <w:t xml:space="preserve"> закључених на уређеном тржишту</w:t>
      </w:r>
      <w:r w:rsidR="007C26F1" w:rsidRPr="00294897">
        <w:rPr>
          <w:lang w:val="sr-Cyrl-BA"/>
        </w:rPr>
        <w:t xml:space="preserve">. </w:t>
      </w:r>
    </w:p>
    <w:tbl>
      <w:tblPr>
        <w:tblStyle w:val="LightGrid-Accent11"/>
        <w:tblW w:w="0" w:type="auto"/>
        <w:tblInd w:w="534" w:type="dxa"/>
        <w:tblLook w:val="0420" w:firstRow="1" w:lastRow="0" w:firstColumn="0" w:lastColumn="0" w:noHBand="0" w:noVBand="1"/>
      </w:tblPr>
      <w:tblGrid>
        <w:gridCol w:w="6237"/>
        <w:gridCol w:w="1701"/>
      </w:tblGrid>
      <w:tr w:rsidR="00951EAA" w14:paraId="63432AD7" w14:textId="77777777" w:rsidTr="009D59FA">
        <w:trPr>
          <w:cnfStyle w:val="100000000000" w:firstRow="1" w:lastRow="0" w:firstColumn="0" w:lastColumn="0" w:oddVBand="0" w:evenVBand="0" w:oddHBand="0" w:evenHBand="0" w:firstRowFirstColumn="0" w:firstRowLastColumn="0" w:lastRowFirstColumn="0" w:lastRowLastColumn="0"/>
          <w:trHeight w:val="308"/>
        </w:trPr>
        <w:tc>
          <w:tcPr>
            <w:tcW w:w="6237" w:type="dxa"/>
            <w:hideMark/>
          </w:tcPr>
          <w:p w14:paraId="37EECAE5" w14:textId="77777777" w:rsidR="00951EAA" w:rsidRDefault="00951EAA">
            <w:pPr>
              <w:widowControl w:val="0"/>
              <w:autoSpaceDE w:val="0"/>
              <w:autoSpaceDN w:val="0"/>
              <w:adjustRightInd w:val="0"/>
              <w:ind w:firstLine="0"/>
              <w:textAlignment w:val="center"/>
              <w:rPr>
                <w:lang w:val="sr-Latn-BA"/>
              </w:rPr>
            </w:pPr>
            <w:r>
              <w:rPr>
                <w:rFonts w:ascii="Times New Roman" w:hAnsi="Times New Roman" w:cs="Times New Roman"/>
                <w:sz w:val="20"/>
                <w:szCs w:val="20"/>
                <w:lang w:val="sr-Cyrl-BA"/>
              </w:rPr>
              <w:t>Врста</w:t>
            </w:r>
          </w:p>
        </w:tc>
        <w:tc>
          <w:tcPr>
            <w:tcW w:w="1701" w:type="dxa"/>
            <w:tcBorders>
              <w:right w:val="single" w:sz="4" w:space="0" w:color="auto"/>
            </w:tcBorders>
            <w:hideMark/>
          </w:tcPr>
          <w:p w14:paraId="5EEA72CE" w14:textId="77777777" w:rsidR="00951EAA" w:rsidRDefault="00951EAA">
            <w:pPr>
              <w:widowControl w:val="0"/>
              <w:autoSpaceDE w:val="0"/>
              <w:autoSpaceDN w:val="0"/>
              <w:adjustRightInd w:val="0"/>
              <w:ind w:firstLine="0"/>
              <w:jc w:val="center"/>
              <w:textAlignment w:val="center"/>
              <w:rPr>
                <w:lang w:val="sr-Latn-BA"/>
              </w:rPr>
            </w:pPr>
            <w:r>
              <w:rPr>
                <w:rFonts w:ascii="Times New Roman" w:hAnsi="Times New Roman" w:cs="Times New Roman"/>
                <w:sz w:val="20"/>
                <w:szCs w:val="20"/>
                <w:lang w:val="sr-Cyrl-BA"/>
              </w:rPr>
              <w:t>Број</w:t>
            </w:r>
          </w:p>
        </w:tc>
      </w:tr>
      <w:tr w:rsidR="00581664" w14:paraId="0A3295CB" w14:textId="44385A75" w:rsidTr="009D59FA">
        <w:trPr>
          <w:cnfStyle w:val="000000100000" w:firstRow="0" w:lastRow="0" w:firstColumn="0" w:lastColumn="0" w:oddVBand="0" w:evenVBand="0" w:oddHBand="1" w:evenHBand="0" w:firstRowFirstColumn="0" w:firstRowLastColumn="0" w:lastRowFirstColumn="0" w:lastRowLastColumn="0"/>
        </w:trPr>
        <w:tc>
          <w:tcPr>
            <w:tcW w:w="6237" w:type="dxa"/>
            <w:tcBorders>
              <w:top w:val="single" w:sz="18" w:space="0" w:color="4F81BD" w:themeColor="accent1"/>
              <w:right w:val="nil"/>
            </w:tcBorders>
            <w:shd w:val="clear" w:color="auto" w:fill="DBE5F1" w:themeFill="accent1" w:themeFillTint="33"/>
            <w:vAlign w:val="center"/>
            <w:hideMark/>
          </w:tcPr>
          <w:p w14:paraId="22CF6A6D" w14:textId="77777777" w:rsidR="00581664" w:rsidRDefault="00581664">
            <w:pPr>
              <w:widowControl w:val="0"/>
              <w:autoSpaceDE w:val="0"/>
              <w:autoSpaceDN w:val="0"/>
              <w:adjustRightInd w:val="0"/>
              <w:ind w:firstLine="0"/>
              <w:textAlignment w:val="center"/>
              <w:rPr>
                <w:b/>
                <w:lang w:val="sr-Latn-BA"/>
              </w:rPr>
            </w:pPr>
            <w:r>
              <w:rPr>
                <w:b/>
                <w:sz w:val="20"/>
                <w:szCs w:val="20"/>
                <w:lang w:val="sr-Cyrl-BA"/>
              </w:rPr>
              <w:t xml:space="preserve">Емисија </w:t>
            </w:r>
            <w:r w:rsidRPr="00951EAA">
              <w:rPr>
                <w:b/>
                <w:sz w:val="20"/>
                <w:szCs w:val="20"/>
                <w:lang w:val="sr-Cyrl-BA"/>
              </w:rPr>
              <w:t>по врсти хартије:</w:t>
            </w:r>
          </w:p>
        </w:tc>
        <w:tc>
          <w:tcPr>
            <w:tcW w:w="1701" w:type="dxa"/>
            <w:tcBorders>
              <w:top w:val="single" w:sz="18" w:space="0" w:color="4F81BD" w:themeColor="accent1"/>
              <w:left w:val="nil"/>
              <w:right w:val="single" w:sz="4" w:space="0" w:color="auto"/>
            </w:tcBorders>
            <w:shd w:val="clear" w:color="auto" w:fill="DBE5F1" w:themeFill="accent1" w:themeFillTint="33"/>
            <w:vAlign w:val="center"/>
          </w:tcPr>
          <w:p w14:paraId="40F30967" w14:textId="77777777" w:rsidR="00581664" w:rsidRDefault="00581664" w:rsidP="00581664">
            <w:pPr>
              <w:widowControl w:val="0"/>
              <w:autoSpaceDE w:val="0"/>
              <w:autoSpaceDN w:val="0"/>
              <w:adjustRightInd w:val="0"/>
              <w:ind w:firstLine="0"/>
              <w:textAlignment w:val="center"/>
              <w:rPr>
                <w:b/>
                <w:lang w:val="sr-Latn-BA"/>
              </w:rPr>
            </w:pPr>
          </w:p>
        </w:tc>
      </w:tr>
      <w:tr w:rsidR="00117DA7" w14:paraId="621A97F7" w14:textId="77777777" w:rsidTr="00F721EF">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51A93714" w14:textId="77777777" w:rsidR="00117DA7" w:rsidRDefault="00117DA7" w:rsidP="00117DA7">
            <w:pPr>
              <w:widowControl w:val="0"/>
              <w:autoSpaceDE w:val="0"/>
              <w:autoSpaceDN w:val="0"/>
              <w:adjustRightInd w:val="0"/>
              <w:ind w:firstLine="0"/>
              <w:textAlignment w:val="center"/>
              <w:rPr>
                <w:lang w:val="sr-Latn-BA"/>
              </w:rPr>
            </w:pPr>
            <w:proofErr w:type="spellStart"/>
            <w:r>
              <w:rPr>
                <w:sz w:val="20"/>
                <w:szCs w:val="20"/>
                <w:lang w:val="sr-Cyrl-BA"/>
              </w:rPr>
              <w:t>Aкције</w:t>
            </w:r>
            <w:proofErr w:type="spellEnd"/>
          </w:p>
        </w:tc>
        <w:tc>
          <w:tcPr>
            <w:tcW w:w="1701" w:type="dxa"/>
            <w:vAlign w:val="bottom"/>
            <w:hideMark/>
          </w:tcPr>
          <w:p w14:paraId="63B2EC28" w14:textId="08781F90" w:rsidR="00117DA7" w:rsidRPr="00A428FA" w:rsidRDefault="00117DA7" w:rsidP="00117DA7">
            <w:pPr>
              <w:widowControl w:val="0"/>
              <w:tabs>
                <w:tab w:val="decimal" w:pos="884"/>
              </w:tabs>
              <w:autoSpaceDE w:val="0"/>
              <w:autoSpaceDN w:val="0"/>
              <w:adjustRightInd w:val="0"/>
              <w:ind w:firstLine="0"/>
              <w:textAlignment w:val="center"/>
              <w:rPr>
                <w:sz w:val="20"/>
                <w:szCs w:val="20"/>
              </w:rPr>
            </w:pPr>
            <w:r>
              <w:rPr>
                <w:sz w:val="20"/>
                <w:lang w:val="sr-Latn-BA"/>
              </w:rPr>
              <w:t>15</w:t>
            </w:r>
          </w:p>
        </w:tc>
      </w:tr>
      <w:tr w:rsidR="00117DA7" w14:paraId="61386330" w14:textId="77777777" w:rsidTr="00F721EF">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3144CBFA" w14:textId="77777777" w:rsidR="00117DA7" w:rsidRDefault="00117DA7" w:rsidP="00117DA7">
            <w:pPr>
              <w:widowControl w:val="0"/>
              <w:autoSpaceDE w:val="0"/>
              <w:autoSpaceDN w:val="0"/>
              <w:adjustRightInd w:val="0"/>
              <w:ind w:firstLine="0"/>
              <w:textAlignment w:val="center"/>
              <w:rPr>
                <w:lang w:val="sr-Latn-BA"/>
              </w:rPr>
            </w:pPr>
            <w:r>
              <w:rPr>
                <w:sz w:val="20"/>
                <w:szCs w:val="20"/>
                <w:lang w:val="sr-Cyrl-BA"/>
              </w:rPr>
              <w:t>Обвезнице</w:t>
            </w:r>
          </w:p>
        </w:tc>
        <w:tc>
          <w:tcPr>
            <w:tcW w:w="1701" w:type="dxa"/>
            <w:shd w:val="clear" w:color="auto" w:fill="FFFFFF" w:themeFill="background1"/>
            <w:vAlign w:val="bottom"/>
            <w:hideMark/>
          </w:tcPr>
          <w:p w14:paraId="37520937" w14:textId="02FA7D75" w:rsidR="00117DA7" w:rsidRPr="00A428FA" w:rsidRDefault="00117DA7" w:rsidP="00117DA7">
            <w:pPr>
              <w:widowControl w:val="0"/>
              <w:tabs>
                <w:tab w:val="decimal" w:pos="884"/>
              </w:tabs>
              <w:autoSpaceDE w:val="0"/>
              <w:autoSpaceDN w:val="0"/>
              <w:adjustRightInd w:val="0"/>
              <w:ind w:firstLine="0"/>
              <w:textAlignment w:val="center"/>
              <w:rPr>
                <w:sz w:val="20"/>
                <w:szCs w:val="20"/>
              </w:rPr>
            </w:pPr>
            <w:r>
              <w:rPr>
                <w:sz w:val="20"/>
                <w:lang w:val="sr-Latn-BA"/>
              </w:rPr>
              <w:t>24</w:t>
            </w:r>
          </w:p>
        </w:tc>
      </w:tr>
      <w:tr w:rsidR="00117DA7" w14:paraId="3637BCF0" w14:textId="77777777" w:rsidTr="00F721EF">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4B420AF8" w14:textId="77777777" w:rsidR="00117DA7" w:rsidRDefault="00117DA7" w:rsidP="00117DA7">
            <w:pPr>
              <w:widowControl w:val="0"/>
              <w:autoSpaceDE w:val="0"/>
              <w:autoSpaceDN w:val="0"/>
              <w:adjustRightInd w:val="0"/>
              <w:ind w:firstLine="0"/>
              <w:textAlignment w:val="center"/>
              <w:rPr>
                <w:lang w:val="sr-Latn-BA"/>
              </w:rPr>
            </w:pPr>
            <w:r>
              <w:rPr>
                <w:sz w:val="20"/>
                <w:szCs w:val="20"/>
                <w:lang w:val="sr-Cyrl-BA"/>
              </w:rPr>
              <w:t>Трезорски записи</w:t>
            </w:r>
          </w:p>
        </w:tc>
        <w:tc>
          <w:tcPr>
            <w:tcW w:w="1701" w:type="dxa"/>
            <w:vAlign w:val="bottom"/>
            <w:hideMark/>
          </w:tcPr>
          <w:p w14:paraId="3FABA077" w14:textId="77D41AA7" w:rsidR="00117DA7" w:rsidRPr="00A428FA" w:rsidRDefault="00117DA7" w:rsidP="00117DA7">
            <w:pPr>
              <w:widowControl w:val="0"/>
              <w:tabs>
                <w:tab w:val="decimal" w:pos="884"/>
              </w:tabs>
              <w:autoSpaceDE w:val="0"/>
              <w:autoSpaceDN w:val="0"/>
              <w:adjustRightInd w:val="0"/>
              <w:ind w:firstLine="0"/>
              <w:textAlignment w:val="center"/>
              <w:rPr>
                <w:sz w:val="20"/>
                <w:szCs w:val="20"/>
              </w:rPr>
            </w:pPr>
            <w:r>
              <w:rPr>
                <w:sz w:val="20"/>
                <w:lang w:val="sr-Latn-BA"/>
              </w:rPr>
              <w:t>9</w:t>
            </w:r>
          </w:p>
        </w:tc>
      </w:tr>
      <w:tr w:rsidR="00117DA7" w14:paraId="64BC85E1" w14:textId="77777777" w:rsidTr="00F721EF">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13581683" w14:textId="77777777" w:rsidR="00117DA7" w:rsidRDefault="00117DA7" w:rsidP="00117DA7">
            <w:pPr>
              <w:widowControl w:val="0"/>
              <w:autoSpaceDE w:val="0"/>
              <w:autoSpaceDN w:val="0"/>
              <w:adjustRightInd w:val="0"/>
              <w:ind w:firstLine="0"/>
              <w:textAlignment w:val="center"/>
              <w:rPr>
                <w:lang w:val="sr-Latn-BA"/>
              </w:rPr>
            </w:pPr>
            <w:proofErr w:type="spellStart"/>
            <w:r>
              <w:rPr>
                <w:sz w:val="20"/>
                <w:szCs w:val="20"/>
                <w:lang w:val="sr-Cyrl-BA"/>
              </w:rPr>
              <w:t>Удјели</w:t>
            </w:r>
            <w:proofErr w:type="spellEnd"/>
          </w:p>
        </w:tc>
        <w:tc>
          <w:tcPr>
            <w:tcW w:w="1701" w:type="dxa"/>
            <w:shd w:val="clear" w:color="auto" w:fill="FFFFFF" w:themeFill="background1"/>
            <w:vAlign w:val="bottom"/>
            <w:hideMark/>
          </w:tcPr>
          <w:p w14:paraId="35645278" w14:textId="2BE55F7E" w:rsidR="00117DA7" w:rsidRPr="00A428FA" w:rsidRDefault="00117DA7" w:rsidP="00117DA7">
            <w:pPr>
              <w:widowControl w:val="0"/>
              <w:tabs>
                <w:tab w:val="decimal" w:pos="884"/>
              </w:tabs>
              <w:autoSpaceDE w:val="0"/>
              <w:autoSpaceDN w:val="0"/>
              <w:adjustRightInd w:val="0"/>
              <w:ind w:firstLine="0"/>
              <w:textAlignment w:val="center"/>
              <w:rPr>
                <w:sz w:val="20"/>
                <w:szCs w:val="20"/>
              </w:rPr>
            </w:pPr>
            <w:r>
              <w:rPr>
                <w:sz w:val="20"/>
                <w:lang w:val="sr-Latn-BA"/>
              </w:rPr>
              <w:t>0</w:t>
            </w:r>
          </w:p>
        </w:tc>
      </w:tr>
      <w:tr w:rsidR="00581664" w14:paraId="62D44222"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tcBorders>
              <w:right w:val="nil"/>
            </w:tcBorders>
            <w:shd w:val="clear" w:color="auto" w:fill="DBE5F1" w:themeFill="accent1" w:themeFillTint="33"/>
            <w:vAlign w:val="center"/>
          </w:tcPr>
          <w:p w14:paraId="05D3A3B8" w14:textId="63C12E78" w:rsidR="00581664" w:rsidRDefault="00581664">
            <w:pPr>
              <w:widowControl w:val="0"/>
              <w:autoSpaceDE w:val="0"/>
              <w:autoSpaceDN w:val="0"/>
              <w:adjustRightInd w:val="0"/>
              <w:ind w:firstLine="0"/>
              <w:textAlignment w:val="center"/>
              <w:rPr>
                <w:sz w:val="20"/>
                <w:szCs w:val="20"/>
                <w:lang w:val="sr-Cyrl-BA"/>
              </w:rPr>
            </w:pPr>
            <w:r>
              <w:rPr>
                <w:b/>
                <w:sz w:val="20"/>
                <w:szCs w:val="20"/>
                <w:lang w:val="sr-Cyrl-BA"/>
              </w:rPr>
              <w:t xml:space="preserve">Емисија по врсти </w:t>
            </w:r>
            <w:r w:rsidRPr="00581664">
              <w:rPr>
                <w:b/>
                <w:sz w:val="20"/>
                <w:szCs w:val="20"/>
                <w:lang w:val="sr-Cyrl-BA"/>
              </w:rPr>
              <w:t>емитента</w:t>
            </w:r>
            <w:r>
              <w:rPr>
                <w:b/>
                <w:sz w:val="20"/>
                <w:szCs w:val="20"/>
                <w:lang w:val="sr-Cyrl-BA"/>
              </w:rPr>
              <w:t>:</w:t>
            </w:r>
          </w:p>
        </w:tc>
        <w:tc>
          <w:tcPr>
            <w:tcW w:w="1701" w:type="dxa"/>
            <w:tcBorders>
              <w:left w:val="nil"/>
            </w:tcBorders>
            <w:shd w:val="clear" w:color="auto" w:fill="DBE5F1" w:themeFill="accent1" w:themeFillTint="33"/>
            <w:vAlign w:val="bottom"/>
          </w:tcPr>
          <w:p w14:paraId="233C7EAC" w14:textId="77777777" w:rsidR="00581664" w:rsidRPr="00661AD6" w:rsidRDefault="00581664">
            <w:pPr>
              <w:widowControl w:val="0"/>
              <w:tabs>
                <w:tab w:val="decimal" w:pos="884"/>
              </w:tabs>
              <w:autoSpaceDE w:val="0"/>
              <w:autoSpaceDN w:val="0"/>
              <w:adjustRightInd w:val="0"/>
              <w:ind w:firstLine="0"/>
              <w:textAlignment w:val="center"/>
              <w:rPr>
                <w:sz w:val="20"/>
                <w:highlight w:val="yellow"/>
                <w:lang w:val="sr-Latn-BA"/>
              </w:rPr>
            </w:pPr>
          </w:p>
        </w:tc>
      </w:tr>
      <w:tr w:rsidR="00117DA7" w14:paraId="414BF3A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62413B9F" w14:textId="77777777" w:rsidR="00117DA7" w:rsidRDefault="00117DA7" w:rsidP="00117DA7">
            <w:pPr>
              <w:widowControl w:val="0"/>
              <w:autoSpaceDE w:val="0"/>
              <w:autoSpaceDN w:val="0"/>
              <w:adjustRightInd w:val="0"/>
              <w:ind w:firstLine="0"/>
              <w:textAlignment w:val="center"/>
              <w:rPr>
                <w:lang w:val="sr-Latn-BA"/>
              </w:rPr>
            </w:pPr>
            <w:r>
              <w:rPr>
                <w:sz w:val="20"/>
                <w:szCs w:val="20"/>
                <w:lang w:val="sr-Cyrl-BA"/>
              </w:rPr>
              <w:t>Државна и локална администрација</w:t>
            </w:r>
          </w:p>
        </w:tc>
        <w:tc>
          <w:tcPr>
            <w:tcW w:w="1701" w:type="dxa"/>
            <w:shd w:val="clear" w:color="auto" w:fill="FFFFFF" w:themeFill="background1"/>
            <w:hideMark/>
          </w:tcPr>
          <w:p w14:paraId="7B99407D" w14:textId="377D10B3" w:rsidR="00117DA7" w:rsidRPr="006F0056" w:rsidRDefault="00117DA7" w:rsidP="00117DA7">
            <w:pPr>
              <w:widowControl w:val="0"/>
              <w:tabs>
                <w:tab w:val="decimal" w:pos="884"/>
              </w:tabs>
              <w:autoSpaceDE w:val="0"/>
              <w:autoSpaceDN w:val="0"/>
              <w:adjustRightInd w:val="0"/>
              <w:ind w:firstLine="0"/>
              <w:textAlignment w:val="center"/>
              <w:rPr>
                <w:sz w:val="20"/>
                <w:lang w:val="sr-Latn-BA"/>
              </w:rPr>
            </w:pPr>
            <w:r>
              <w:rPr>
                <w:sz w:val="20"/>
                <w:lang w:val="sr-Latn-BA"/>
              </w:rPr>
              <w:t>22</w:t>
            </w:r>
          </w:p>
        </w:tc>
      </w:tr>
      <w:tr w:rsidR="00117DA7" w14:paraId="48500210"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19CFD57E" w14:textId="77777777" w:rsidR="00117DA7" w:rsidRDefault="00117DA7" w:rsidP="00117DA7">
            <w:pPr>
              <w:widowControl w:val="0"/>
              <w:autoSpaceDE w:val="0"/>
              <w:autoSpaceDN w:val="0"/>
              <w:adjustRightInd w:val="0"/>
              <w:ind w:firstLine="0"/>
              <w:textAlignment w:val="center"/>
              <w:rPr>
                <w:lang w:val="sr-Latn-BA"/>
              </w:rPr>
            </w:pPr>
            <w:r>
              <w:rPr>
                <w:sz w:val="20"/>
                <w:szCs w:val="20"/>
                <w:lang w:val="sr-Cyrl-BA"/>
              </w:rPr>
              <w:t>Домаће финансијске организације</w:t>
            </w:r>
          </w:p>
        </w:tc>
        <w:tc>
          <w:tcPr>
            <w:tcW w:w="1701" w:type="dxa"/>
            <w:hideMark/>
          </w:tcPr>
          <w:p w14:paraId="553E0B9A" w14:textId="2EF0C70D" w:rsidR="00117DA7" w:rsidRPr="006F0056" w:rsidRDefault="00117DA7" w:rsidP="00117DA7">
            <w:pPr>
              <w:widowControl w:val="0"/>
              <w:tabs>
                <w:tab w:val="decimal" w:pos="884"/>
              </w:tabs>
              <w:autoSpaceDE w:val="0"/>
              <w:autoSpaceDN w:val="0"/>
              <w:adjustRightInd w:val="0"/>
              <w:ind w:firstLine="0"/>
              <w:textAlignment w:val="center"/>
              <w:rPr>
                <w:sz w:val="20"/>
                <w:lang w:val="sr-Latn-BA"/>
              </w:rPr>
            </w:pPr>
            <w:r>
              <w:rPr>
                <w:sz w:val="20"/>
                <w:lang w:val="sr-Latn-BA"/>
              </w:rPr>
              <w:t>20</w:t>
            </w:r>
          </w:p>
        </w:tc>
      </w:tr>
      <w:tr w:rsidR="00117DA7" w14:paraId="6F0DDD1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406C07F7" w14:textId="77777777" w:rsidR="00117DA7" w:rsidRDefault="00117DA7" w:rsidP="00117DA7">
            <w:pPr>
              <w:widowControl w:val="0"/>
              <w:autoSpaceDE w:val="0"/>
              <w:autoSpaceDN w:val="0"/>
              <w:adjustRightInd w:val="0"/>
              <w:ind w:firstLine="0"/>
              <w:textAlignment w:val="center"/>
              <w:rPr>
                <w:lang w:val="sr-Latn-BA"/>
              </w:rPr>
            </w:pPr>
            <w:r>
              <w:rPr>
                <w:sz w:val="20"/>
                <w:szCs w:val="20"/>
                <w:lang w:val="sr-Cyrl-BA"/>
              </w:rPr>
              <w:t>Привредна друштва</w:t>
            </w:r>
          </w:p>
        </w:tc>
        <w:tc>
          <w:tcPr>
            <w:tcW w:w="1701" w:type="dxa"/>
            <w:shd w:val="clear" w:color="auto" w:fill="FFFFFF" w:themeFill="background1"/>
            <w:hideMark/>
          </w:tcPr>
          <w:p w14:paraId="0B7A54A4" w14:textId="35DC225A" w:rsidR="00117DA7" w:rsidRPr="006F0056" w:rsidRDefault="00117DA7" w:rsidP="00117DA7">
            <w:pPr>
              <w:widowControl w:val="0"/>
              <w:tabs>
                <w:tab w:val="decimal" w:pos="884"/>
              </w:tabs>
              <w:autoSpaceDE w:val="0"/>
              <w:autoSpaceDN w:val="0"/>
              <w:adjustRightInd w:val="0"/>
              <w:ind w:firstLine="0"/>
              <w:textAlignment w:val="center"/>
              <w:rPr>
                <w:sz w:val="20"/>
                <w:lang w:val="sr-Latn-BA"/>
              </w:rPr>
            </w:pPr>
            <w:r>
              <w:rPr>
                <w:sz w:val="20"/>
                <w:lang w:val="sr-Latn-BA"/>
              </w:rPr>
              <w:t>6</w:t>
            </w:r>
          </w:p>
        </w:tc>
      </w:tr>
      <w:tr w:rsidR="00581664" w14:paraId="7DA0DB0D"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tcBorders>
              <w:right w:val="nil"/>
            </w:tcBorders>
            <w:shd w:val="clear" w:color="auto" w:fill="DBE5F1" w:themeFill="accent1" w:themeFillTint="33"/>
            <w:vAlign w:val="center"/>
          </w:tcPr>
          <w:p w14:paraId="0464AE1A" w14:textId="15422284" w:rsidR="00581664" w:rsidRDefault="00581664">
            <w:pPr>
              <w:widowControl w:val="0"/>
              <w:autoSpaceDE w:val="0"/>
              <w:autoSpaceDN w:val="0"/>
              <w:adjustRightInd w:val="0"/>
              <w:ind w:firstLine="0"/>
              <w:textAlignment w:val="center"/>
              <w:rPr>
                <w:sz w:val="20"/>
                <w:szCs w:val="20"/>
                <w:lang w:val="sr-Cyrl-BA"/>
              </w:rPr>
            </w:pPr>
            <w:r>
              <w:rPr>
                <w:b/>
                <w:sz w:val="20"/>
                <w:szCs w:val="20"/>
                <w:lang w:val="sr-Cyrl-BA"/>
              </w:rPr>
              <w:t>Емисија акција по врсти промјене на капиталу:</w:t>
            </w:r>
          </w:p>
        </w:tc>
        <w:tc>
          <w:tcPr>
            <w:tcW w:w="1701" w:type="dxa"/>
            <w:tcBorders>
              <w:left w:val="nil"/>
            </w:tcBorders>
            <w:shd w:val="clear" w:color="auto" w:fill="DBE5F1" w:themeFill="accent1" w:themeFillTint="33"/>
          </w:tcPr>
          <w:p w14:paraId="2577BD2B" w14:textId="77777777" w:rsidR="00581664" w:rsidRPr="00661AD6" w:rsidRDefault="00581664">
            <w:pPr>
              <w:widowControl w:val="0"/>
              <w:tabs>
                <w:tab w:val="decimal" w:pos="884"/>
              </w:tabs>
              <w:autoSpaceDE w:val="0"/>
              <w:autoSpaceDN w:val="0"/>
              <w:adjustRightInd w:val="0"/>
              <w:ind w:firstLine="0"/>
              <w:textAlignment w:val="center"/>
              <w:rPr>
                <w:sz w:val="20"/>
                <w:highlight w:val="yellow"/>
                <w:lang w:val="sr-Latn-BA"/>
              </w:rPr>
            </w:pPr>
          </w:p>
        </w:tc>
      </w:tr>
      <w:tr w:rsidR="00ED56E3" w14:paraId="0EC6FDE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6779839C" w14:textId="77777777" w:rsidR="00ED56E3" w:rsidRDefault="00ED56E3" w:rsidP="00ED56E3">
            <w:pPr>
              <w:widowControl w:val="0"/>
              <w:autoSpaceDE w:val="0"/>
              <w:autoSpaceDN w:val="0"/>
              <w:adjustRightInd w:val="0"/>
              <w:ind w:firstLine="0"/>
              <w:textAlignment w:val="center"/>
              <w:rPr>
                <w:lang w:val="sr-Latn-BA"/>
              </w:rPr>
            </w:pPr>
            <w:r>
              <w:rPr>
                <w:sz w:val="20"/>
                <w:szCs w:val="20"/>
                <w:lang w:val="sr-Cyrl-BA"/>
              </w:rPr>
              <w:t>Прва емисија</w:t>
            </w:r>
          </w:p>
        </w:tc>
        <w:tc>
          <w:tcPr>
            <w:tcW w:w="1701" w:type="dxa"/>
            <w:shd w:val="clear" w:color="auto" w:fill="FFFFFF" w:themeFill="background1"/>
            <w:hideMark/>
          </w:tcPr>
          <w:p w14:paraId="3BBAF7F3" w14:textId="45AD9DAB" w:rsidR="00ED56E3" w:rsidRPr="006F0056" w:rsidRDefault="00ED56E3" w:rsidP="00ED56E3">
            <w:pPr>
              <w:widowControl w:val="0"/>
              <w:tabs>
                <w:tab w:val="decimal" w:pos="884"/>
              </w:tabs>
              <w:autoSpaceDE w:val="0"/>
              <w:autoSpaceDN w:val="0"/>
              <w:adjustRightInd w:val="0"/>
              <w:ind w:firstLine="0"/>
              <w:textAlignment w:val="center"/>
              <w:rPr>
                <w:sz w:val="20"/>
                <w:lang w:val="sr-Latn-BA"/>
              </w:rPr>
            </w:pPr>
            <w:r>
              <w:rPr>
                <w:sz w:val="20"/>
                <w:szCs w:val="20"/>
              </w:rPr>
              <w:t>-</w:t>
            </w:r>
          </w:p>
        </w:tc>
      </w:tr>
      <w:tr w:rsidR="00117DA7" w14:paraId="1054A3F3"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0307F5A5" w14:textId="77777777" w:rsidR="00117DA7" w:rsidRDefault="00117DA7" w:rsidP="00117DA7">
            <w:pPr>
              <w:widowControl w:val="0"/>
              <w:autoSpaceDE w:val="0"/>
              <w:autoSpaceDN w:val="0"/>
              <w:adjustRightInd w:val="0"/>
              <w:ind w:firstLine="0"/>
              <w:textAlignment w:val="center"/>
              <w:rPr>
                <w:lang w:val="sr-Latn-BA"/>
              </w:rPr>
            </w:pPr>
            <w:r>
              <w:rPr>
                <w:sz w:val="20"/>
                <w:szCs w:val="20"/>
                <w:lang w:val="sr-Cyrl-BA"/>
              </w:rPr>
              <w:t>Емисије по основу смањења капитала</w:t>
            </w:r>
          </w:p>
        </w:tc>
        <w:tc>
          <w:tcPr>
            <w:tcW w:w="1701" w:type="dxa"/>
            <w:hideMark/>
          </w:tcPr>
          <w:p w14:paraId="6367632D" w14:textId="7F7C2FBC" w:rsidR="00117DA7" w:rsidRPr="006F0056" w:rsidRDefault="00117DA7" w:rsidP="00117DA7">
            <w:pPr>
              <w:widowControl w:val="0"/>
              <w:tabs>
                <w:tab w:val="decimal" w:pos="884"/>
              </w:tabs>
              <w:autoSpaceDE w:val="0"/>
              <w:autoSpaceDN w:val="0"/>
              <w:adjustRightInd w:val="0"/>
              <w:ind w:firstLine="0"/>
              <w:textAlignment w:val="center"/>
              <w:rPr>
                <w:sz w:val="20"/>
                <w:lang w:val="sr-Latn-BA"/>
              </w:rPr>
            </w:pPr>
            <w:r>
              <w:rPr>
                <w:sz w:val="20"/>
                <w:lang w:val="sr-Latn-BA"/>
              </w:rPr>
              <w:t>3</w:t>
            </w:r>
          </w:p>
        </w:tc>
      </w:tr>
      <w:tr w:rsidR="00117DA7" w14:paraId="4C454C23"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1A22494B" w14:textId="77777777" w:rsidR="00117DA7" w:rsidRDefault="00117DA7" w:rsidP="00117DA7">
            <w:pPr>
              <w:widowControl w:val="0"/>
              <w:autoSpaceDE w:val="0"/>
              <w:autoSpaceDN w:val="0"/>
              <w:adjustRightInd w:val="0"/>
              <w:ind w:firstLine="0"/>
              <w:textAlignment w:val="center"/>
              <w:rPr>
                <w:lang w:val="sr-Latn-BA"/>
              </w:rPr>
            </w:pPr>
            <w:r>
              <w:rPr>
                <w:sz w:val="20"/>
                <w:szCs w:val="20"/>
                <w:lang w:val="sr-Cyrl-BA"/>
              </w:rPr>
              <w:t>Емисије по основу повећања капитала</w:t>
            </w:r>
          </w:p>
        </w:tc>
        <w:tc>
          <w:tcPr>
            <w:tcW w:w="1701" w:type="dxa"/>
            <w:shd w:val="clear" w:color="auto" w:fill="FFFFFF" w:themeFill="background1"/>
            <w:hideMark/>
          </w:tcPr>
          <w:p w14:paraId="30627593" w14:textId="6FAE0DC7" w:rsidR="00117DA7" w:rsidRPr="006F0056" w:rsidRDefault="00117DA7" w:rsidP="00117DA7">
            <w:pPr>
              <w:widowControl w:val="0"/>
              <w:tabs>
                <w:tab w:val="decimal" w:pos="884"/>
              </w:tabs>
              <w:autoSpaceDE w:val="0"/>
              <w:autoSpaceDN w:val="0"/>
              <w:adjustRightInd w:val="0"/>
              <w:ind w:firstLine="0"/>
              <w:textAlignment w:val="center"/>
              <w:rPr>
                <w:sz w:val="20"/>
                <w:lang w:val="sr-Latn-BA"/>
              </w:rPr>
            </w:pPr>
            <w:r>
              <w:rPr>
                <w:sz w:val="20"/>
                <w:lang w:val="sr-Latn-BA"/>
              </w:rPr>
              <w:t>12</w:t>
            </w:r>
          </w:p>
        </w:tc>
      </w:tr>
      <w:tr w:rsidR="00ED56E3" w14:paraId="18A33902"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tcPr>
          <w:p w14:paraId="0FEF2D74" w14:textId="00837C79" w:rsidR="00ED56E3" w:rsidRPr="00951EAA" w:rsidRDefault="00ED56E3" w:rsidP="00ED56E3">
            <w:pPr>
              <w:widowControl w:val="0"/>
              <w:autoSpaceDE w:val="0"/>
              <w:autoSpaceDN w:val="0"/>
              <w:adjustRightInd w:val="0"/>
              <w:ind w:firstLine="0"/>
              <w:textAlignment w:val="center"/>
              <w:rPr>
                <w:sz w:val="20"/>
                <w:szCs w:val="20"/>
                <w:lang w:val="sr-Cyrl-BA"/>
              </w:rPr>
            </w:pPr>
            <w:r>
              <w:rPr>
                <w:sz w:val="20"/>
                <w:szCs w:val="20"/>
                <w:lang w:val="sr-Cyrl-BA"/>
              </w:rPr>
              <w:t>Емисије по осталим основама</w:t>
            </w:r>
          </w:p>
        </w:tc>
        <w:tc>
          <w:tcPr>
            <w:tcW w:w="1701" w:type="dxa"/>
          </w:tcPr>
          <w:p w14:paraId="65AF7EE0" w14:textId="314A00D6" w:rsidR="00ED56E3" w:rsidRPr="006F0056" w:rsidRDefault="00ED56E3" w:rsidP="00ED56E3">
            <w:pPr>
              <w:widowControl w:val="0"/>
              <w:tabs>
                <w:tab w:val="decimal" w:pos="884"/>
              </w:tabs>
              <w:autoSpaceDE w:val="0"/>
              <w:autoSpaceDN w:val="0"/>
              <w:adjustRightInd w:val="0"/>
              <w:ind w:firstLine="0"/>
              <w:textAlignment w:val="center"/>
              <w:rPr>
                <w:sz w:val="20"/>
                <w:lang w:val="sr-Latn-BA"/>
              </w:rPr>
            </w:pPr>
            <w:r>
              <w:rPr>
                <w:sz w:val="20"/>
                <w:szCs w:val="20"/>
              </w:rPr>
              <w:t>-</w:t>
            </w:r>
          </w:p>
        </w:tc>
      </w:tr>
    </w:tbl>
    <w:p w14:paraId="16E4C465" w14:textId="1E195391" w:rsidR="00AC5E2A" w:rsidRPr="00ED56E3" w:rsidRDefault="00CC68F1" w:rsidP="00ED56E3">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22</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Структура регистрованих хартија по врсти хартије, врсти емитента и врсти промјена на капиталу у </w:t>
      </w:r>
      <w:r w:rsidR="00A428FA">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8"/>
      </w:r>
    </w:p>
    <w:tbl>
      <w:tblPr>
        <w:tblStyle w:val="LightGrid-Accent11"/>
        <w:tblW w:w="0" w:type="auto"/>
        <w:jc w:val="center"/>
        <w:tblLook w:val="0460" w:firstRow="1" w:lastRow="1" w:firstColumn="0" w:lastColumn="0" w:noHBand="0" w:noVBand="1"/>
      </w:tblPr>
      <w:tblGrid>
        <w:gridCol w:w="6237"/>
        <w:gridCol w:w="1702"/>
      </w:tblGrid>
      <w:tr w:rsidR="002224CB" w:rsidRPr="002224CB" w14:paraId="3B493AEF" w14:textId="77777777" w:rsidTr="009D59FA">
        <w:trPr>
          <w:cnfStyle w:val="100000000000" w:firstRow="1" w:lastRow="0" w:firstColumn="0" w:lastColumn="0" w:oddVBand="0" w:evenVBand="0" w:oddHBand="0" w:evenHBand="0" w:firstRowFirstColumn="0" w:firstRowLastColumn="0" w:lastRowFirstColumn="0" w:lastRowLastColumn="0"/>
          <w:jc w:val="center"/>
        </w:trPr>
        <w:tc>
          <w:tcPr>
            <w:tcW w:w="6237" w:type="dxa"/>
          </w:tcPr>
          <w:p w14:paraId="0585C1EE" w14:textId="77777777" w:rsidR="002224CB" w:rsidRPr="002224CB" w:rsidRDefault="002224CB" w:rsidP="002224CB">
            <w:pPr>
              <w:ind w:firstLine="0"/>
              <w:rPr>
                <w:rFonts w:ascii="Times New Roman" w:hAnsi="Times New Roman" w:cs="Times New Roman"/>
                <w:sz w:val="22"/>
                <w:szCs w:val="22"/>
                <w:lang w:val="sr-Cyrl-BA"/>
              </w:rPr>
            </w:pPr>
            <w:r w:rsidRPr="002224CB">
              <w:rPr>
                <w:rFonts w:ascii="Times New Roman" w:hAnsi="Times New Roman" w:cs="Times New Roman"/>
                <w:sz w:val="22"/>
                <w:szCs w:val="22"/>
                <w:lang w:val="sr-Cyrl-BA"/>
              </w:rPr>
              <w:t>Врста посла</w:t>
            </w:r>
          </w:p>
        </w:tc>
        <w:tc>
          <w:tcPr>
            <w:tcW w:w="1702" w:type="dxa"/>
          </w:tcPr>
          <w:p w14:paraId="776D685A" w14:textId="77777777" w:rsidR="002224CB" w:rsidRPr="002224CB" w:rsidRDefault="002224CB" w:rsidP="002224CB">
            <w:pPr>
              <w:ind w:firstLine="0"/>
              <w:jc w:val="center"/>
              <w:rPr>
                <w:rFonts w:ascii="Times New Roman" w:hAnsi="Times New Roman" w:cs="Times New Roman"/>
                <w:sz w:val="22"/>
                <w:szCs w:val="22"/>
                <w:lang w:val="sr-Cyrl-BA"/>
              </w:rPr>
            </w:pPr>
            <w:r w:rsidRPr="002224CB">
              <w:rPr>
                <w:rFonts w:ascii="Times New Roman" w:hAnsi="Times New Roman" w:cs="Times New Roman"/>
                <w:sz w:val="22"/>
                <w:szCs w:val="22"/>
                <w:lang w:val="sr-Cyrl-BA"/>
              </w:rPr>
              <w:t>Број</w:t>
            </w:r>
          </w:p>
        </w:tc>
      </w:tr>
      <w:tr w:rsidR="00117DA7" w:rsidRPr="002224CB" w14:paraId="73E86CE7"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0366AE95" w14:textId="0D7A7150" w:rsidR="00117DA7" w:rsidRPr="00117DA7" w:rsidRDefault="00117DA7" w:rsidP="00117DA7">
            <w:pPr>
              <w:ind w:firstLine="0"/>
              <w:rPr>
                <w:sz w:val="20"/>
                <w:szCs w:val="20"/>
                <w:lang w:val="sr-Cyrl-BA"/>
              </w:rPr>
            </w:pPr>
            <w:proofErr w:type="spellStart"/>
            <w:r w:rsidRPr="00117DA7">
              <w:rPr>
                <w:sz w:val="20"/>
                <w:szCs w:val="20"/>
                <w:lang w:val="sr-Cyrl-BA"/>
              </w:rPr>
              <w:t>Насљеђивање</w:t>
            </w:r>
            <w:proofErr w:type="spellEnd"/>
          </w:p>
        </w:tc>
        <w:tc>
          <w:tcPr>
            <w:tcW w:w="1702" w:type="dxa"/>
          </w:tcPr>
          <w:p w14:paraId="15442FBF" w14:textId="68A09398" w:rsidR="00117DA7" w:rsidRPr="00117DA7" w:rsidRDefault="00117DA7" w:rsidP="00117DA7">
            <w:pPr>
              <w:widowControl w:val="0"/>
              <w:tabs>
                <w:tab w:val="decimal" w:pos="884"/>
              </w:tabs>
              <w:autoSpaceDE w:val="0"/>
              <w:autoSpaceDN w:val="0"/>
              <w:adjustRightInd w:val="0"/>
              <w:ind w:firstLine="0"/>
              <w:textAlignment w:val="center"/>
              <w:rPr>
                <w:sz w:val="20"/>
                <w:szCs w:val="20"/>
                <w:lang w:val="sr-Latn-BA"/>
              </w:rPr>
            </w:pPr>
            <w:r w:rsidRPr="00117DA7">
              <w:rPr>
                <w:sz w:val="20"/>
                <w:szCs w:val="20"/>
                <w:lang w:val="sr-Latn-RS"/>
              </w:rPr>
              <w:t>1.459</w:t>
            </w:r>
          </w:p>
        </w:tc>
      </w:tr>
      <w:tr w:rsidR="00117DA7" w:rsidRPr="002224CB" w14:paraId="307853FA"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36A6D4CD" w14:textId="22A3208D" w:rsidR="00117DA7" w:rsidRPr="00117DA7" w:rsidRDefault="00117DA7" w:rsidP="00117DA7">
            <w:pPr>
              <w:ind w:firstLine="0"/>
              <w:rPr>
                <w:sz w:val="20"/>
                <w:szCs w:val="20"/>
                <w:lang w:val="sr-Cyrl-BA"/>
              </w:rPr>
            </w:pPr>
            <w:r w:rsidRPr="00117DA7">
              <w:rPr>
                <w:sz w:val="20"/>
                <w:szCs w:val="20"/>
                <w:lang w:val="sr-Cyrl-BA"/>
              </w:rPr>
              <w:t>Уговор о поклону</w:t>
            </w:r>
          </w:p>
        </w:tc>
        <w:tc>
          <w:tcPr>
            <w:tcW w:w="1702" w:type="dxa"/>
          </w:tcPr>
          <w:p w14:paraId="393E921E" w14:textId="7FF0A26A" w:rsidR="00117DA7" w:rsidRPr="00117DA7" w:rsidRDefault="00117DA7" w:rsidP="00117DA7">
            <w:pPr>
              <w:widowControl w:val="0"/>
              <w:tabs>
                <w:tab w:val="decimal" w:pos="884"/>
              </w:tabs>
              <w:autoSpaceDE w:val="0"/>
              <w:autoSpaceDN w:val="0"/>
              <w:adjustRightInd w:val="0"/>
              <w:ind w:firstLine="0"/>
              <w:textAlignment w:val="center"/>
              <w:rPr>
                <w:sz w:val="20"/>
                <w:szCs w:val="20"/>
                <w:lang w:val="sr-Latn-BA"/>
              </w:rPr>
            </w:pPr>
            <w:r w:rsidRPr="00117DA7">
              <w:rPr>
                <w:sz w:val="20"/>
                <w:szCs w:val="20"/>
                <w:lang w:val="sr-Latn-RS"/>
              </w:rPr>
              <w:t>10</w:t>
            </w:r>
          </w:p>
        </w:tc>
      </w:tr>
      <w:tr w:rsidR="00117DA7" w:rsidRPr="002224CB" w14:paraId="09B8195A"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133A77D0" w14:textId="38D51731" w:rsidR="00117DA7" w:rsidRPr="00117DA7" w:rsidRDefault="00117DA7" w:rsidP="00117DA7">
            <w:pPr>
              <w:ind w:firstLine="0"/>
              <w:rPr>
                <w:sz w:val="20"/>
                <w:szCs w:val="20"/>
                <w:lang w:val="sr-Cyrl-BA"/>
              </w:rPr>
            </w:pPr>
            <w:r w:rsidRPr="00117DA7">
              <w:rPr>
                <w:sz w:val="20"/>
                <w:szCs w:val="20"/>
                <w:lang w:val="sr-Cyrl-BA"/>
              </w:rPr>
              <w:t>Уговор о купопродаји</w:t>
            </w:r>
          </w:p>
        </w:tc>
        <w:tc>
          <w:tcPr>
            <w:tcW w:w="1702" w:type="dxa"/>
          </w:tcPr>
          <w:p w14:paraId="45131FCF" w14:textId="08FD38EC" w:rsidR="00117DA7" w:rsidRPr="00117DA7" w:rsidRDefault="00117DA7" w:rsidP="00117DA7">
            <w:pPr>
              <w:widowControl w:val="0"/>
              <w:tabs>
                <w:tab w:val="decimal" w:pos="884"/>
              </w:tabs>
              <w:autoSpaceDE w:val="0"/>
              <w:autoSpaceDN w:val="0"/>
              <w:adjustRightInd w:val="0"/>
              <w:ind w:firstLine="0"/>
              <w:textAlignment w:val="center"/>
              <w:rPr>
                <w:sz w:val="20"/>
                <w:szCs w:val="20"/>
                <w:lang w:val="sr-Latn-BA"/>
              </w:rPr>
            </w:pPr>
            <w:r w:rsidRPr="00117DA7">
              <w:rPr>
                <w:sz w:val="20"/>
                <w:szCs w:val="20"/>
                <w:lang w:val="sr-Latn-RS"/>
              </w:rPr>
              <w:t>30</w:t>
            </w:r>
          </w:p>
        </w:tc>
      </w:tr>
      <w:tr w:rsidR="00117DA7" w:rsidRPr="002224CB" w14:paraId="69075E59"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76B13A4E" w14:textId="6531C5B2" w:rsidR="00117DA7" w:rsidRPr="00117DA7" w:rsidRDefault="00117DA7" w:rsidP="00117DA7">
            <w:pPr>
              <w:ind w:firstLine="0"/>
              <w:rPr>
                <w:sz w:val="20"/>
                <w:szCs w:val="20"/>
                <w:lang w:val="sr-Cyrl-BA"/>
              </w:rPr>
            </w:pPr>
            <w:r w:rsidRPr="00117DA7">
              <w:rPr>
                <w:sz w:val="20"/>
                <w:szCs w:val="20"/>
                <w:lang w:val="sr-Cyrl-BA"/>
              </w:rPr>
              <w:t>Одлука суда и других надлежних органа</w:t>
            </w:r>
          </w:p>
        </w:tc>
        <w:tc>
          <w:tcPr>
            <w:tcW w:w="1702" w:type="dxa"/>
          </w:tcPr>
          <w:p w14:paraId="0816AD6A" w14:textId="0662A4D4" w:rsidR="00117DA7" w:rsidRPr="00117DA7" w:rsidRDefault="00117DA7" w:rsidP="00117DA7">
            <w:pPr>
              <w:widowControl w:val="0"/>
              <w:tabs>
                <w:tab w:val="decimal" w:pos="884"/>
              </w:tabs>
              <w:autoSpaceDE w:val="0"/>
              <w:autoSpaceDN w:val="0"/>
              <w:adjustRightInd w:val="0"/>
              <w:ind w:firstLine="0"/>
              <w:textAlignment w:val="center"/>
              <w:rPr>
                <w:sz w:val="20"/>
                <w:szCs w:val="20"/>
                <w:lang w:val="sr-Latn-BA"/>
              </w:rPr>
            </w:pPr>
            <w:r w:rsidRPr="00117DA7">
              <w:rPr>
                <w:sz w:val="20"/>
                <w:szCs w:val="20"/>
                <w:lang w:val="sr-Latn-RS"/>
              </w:rPr>
              <w:t>53</w:t>
            </w:r>
          </w:p>
        </w:tc>
      </w:tr>
      <w:tr w:rsidR="00117DA7" w:rsidRPr="002224CB" w14:paraId="1F8DB983"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5ABB67EE" w14:textId="476D0622" w:rsidR="00117DA7" w:rsidRPr="00117DA7" w:rsidRDefault="00117DA7" w:rsidP="00117DA7">
            <w:pPr>
              <w:ind w:firstLine="0"/>
              <w:rPr>
                <w:sz w:val="20"/>
                <w:szCs w:val="20"/>
                <w:lang w:val="sr-Cyrl-BA"/>
              </w:rPr>
            </w:pPr>
            <w:r w:rsidRPr="00117DA7">
              <w:rPr>
                <w:sz w:val="20"/>
                <w:szCs w:val="20"/>
                <w:lang w:val="sr-Cyrl-BA"/>
              </w:rPr>
              <w:t>Преузимање</w:t>
            </w:r>
          </w:p>
        </w:tc>
        <w:tc>
          <w:tcPr>
            <w:tcW w:w="1702" w:type="dxa"/>
          </w:tcPr>
          <w:p w14:paraId="628EE901" w14:textId="280278A9" w:rsidR="00117DA7" w:rsidRPr="00117DA7" w:rsidRDefault="00117DA7" w:rsidP="00117DA7">
            <w:pPr>
              <w:widowControl w:val="0"/>
              <w:tabs>
                <w:tab w:val="decimal" w:pos="884"/>
              </w:tabs>
              <w:autoSpaceDE w:val="0"/>
              <w:autoSpaceDN w:val="0"/>
              <w:adjustRightInd w:val="0"/>
              <w:ind w:firstLine="0"/>
              <w:textAlignment w:val="center"/>
              <w:rPr>
                <w:sz w:val="20"/>
                <w:szCs w:val="20"/>
                <w:lang w:val="sr-Latn-BA"/>
              </w:rPr>
            </w:pPr>
            <w:r w:rsidRPr="00117DA7">
              <w:rPr>
                <w:sz w:val="20"/>
                <w:szCs w:val="20"/>
                <w:lang w:val="sr-Latn-RS"/>
              </w:rPr>
              <w:t>239</w:t>
            </w:r>
          </w:p>
        </w:tc>
      </w:tr>
      <w:tr w:rsidR="00117DA7" w:rsidRPr="002224CB" w14:paraId="34A6FC91"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1B128A85" w14:textId="674CDEEA" w:rsidR="00117DA7" w:rsidRPr="00117DA7" w:rsidRDefault="00117DA7" w:rsidP="00117DA7">
            <w:pPr>
              <w:ind w:firstLine="0"/>
              <w:rPr>
                <w:sz w:val="20"/>
                <w:szCs w:val="20"/>
                <w:lang w:val="sr-Cyrl-BA"/>
              </w:rPr>
            </w:pPr>
            <w:proofErr w:type="spellStart"/>
            <w:r w:rsidRPr="00117DA7">
              <w:rPr>
                <w:sz w:val="20"/>
                <w:szCs w:val="20"/>
                <w:lang w:val="sr-Cyrl-BA"/>
              </w:rPr>
              <w:t>Пренос</w:t>
            </w:r>
            <w:proofErr w:type="spellEnd"/>
            <w:r w:rsidRPr="00117DA7">
              <w:rPr>
                <w:sz w:val="20"/>
                <w:szCs w:val="20"/>
                <w:lang w:val="sr-Cyrl-BA"/>
              </w:rPr>
              <w:t xml:space="preserve"> на </w:t>
            </w:r>
            <w:proofErr w:type="spellStart"/>
            <w:r w:rsidRPr="00117DA7">
              <w:rPr>
                <w:sz w:val="20"/>
                <w:szCs w:val="20"/>
                <w:lang w:val="sr-Cyrl-BA"/>
              </w:rPr>
              <w:t>откупиоца</w:t>
            </w:r>
            <w:proofErr w:type="spellEnd"/>
          </w:p>
        </w:tc>
        <w:tc>
          <w:tcPr>
            <w:tcW w:w="1702" w:type="dxa"/>
          </w:tcPr>
          <w:p w14:paraId="3158BF13" w14:textId="1996CF36" w:rsidR="00117DA7" w:rsidRPr="00117DA7" w:rsidRDefault="00117DA7" w:rsidP="00117DA7">
            <w:pPr>
              <w:widowControl w:val="0"/>
              <w:tabs>
                <w:tab w:val="decimal" w:pos="884"/>
              </w:tabs>
              <w:autoSpaceDE w:val="0"/>
              <w:autoSpaceDN w:val="0"/>
              <w:adjustRightInd w:val="0"/>
              <w:ind w:firstLine="0"/>
              <w:textAlignment w:val="center"/>
              <w:rPr>
                <w:sz w:val="20"/>
                <w:szCs w:val="20"/>
                <w:lang w:val="sr-Latn-BA"/>
              </w:rPr>
            </w:pPr>
            <w:r w:rsidRPr="00117DA7">
              <w:rPr>
                <w:sz w:val="20"/>
                <w:szCs w:val="20"/>
                <w:lang w:val="sr-Latn-RS"/>
              </w:rPr>
              <w:t>2.813</w:t>
            </w:r>
          </w:p>
        </w:tc>
      </w:tr>
      <w:tr w:rsidR="00117DA7" w:rsidRPr="00117DA7" w14:paraId="487E9097"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27EC9DA8" w14:textId="49980968" w:rsidR="00117DA7" w:rsidRPr="00117DA7" w:rsidRDefault="00117DA7" w:rsidP="00117DA7">
            <w:pPr>
              <w:ind w:firstLine="0"/>
              <w:rPr>
                <w:sz w:val="20"/>
                <w:szCs w:val="20"/>
                <w:lang w:val="sr-Cyrl-BA"/>
              </w:rPr>
            </w:pPr>
            <w:r w:rsidRPr="00117DA7">
              <w:rPr>
                <w:sz w:val="20"/>
                <w:szCs w:val="20"/>
                <w:lang w:val="sr-Cyrl-BA"/>
              </w:rPr>
              <w:t>Вођење регистра удјела ОИФ - откуп</w:t>
            </w:r>
          </w:p>
        </w:tc>
        <w:tc>
          <w:tcPr>
            <w:tcW w:w="1702" w:type="dxa"/>
          </w:tcPr>
          <w:p w14:paraId="3B690F59" w14:textId="68ADBCDC" w:rsidR="00117DA7" w:rsidRPr="00117DA7" w:rsidRDefault="00117DA7" w:rsidP="00117DA7">
            <w:pPr>
              <w:widowControl w:val="0"/>
              <w:tabs>
                <w:tab w:val="decimal" w:pos="884"/>
              </w:tabs>
              <w:autoSpaceDE w:val="0"/>
              <w:autoSpaceDN w:val="0"/>
              <w:adjustRightInd w:val="0"/>
              <w:ind w:firstLine="0"/>
              <w:textAlignment w:val="center"/>
              <w:rPr>
                <w:sz w:val="20"/>
                <w:szCs w:val="20"/>
              </w:rPr>
            </w:pPr>
            <w:r w:rsidRPr="00117DA7">
              <w:rPr>
                <w:sz w:val="20"/>
                <w:szCs w:val="20"/>
                <w:lang w:val="sr-Cyrl-BA"/>
              </w:rPr>
              <w:t>2.135</w:t>
            </w:r>
          </w:p>
        </w:tc>
      </w:tr>
      <w:tr w:rsidR="00117DA7" w:rsidRPr="002224CB" w14:paraId="65DDD42E" w14:textId="77777777" w:rsidTr="00ED56E3">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05341727" w14:textId="77777777" w:rsidR="00117DA7" w:rsidRPr="00EC6765" w:rsidRDefault="00117DA7" w:rsidP="00117DA7">
            <w:pPr>
              <w:ind w:firstLine="0"/>
              <w:rPr>
                <w:sz w:val="20"/>
                <w:szCs w:val="20"/>
                <w:lang w:val="sr-Cyrl-BA"/>
              </w:rPr>
            </w:pPr>
            <w:r w:rsidRPr="00EC6765">
              <w:rPr>
                <w:sz w:val="20"/>
                <w:szCs w:val="20"/>
                <w:lang w:val="sr-Cyrl-BA"/>
              </w:rPr>
              <w:t>Остало</w:t>
            </w:r>
          </w:p>
        </w:tc>
        <w:tc>
          <w:tcPr>
            <w:tcW w:w="1702" w:type="dxa"/>
            <w:vAlign w:val="bottom"/>
          </w:tcPr>
          <w:p w14:paraId="3A68E9CB" w14:textId="60141182" w:rsidR="00117DA7" w:rsidRPr="00117DA7" w:rsidRDefault="00117DA7" w:rsidP="00117DA7">
            <w:pPr>
              <w:widowControl w:val="0"/>
              <w:tabs>
                <w:tab w:val="decimal" w:pos="884"/>
              </w:tabs>
              <w:autoSpaceDE w:val="0"/>
              <w:autoSpaceDN w:val="0"/>
              <w:adjustRightInd w:val="0"/>
              <w:ind w:firstLine="0"/>
              <w:textAlignment w:val="center"/>
              <w:rPr>
                <w:sz w:val="20"/>
                <w:szCs w:val="20"/>
                <w:lang w:val="sr-Latn-BA"/>
              </w:rPr>
            </w:pPr>
            <w:r w:rsidRPr="00117DA7">
              <w:rPr>
                <w:sz w:val="20"/>
                <w:szCs w:val="20"/>
              </w:rPr>
              <w:t>3.445</w:t>
            </w:r>
          </w:p>
        </w:tc>
      </w:tr>
      <w:tr w:rsidR="00C053C1" w:rsidRPr="002224CB" w14:paraId="3A4853E7" w14:textId="77777777" w:rsidTr="009D59FA">
        <w:trPr>
          <w:cnfStyle w:val="010000000000" w:firstRow="0" w:lastRow="1" w:firstColumn="0" w:lastColumn="0" w:oddVBand="0" w:evenVBand="0" w:oddHBand="0" w:evenHBand="0" w:firstRowFirstColumn="0" w:firstRowLastColumn="0" w:lastRowFirstColumn="0" w:lastRowLastColumn="0"/>
          <w:jc w:val="center"/>
        </w:trPr>
        <w:tc>
          <w:tcPr>
            <w:tcW w:w="6237" w:type="dxa"/>
          </w:tcPr>
          <w:p w14:paraId="0A21D4D6" w14:textId="77777777" w:rsidR="00C053C1" w:rsidRPr="002224CB" w:rsidRDefault="00C053C1" w:rsidP="00C053C1">
            <w:pPr>
              <w:ind w:firstLine="0"/>
              <w:rPr>
                <w:rFonts w:ascii="Times New Roman" w:hAnsi="Times New Roman" w:cs="Times New Roman"/>
                <w:sz w:val="22"/>
                <w:szCs w:val="22"/>
                <w:lang w:val="sr-Cyrl-BA"/>
              </w:rPr>
            </w:pPr>
            <w:r w:rsidRPr="002224CB">
              <w:rPr>
                <w:rFonts w:ascii="Times New Roman" w:hAnsi="Times New Roman" w:cs="Times New Roman"/>
                <w:sz w:val="22"/>
                <w:szCs w:val="22"/>
                <w:lang w:val="sr-Cyrl-BA"/>
              </w:rPr>
              <w:t>Укупно</w:t>
            </w:r>
          </w:p>
        </w:tc>
        <w:tc>
          <w:tcPr>
            <w:tcW w:w="1702" w:type="dxa"/>
          </w:tcPr>
          <w:p w14:paraId="4EEECD57" w14:textId="047340B1" w:rsidR="00C053C1" w:rsidRPr="006F0056" w:rsidRDefault="006F0056" w:rsidP="006F0056">
            <w:pPr>
              <w:widowControl w:val="0"/>
              <w:tabs>
                <w:tab w:val="decimal" w:pos="884"/>
              </w:tabs>
              <w:autoSpaceDE w:val="0"/>
              <w:autoSpaceDN w:val="0"/>
              <w:adjustRightInd w:val="0"/>
              <w:ind w:firstLine="0"/>
              <w:textAlignment w:val="center"/>
              <w:rPr>
                <w:rFonts w:ascii="Times New Roman" w:eastAsiaTheme="minorHAnsi" w:hAnsi="Times New Roman" w:cs="Times New Roman"/>
                <w:bCs w:val="0"/>
                <w:sz w:val="20"/>
                <w:lang w:val="sr-Latn-BA"/>
              </w:rPr>
            </w:pPr>
            <w:r w:rsidRPr="006F0056">
              <w:rPr>
                <w:sz w:val="20"/>
                <w:lang w:val="sr-Latn-BA"/>
              </w:rPr>
              <w:fldChar w:fldCharType="begin"/>
            </w:r>
            <w:r w:rsidRPr="006F0056">
              <w:rPr>
                <w:rFonts w:ascii="Times New Roman" w:eastAsiaTheme="minorHAnsi" w:hAnsi="Times New Roman" w:cs="Times New Roman"/>
                <w:bCs w:val="0"/>
                <w:sz w:val="20"/>
                <w:lang w:val="sr-Latn-BA"/>
              </w:rPr>
              <w:instrText xml:space="preserve"> =SUM(ABOVE) </w:instrText>
            </w:r>
            <w:r w:rsidRPr="006F0056">
              <w:rPr>
                <w:sz w:val="20"/>
                <w:lang w:val="sr-Latn-BA"/>
              </w:rPr>
              <w:fldChar w:fldCharType="separate"/>
            </w:r>
            <w:r w:rsidR="00117DA7">
              <w:rPr>
                <w:rFonts w:ascii="Times New Roman" w:eastAsiaTheme="minorHAnsi" w:hAnsi="Times New Roman" w:cs="Times New Roman"/>
                <w:bCs w:val="0"/>
                <w:noProof/>
                <w:sz w:val="20"/>
                <w:lang w:val="sr-Latn-BA"/>
              </w:rPr>
              <w:t>10.184</w:t>
            </w:r>
            <w:r w:rsidRPr="006F0056">
              <w:rPr>
                <w:sz w:val="20"/>
                <w:lang w:val="sr-Latn-BA"/>
              </w:rPr>
              <w:fldChar w:fldCharType="end"/>
            </w:r>
          </w:p>
        </w:tc>
      </w:tr>
    </w:tbl>
    <w:p w14:paraId="03C7A1D5" w14:textId="6D87A7E1" w:rsidR="00CC68F1"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23</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Структура </w:t>
      </w:r>
      <w:proofErr w:type="spellStart"/>
      <w:r w:rsidRPr="00294897">
        <w:rPr>
          <w:rFonts w:ascii="Times New Roman" w:hAnsi="Times New Roman"/>
          <w:b w:val="0"/>
          <w:sz w:val="24"/>
          <w:szCs w:val="24"/>
          <w:lang w:val="sr-Cyrl-BA"/>
        </w:rPr>
        <w:t>преноса</w:t>
      </w:r>
      <w:proofErr w:type="spellEnd"/>
      <w:r w:rsidRPr="00294897">
        <w:rPr>
          <w:rFonts w:ascii="Times New Roman" w:hAnsi="Times New Roman"/>
          <w:b w:val="0"/>
          <w:sz w:val="24"/>
          <w:szCs w:val="24"/>
          <w:lang w:val="sr-Cyrl-BA"/>
        </w:rPr>
        <w:t xml:space="preserve"> по основу послова ван берзе</w:t>
      </w:r>
      <w:r w:rsidRPr="00294897">
        <w:rPr>
          <w:rFonts w:ascii="Times New Roman" w:hAnsi="Times New Roman"/>
          <w:sz w:val="24"/>
          <w:lang w:val="sr-Cyrl-BA"/>
        </w:rPr>
        <w:t xml:space="preserve"> </w:t>
      </w:r>
      <w:r w:rsidRPr="00294897">
        <w:rPr>
          <w:rFonts w:ascii="Times New Roman" w:hAnsi="Times New Roman"/>
          <w:b w:val="0"/>
          <w:sz w:val="24"/>
          <w:szCs w:val="24"/>
          <w:lang w:val="sr-Cyrl-BA"/>
        </w:rPr>
        <w:t xml:space="preserve">по врсти посла у </w:t>
      </w:r>
      <w:r w:rsidR="00117DA7">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9"/>
      </w:r>
    </w:p>
    <w:p w14:paraId="6D496075" w14:textId="50BB7B3E" w:rsidR="00EE5C72" w:rsidRDefault="00EE5C72" w:rsidP="00EE5C72">
      <w:pPr>
        <w:rPr>
          <w:lang w:val="sr-Cyrl-BA" w:eastAsia="sr-Latn-CS" w:bidi="ar-SA"/>
        </w:rPr>
      </w:pPr>
    </w:p>
    <w:p w14:paraId="4373DC94" w14:textId="4EE1F88D" w:rsidR="00EE5C72" w:rsidRDefault="00EE5C72" w:rsidP="00EE5C72">
      <w:pPr>
        <w:rPr>
          <w:lang w:val="sr-Cyrl-BA" w:eastAsia="sr-Latn-CS" w:bidi="ar-SA"/>
        </w:rPr>
      </w:pPr>
    </w:p>
    <w:p w14:paraId="4E090A72" w14:textId="4BE28D5B" w:rsidR="00EE5C72" w:rsidRDefault="00EE5C72" w:rsidP="00EE5C72">
      <w:pPr>
        <w:rPr>
          <w:lang w:val="sr-Cyrl-BA" w:eastAsia="sr-Latn-CS" w:bidi="ar-SA"/>
        </w:rPr>
      </w:pPr>
    </w:p>
    <w:p w14:paraId="4D55C302" w14:textId="6E271398" w:rsidR="00EE5C72" w:rsidRDefault="00EE5C72" w:rsidP="00EE5C72">
      <w:pPr>
        <w:rPr>
          <w:lang w:val="sr-Cyrl-BA" w:eastAsia="sr-Latn-CS" w:bidi="ar-SA"/>
        </w:rPr>
      </w:pPr>
    </w:p>
    <w:p w14:paraId="6C278F53" w14:textId="44B24C94" w:rsidR="00EE5C72" w:rsidRDefault="00EE5C72" w:rsidP="00EE5C72">
      <w:pPr>
        <w:rPr>
          <w:lang w:val="sr-Cyrl-BA" w:eastAsia="sr-Latn-CS" w:bidi="ar-SA"/>
        </w:rPr>
      </w:pPr>
    </w:p>
    <w:p w14:paraId="07309320" w14:textId="77777777" w:rsidR="00EE5C72" w:rsidRPr="00EE5C72" w:rsidRDefault="00EE5C72" w:rsidP="00EE5C72">
      <w:pPr>
        <w:rPr>
          <w:lang w:val="sr-Cyrl-BA" w:eastAsia="sr-Latn-CS" w:bidi="ar-SA"/>
        </w:rPr>
      </w:pPr>
    </w:p>
    <w:tbl>
      <w:tblPr>
        <w:tblStyle w:val="LightGrid-Accent11"/>
        <w:tblW w:w="9067" w:type="dxa"/>
        <w:tblLayout w:type="fixed"/>
        <w:tblLook w:val="0420" w:firstRow="1" w:lastRow="0" w:firstColumn="0" w:lastColumn="0" w:noHBand="0" w:noVBand="1"/>
      </w:tblPr>
      <w:tblGrid>
        <w:gridCol w:w="7655"/>
        <w:gridCol w:w="1412"/>
      </w:tblGrid>
      <w:tr w:rsidR="00ED56E3" w:rsidRPr="00660549" w14:paraId="2C69C5E8" w14:textId="77777777" w:rsidTr="00ED56E3">
        <w:trPr>
          <w:cnfStyle w:val="100000000000" w:firstRow="1" w:lastRow="0" w:firstColumn="0" w:lastColumn="0" w:oddVBand="0" w:evenVBand="0" w:oddHBand="0" w:evenHBand="0" w:firstRowFirstColumn="0" w:firstRowLastColumn="0" w:lastRowFirstColumn="0" w:lastRowLastColumn="0"/>
        </w:trPr>
        <w:tc>
          <w:tcPr>
            <w:tcW w:w="7655" w:type="dxa"/>
            <w:vAlign w:val="center"/>
            <w:hideMark/>
          </w:tcPr>
          <w:p w14:paraId="54DD4126" w14:textId="77777777" w:rsidR="00ED56E3" w:rsidRPr="00660549" w:rsidRDefault="00ED56E3" w:rsidP="00ED56E3">
            <w:pPr>
              <w:ind w:firstLine="0"/>
              <w:rPr>
                <w:rFonts w:ascii="Times New Roman" w:hAnsi="Times New Roman" w:cs="Times New Roman"/>
                <w:bCs w:val="0"/>
                <w:noProof/>
                <w:lang w:val="sr-Cyrl-BA"/>
              </w:rPr>
            </w:pPr>
            <w:r w:rsidRPr="00660549">
              <w:rPr>
                <w:rFonts w:ascii="Times New Roman" w:hAnsi="Times New Roman" w:cs="Times New Roman"/>
                <w:bCs w:val="0"/>
                <w:noProof/>
                <w:sz w:val="22"/>
                <w:lang w:val="sr-Cyrl-BA"/>
              </w:rPr>
              <w:t>Врста захтјева и налога</w:t>
            </w:r>
          </w:p>
        </w:tc>
        <w:tc>
          <w:tcPr>
            <w:tcW w:w="1412" w:type="dxa"/>
            <w:hideMark/>
          </w:tcPr>
          <w:p w14:paraId="47193096" w14:textId="77777777" w:rsidR="00ED56E3" w:rsidRPr="00660549" w:rsidRDefault="00ED56E3" w:rsidP="00ED56E3">
            <w:pPr>
              <w:ind w:firstLine="0"/>
              <w:jc w:val="center"/>
              <w:rPr>
                <w:rFonts w:ascii="Times New Roman" w:hAnsi="Times New Roman" w:cs="Times New Roman"/>
                <w:bCs w:val="0"/>
                <w:noProof/>
                <w:lang w:val="sr-Cyrl-BA"/>
              </w:rPr>
            </w:pPr>
            <w:r w:rsidRPr="00660549">
              <w:rPr>
                <w:rFonts w:ascii="Times New Roman" w:hAnsi="Times New Roman" w:cs="Times New Roman"/>
                <w:bCs w:val="0"/>
                <w:noProof/>
                <w:sz w:val="22"/>
                <w:lang w:val="sr-Cyrl-BA"/>
              </w:rPr>
              <w:t>Позитивно ријешени</w:t>
            </w:r>
          </w:p>
        </w:tc>
      </w:tr>
      <w:tr w:rsidR="00117DA7" w:rsidRPr="00660549" w14:paraId="68F20DAB"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70DA1FD5" w14:textId="3847A3B1" w:rsidR="00117DA7" w:rsidRPr="00660549" w:rsidRDefault="00117DA7" w:rsidP="00117DA7">
            <w:pPr>
              <w:ind w:firstLine="0"/>
              <w:rPr>
                <w:noProof/>
                <w:lang w:val="sr-Cyrl-BA"/>
              </w:rPr>
            </w:pPr>
            <w:r w:rsidRPr="00660549">
              <w:rPr>
                <w:noProof/>
                <w:sz w:val="22"/>
                <w:lang w:val="sr-Cyrl-BA"/>
              </w:rPr>
              <w:t>Отварање власничких рачуна (по захтјеву)</w:t>
            </w:r>
          </w:p>
        </w:tc>
        <w:tc>
          <w:tcPr>
            <w:tcW w:w="1412" w:type="dxa"/>
          </w:tcPr>
          <w:p w14:paraId="7B042450" w14:textId="7F5BC716" w:rsidR="00117DA7" w:rsidRPr="00660549" w:rsidRDefault="00117DA7" w:rsidP="00117DA7">
            <w:pPr>
              <w:tabs>
                <w:tab w:val="decimal" w:pos="768"/>
              </w:tabs>
              <w:ind w:firstLine="0"/>
              <w:rPr>
                <w:noProof/>
                <w:sz w:val="22"/>
              </w:rPr>
            </w:pPr>
            <w:r w:rsidRPr="00660549">
              <w:rPr>
                <w:noProof/>
                <w:sz w:val="22"/>
              </w:rPr>
              <w:t>386</w:t>
            </w:r>
          </w:p>
        </w:tc>
      </w:tr>
      <w:tr w:rsidR="00117DA7" w:rsidRPr="00660549" w14:paraId="3B681216"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290335A9" w14:textId="139B9DDA" w:rsidR="00117DA7" w:rsidRPr="00660549" w:rsidRDefault="00117DA7" w:rsidP="00117DA7">
            <w:pPr>
              <w:ind w:firstLine="0"/>
              <w:rPr>
                <w:noProof/>
                <w:lang w:val="sr-Cyrl-BA"/>
              </w:rPr>
            </w:pPr>
            <w:r w:rsidRPr="00660549">
              <w:rPr>
                <w:noProof/>
                <w:sz w:val="22"/>
                <w:lang w:val="sr-Cyrl-BA"/>
              </w:rPr>
              <w:t>Корекција података о власницима</w:t>
            </w:r>
          </w:p>
        </w:tc>
        <w:tc>
          <w:tcPr>
            <w:tcW w:w="1412" w:type="dxa"/>
          </w:tcPr>
          <w:p w14:paraId="7B2E5461" w14:textId="206B11A5" w:rsidR="00117DA7" w:rsidRPr="00660549" w:rsidRDefault="00117DA7" w:rsidP="00117DA7">
            <w:pPr>
              <w:tabs>
                <w:tab w:val="decimal" w:pos="768"/>
              </w:tabs>
              <w:ind w:firstLine="0"/>
              <w:rPr>
                <w:noProof/>
                <w:sz w:val="22"/>
              </w:rPr>
            </w:pPr>
            <w:r w:rsidRPr="00660549">
              <w:rPr>
                <w:noProof/>
                <w:sz w:val="22"/>
              </w:rPr>
              <w:t>1.100</w:t>
            </w:r>
          </w:p>
        </w:tc>
      </w:tr>
      <w:tr w:rsidR="00117DA7" w:rsidRPr="00660549" w14:paraId="649A9D44"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228AB1C8" w14:textId="349D8B40" w:rsidR="00117DA7" w:rsidRPr="00660549" w:rsidRDefault="00117DA7" w:rsidP="00117DA7">
            <w:pPr>
              <w:ind w:firstLine="0"/>
              <w:rPr>
                <w:noProof/>
                <w:lang w:val="sr-Cyrl-BA"/>
              </w:rPr>
            </w:pPr>
            <w:r w:rsidRPr="00660549">
              <w:rPr>
                <w:noProof/>
                <w:sz w:val="22"/>
                <w:lang w:val="sr-Cyrl-BA"/>
              </w:rPr>
              <w:t>Спајање рачуна усљед корекције података</w:t>
            </w:r>
          </w:p>
        </w:tc>
        <w:tc>
          <w:tcPr>
            <w:tcW w:w="1412" w:type="dxa"/>
          </w:tcPr>
          <w:p w14:paraId="3DD30CB0" w14:textId="1ACFF9B8" w:rsidR="00117DA7" w:rsidRPr="00660549" w:rsidRDefault="00117DA7" w:rsidP="00117DA7">
            <w:pPr>
              <w:tabs>
                <w:tab w:val="decimal" w:pos="768"/>
              </w:tabs>
              <w:ind w:firstLine="0"/>
              <w:rPr>
                <w:noProof/>
                <w:sz w:val="22"/>
              </w:rPr>
            </w:pPr>
            <w:r w:rsidRPr="00660549">
              <w:rPr>
                <w:noProof/>
                <w:sz w:val="22"/>
              </w:rPr>
              <w:t>103</w:t>
            </w:r>
          </w:p>
        </w:tc>
      </w:tr>
      <w:tr w:rsidR="00117DA7" w:rsidRPr="00660549" w14:paraId="2309F4C4"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1A903809" w14:textId="565A1B20" w:rsidR="00117DA7" w:rsidRPr="00660549" w:rsidRDefault="00117DA7" w:rsidP="00117DA7">
            <w:pPr>
              <w:ind w:firstLine="0"/>
              <w:rPr>
                <w:noProof/>
                <w:lang w:val="sr-Cyrl-BA"/>
              </w:rPr>
            </w:pPr>
            <w:r w:rsidRPr="00660549">
              <w:rPr>
                <w:noProof/>
                <w:sz w:val="22"/>
                <w:lang w:val="sr-Cyrl-BA"/>
              </w:rPr>
              <w:t>Издавање извјештаја за емитенте (по захтјеву)</w:t>
            </w:r>
          </w:p>
        </w:tc>
        <w:tc>
          <w:tcPr>
            <w:tcW w:w="1412" w:type="dxa"/>
          </w:tcPr>
          <w:p w14:paraId="29C26E30" w14:textId="0A909E6B" w:rsidR="00117DA7" w:rsidRPr="00660549" w:rsidRDefault="00117DA7" w:rsidP="00117DA7">
            <w:pPr>
              <w:tabs>
                <w:tab w:val="decimal" w:pos="768"/>
              </w:tabs>
              <w:ind w:firstLine="0"/>
              <w:rPr>
                <w:noProof/>
                <w:sz w:val="22"/>
              </w:rPr>
            </w:pPr>
            <w:r w:rsidRPr="00660549">
              <w:rPr>
                <w:noProof/>
                <w:sz w:val="22"/>
              </w:rPr>
              <w:t>597</w:t>
            </w:r>
          </w:p>
        </w:tc>
      </w:tr>
      <w:tr w:rsidR="00117DA7" w:rsidRPr="00660549" w14:paraId="111B6821"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4FFFC810" w14:textId="2AD83FAD" w:rsidR="00117DA7" w:rsidRPr="00660549" w:rsidRDefault="00117DA7" w:rsidP="00117DA7">
            <w:pPr>
              <w:ind w:firstLine="0"/>
              <w:rPr>
                <w:noProof/>
                <w:lang w:val="sr-Cyrl-BA"/>
              </w:rPr>
            </w:pPr>
            <w:r w:rsidRPr="00660549">
              <w:rPr>
                <w:noProof/>
                <w:sz w:val="22"/>
                <w:lang w:val="sr-Cyrl-BA"/>
              </w:rPr>
              <w:t>Издавање књиге акционара (по уговору)</w:t>
            </w:r>
          </w:p>
        </w:tc>
        <w:tc>
          <w:tcPr>
            <w:tcW w:w="1412" w:type="dxa"/>
          </w:tcPr>
          <w:p w14:paraId="22AAE4E2" w14:textId="053E12FE" w:rsidR="00117DA7" w:rsidRPr="00660549" w:rsidRDefault="00117DA7" w:rsidP="00117DA7">
            <w:pPr>
              <w:tabs>
                <w:tab w:val="decimal" w:pos="768"/>
              </w:tabs>
              <w:ind w:firstLine="0"/>
              <w:rPr>
                <w:noProof/>
                <w:sz w:val="22"/>
              </w:rPr>
            </w:pPr>
            <w:r w:rsidRPr="00660549">
              <w:rPr>
                <w:noProof/>
                <w:sz w:val="22"/>
                <w:lang w:val="sr-Cyrl-BA"/>
              </w:rPr>
              <w:t>178</w:t>
            </w:r>
          </w:p>
        </w:tc>
      </w:tr>
      <w:tr w:rsidR="00117DA7" w:rsidRPr="00660549" w14:paraId="2C307E63"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63766C0A" w14:textId="6475D1B7" w:rsidR="00117DA7" w:rsidRPr="00660549" w:rsidRDefault="00117DA7" w:rsidP="00117DA7">
            <w:pPr>
              <w:ind w:firstLine="0"/>
              <w:rPr>
                <w:noProof/>
                <w:lang w:val="sr-Cyrl-BA"/>
              </w:rPr>
            </w:pPr>
            <w:r w:rsidRPr="00660549">
              <w:rPr>
                <w:noProof/>
                <w:sz w:val="22"/>
                <w:lang w:val="sr-Cyrl-BA"/>
              </w:rPr>
              <w:t>Издавање потврда (стање хов, новчана средства, преноси, заложна права и др.)</w:t>
            </w:r>
          </w:p>
        </w:tc>
        <w:tc>
          <w:tcPr>
            <w:tcW w:w="1412" w:type="dxa"/>
          </w:tcPr>
          <w:p w14:paraId="511BA25C" w14:textId="3E489E53" w:rsidR="00117DA7" w:rsidRPr="00660549" w:rsidRDefault="00117DA7" w:rsidP="00117DA7">
            <w:pPr>
              <w:tabs>
                <w:tab w:val="decimal" w:pos="768"/>
              </w:tabs>
              <w:ind w:firstLine="0"/>
              <w:rPr>
                <w:noProof/>
                <w:sz w:val="22"/>
              </w:rPr>
            </w:pPr>
            <w:r w:rsidRPr="00660549">
              <w:rPr>
                <w:noProof/>
                <w:sz w:val="22"/>
                <w:lang w:val="sr-Cyrl-BA"/>
              </w:rPr>
              <w:t>2.312</w:t>
            </w:r>
          </w:p>
        </w:tc>
      </w:tr>
      <w:tr w:rsidR="00117DA7" w:rsidRPr="00660549" w14:paraId="28ADB8F4"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tcPr>
          <w:p w14:paraId="5B6D6312" w14:textId="174D52B1" w:rsidR="00117DA7" w:rsidRPr="00660549" w:rsidRDefault="00117DA7" w:rsidP="00117DA7">
            <w:pPr>
              <w:ind w:firstLine="0"/>
              <w:rPr>
                <w:noProof/>
                <w:lang w:val="sr-Cyrl-BA"/>
              </w:rPr>
            </w:pPr>
            <w:r w:rsidRPr="00660549">
              <w:rPr>
                <w:noProof/>
                <w:sz w:val="22"/>
                <w:lang w:val="sr-Cyrl-BA"/>
              </w:rPr>
              <w:t>Издавање извода о стању на рачуну (по захтјеву)</w:t>
            </w:r>
          </w:p>
        </w:tc>
        <w:tc>
          <w:tcPr>
            <w:tcW w:w="1412" w:type="dxa"/>
          </w:tcPr>
          <w:p w14:paraId="0E7E91D8" w14:textId="5E1F23ED" w:rsidR="00117DA7" w:rsidRPr="00660549" w:rsidRDefault="00117DA7" w:rsidP="00117DA7">
            <w:pPr>
              <w:tabs>
                <w:tab w:val="decimal" w:pos="768"/>
              </w:tabs>
              <w:ind w:firstLine="0"/>
              <w:rPr>
                <w:noProof/>
                <w:sz w:val="22"/>
              </w:rPr>
            </w:pPr>
            <w:r w:rsidRPr="00660549">
              <w:rPr>
                <w:noProof/>
                <w:sz w:val="22"/>
                <w:lang w:val="sr-Cyrl-BA"/>
              </w:rPr>
              <w:t>384</w:t>
            </w:r>
          </w:p>
        </w:tc>
      </w:tr>
      <w:tr w:rsidR="00117DA7" w:rsidRPr="00660549" w14:paraId="105BF61C"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tcPr>
          <w:p w14:paraId="2B9D25EF" w14:textId="2CC84B1B" w:rsidR="00117DA7" w:rsidRPr="00660549" w:rsidRDefault="00117DA7" w:rsidP="00117DA7">
            <w:pPr>
              <w:ind w:firstLine="0"/>
              <w:rPr>
                <w:noProof/>
                <w:lang w:val="sr-Cyrl-BA"/>
              </w:rPr>
            </w:pPr>
            <w:r w:rsidRPr="00660549">
              <w:rPr>
                <w:noProof/>
                <w:sz w:val="22"/>
                <w:lang w:val="sr-Cyrl-BA"/>
              </w:rPr>
              <w:t>Упис заложних права</w:t>
            </w:r>
          </w:p>
        </w:tc>
        <w:tc>
          <w:tcPr>
            <w:tcW w:w="1412" w:type="dxa"/>
          </w:tcPr>
          <w:p w14:paraId="46C50BA1" w14:textId="6FA3C914" w:rsidR="00117DA7" w:rsidRPr="00660549" w:rsidRDefault="00117DA7" w:rsidP="00117DA7">
            <w:pPr>
              <w:tabs>
                <w:tab w:val="decimal" w:pos="768"/>
              </w:tabs>
              <w:ind w:firstLine="0"/>
              <w:rPr>
                <w:noProof/>
                <w:sz w:val="22"/>
              </w:rPr>
            </w:pPr>
            <w:r w:rsidRPr="00660549">
              <w:rPr>
                <w:noProof/>
                <w:sz w:val="22"/>
                <w:lang w:val="sr-Cyrl-BA"/>
              </w:rPr>
              <w:t>25</w:t>
            </w:r>
          </w:p>
        </w:tc>
      </w:tr>
      <w:tr w:rsidR="00117DA7" w:rsidRPr="00660549" w14:paraId="652D4185"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32FD42C0" w14:textId="57481E0D" w:rsidR="00117DA7" w:rsidRPr="00660549" w:rsidRDefault="00117DA7" w:rsidP="00117DA7">
            <w:pPr>
              <w:ind w:firstLine="0"/>
              <w:rPr>
                <w:noProof/>
                <w:lang w:val="sr-Cyrl-BA"/>
              </w:rPr>
            </w:pPr>
            <w:r w:rsidRPr="00660549">
              <w:rPr>
                <w:noProof/>
                <w:sz w:val="22"/>
                <w:lang w:val="sr-Cyrl-BA"/>
              </w:rPr>
              <w:t>Упис промјене код заложног права</w:t>
            </w:r>
          </w:p>
        </w:tc>
        <w:tc>
          <w:tcPr>
            <w:tcW w:w="1412" w:type="dxa"/>
          </w:tcPr>
          <w:p w14:paraId="38F68A87" w14:textId="49ACCEB1" w:rsidR="00117DA7" w:rsidRPr="00660549" w:rsidRDefault="00117DA7" w:rsidP="00117DA7">
            <w:pPr>
              <w:tabs>
                <w:tab w:val="decimal" w:pos="768"/>
              </w:tabs>
              <w:ind w:firstLine="0"/>
              <w:rPr>
                <w:noProof/>
                <w:sz w:val="22"/>
              </w:rPr>
            </w:pPr>
            <w:r w:rsidRPr="00660549">
              <w:rPr>
                <w:noProof/>
                <w:sz w:val="22"/>
                <w:lang w:val="sr-Cyrl-BA"/>
              </w:rPr>
              <w:t>2</w:t>
            </w:r>
          </w:p>
        </w:tc>
      </w:tr>
      <w:tr w:rsidR="00117DA7" w:rsidRPr="00660549" w14:paraId="4B8A5ACF"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14377B6A" w14:textId="6EE55A70" w:rsidR="00117DA7" w:rsidRPr="00660549" w:rsidRDefault="00117DA7" w:rsidP="00117DA7">
            <w:pPr>
              <w:ind w:firstLine="0"/>
              <w:rPr>
                <w:noProof/>
                <w:lang w:val="sr-Cyrl-BA"/>
              </w:rPr>
            </w:pPr>
            <w:r w:rsidRPr="00660549">
              <w:rPr>
                <w:noProof/>
                <w:sz w:val="22"/>
                <w:lang w:val="sr-Cyrl-BA"/>
              </w:rPr>
              <w:t>Брисање заложних права</w:t>
            </w:r>
          </w:p>
        </w:tc>
        <w:tc>
          <w:tcPr>
            <w:tcW w:w="1412" w:type="dxa"/>
          </w:tcPr>
          <w:p w14:paraId="2F863ACB" w14:textId="6A92A174" w:rsidR="00117DA7" w:rsidRPr="00660549" w:rsidRDefault="00117DA7" w:rsidP="00117DA7">
            <w:pPr>
              <w:tabs>
                <w:tab w:val="decimal" w:pos="768"/>
              </w:tabs>
              <w:ind w:firstLine="0"/>
              <w:rPr>
                <w:noProof/>
                <w:sz w:val="22"/>
              </w:rPr>
            </w:pPr>
            <w:r w:rsidRPr="00660549">
              <w:rPr>
                <w:noProof/>
                <w:sz w:val="22"/>
                <w:lang w:val="sr-Cyrl-BA"/>
              </w:rPr>
              <w:t>15</w:t>
            </w:r>
          </w:p>
        </w:tc>
      </w:tr>
      <w:tr w:rsidR="00117DA7" w:rsidRPr="00660549" w14:paraId="2AC19A40"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15CA819B" w14:textId="03D84E37" w:rsidR="00117DA7" w:rsidRPr="00660549" w:rsidRDefault="00117DA7" w:rsidP="00117DA7">
            <w:pPr>
              <w:ind w:firstLine="0"/>
              <w:rPr>
                <w:noProof/>
                <w:lang w:val="sr-Cyrl-BA"/>
              </w:rPr>
            </w:pPr>
            <w:r w:rsidRPr="00660549">
              <w:rPr>
                <w:noProof/>
                <w:sz w:val="22"/>
                <w:lang w:val="sr-Cyrl-BA"/>
              </w:rPr>
              <w:t>Принудна продаја заложених хартија од стране Централног регистра</w:t>
            </w:r>
          </w:p>
        </w:tc>
        <w:tc>
          <w:tcPr>
            <w:tcW w:w="1412" w:type="dxa"/>
          </w:tcPr>
          <w:p w14:paraId="14DAD8F3" w14:textId="758F2950" w:rsidR="00117DA7" w:rsidRPr="00660549" w:rsidRDefault="00117DA7" w:rsidP="00117DA7">
            <w:pPr>
              <w:tabs>
                <w:tab w:val="decimal" w:pos="768"/>
              </w:tabs>
              <w:ind w:firstLine="0"/>
              <w:rPr>
                <w:noProof/>
                <w:sz w:val="22"/>
              </w:rPr>
            </w:pPr>
            <w:r w:rsidRPr="00660549">
              <w:rPr>
                <w:noProof/>
                <w:sz w:val="22"/>
                <w:lang w:val="sr-Cyrl-BA"/>
              </w:rPr>
              <w:t>7</w:t>
            </w:r>
          </w:p>
        </w:tc>
      </w:tr>
      <w:tr w:rsidR="00117DA7" w:rsidRPr="00660549" w14:paraId="28E9BC8A"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60475706" w14:textId="3B180279" w:rsidR="00117DA7" w:rsidRPr="00660549" w:rsidRDefault="00117DA7" w:rsidP="00117DA7">
            <w:pPr>
              <w:ind w:firstLine="0"/>
              <w:rPr>
                <w:noProof/>
                <w:lang w:val="sr-Cyrl-BA"/>
              </w:rPr>
            </w:pPr>
            <w:r w:rsidRPr="00660549">
              <w:rPr>
                <w:noProof/>
                <w:sz w:val="22"/>
                <w:lang w:val="sr-Cyrl-BA"/>
              </w:rPr>
              <w:t>Упис забране располагања</w:t>
            </w:r>
          </w:p>
        </w:tc>
        <w:tc>
          <w:tcPr>
            <w:tcW w:w="1412" w:type="dxa"/>
          </w:tcPr>
          <w:p w14:paraId="2BE26FDA" w14:textId="2A951535" w:rsidR="00117DA7" w:rsidRPr="00660549" w:rsidRDefault="00117DA7" w:rsidP="00117DA7">
            <w:pPr>
              <w:tabs>
                <w:tab w:val="decimal" w:pos="768"/>
              </w:tabs>
              <w:ind w:firstLine="0"/>
              <w:rPr>
                <w:noProof/>
                <w:sz w:val="22"/>
              </w:rPr>
            </w:pPr>
            <w:r w:rsidRPr="00660549">
              <w:rPr>
                <w:noProof/>
                <w:sz w:val="22"/>
                <w:lang w:val="sr-Cyrl-BA"/>
              </w:rPr>
              <w:t>3</w:t>
            </w:r>
          </w:p>
        </w:tc>
      </w:tr>
      <w:tr w:rsidR="00117DA7" w:rsidRPr="00660549" w14:paraId="1489815D"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29F2B268" w14:textId="302F5ED6" w:rsidR="00117DA7" w:rsidRPr="00660549" w:rsidRDefault="00117DA7" w:rsidP="00117DA7">
            <w:pPr>
              <w:ind w:firstLine="0"/>
              <w:rPr>
                <w:noProof/>
                <w:lang w:val="sr-Cyrl-BA"/>
              </w:rPr>
            </w:pPr>
            <w:r w:rsidRPr="00660549">
              <w:rPr>
                <w:noProof/>
                <w:sz w:val="22"/>
                <w:lang w:val="sr-Cyrl-BA"/>
              </w:rPr>
              <w:t>Брисање забране располагања</w:t>
            </w:r>
          </w:p>
        </w:tc>
        <w:tc>
          <w:tcPr>
            <w:tcW w:w="1412" w:type="dxa"/>
          </w:tcPr>
          <w:p w14:paraId="5EB30311" w14:textId="10D9E1C0" w:rsidR="00117DA7" w:rsidRPr="00660549" w:rsidRDefault="00117DA7" w:rsidP="00117DA7">
            <w:pPr>
              <w:tabs>
                <w:tab w:val="decimal" w:pos="768"/>
              </w:tabs>
              <w:ind w:firstLine="0"/>
              <w:rPr>
                <w:noProof/>
                <w:sz w:val="22"/>
              </w:rPr>
            </w:pPr>
            <w:r w:rsidRPr="00660549">
              <w:rPr>
                <w:noProof/>
                <w:sz w:val="22"/>
                <w:lang w:val="sr-Cyrl-BA"/>
              </w:rPr>
              <w:t>3</w:t>
            </w:r>
          </w:p>
        </w:tc>
      </w:tr>
      <w:tr w:rsidR="00117DA7" w:rsidRPr="00660549" w14:paraId="201DF884"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7A348C9F" w14:textId="163141E9" w:rsidR="00117DA7" w:rsidRPr="00660549" w:rsidRDefault="00117DA7" w:rsidP="00117DA7">
            <w:pPr>
              <w:ind w:firstLine="0"/>
              <w:rPr>
                <w:noProof/>
                <w:lang w:val="sr-Cyrl-BA"/>
              </w:rPr>
            </w:pPr>
            <w:r w:rsidRPr="00660549">
              <w:rPr>
                <w:noProof/>
                <w:sz w:val="22"/>
                <w:lang w:val="sr-Cyrl-BA"/>
              </w:rPr>
              <w:t>Упис забране права гласа</w:t>
            </w:r>
          </w:p>
        </w:tc>
        <w:tc>
          <w:tcPr>
            <w:tcW w:w="1412" w:type="dxa"/>
          </w:tcPr>
          <w:p w14:paraId="4D03A6AC" w14:textId="5538C8E8" w:rsidR="00117DA7" w:rsidRPr="00660549" w:rsidRDefault="00117DA7" w:rsidP="00117DA7">
            <w:pPr>
              <w:tabs>
                <w:tab w:val="decimal" w:pos="768"/>
              </w:tabs>
              <w:ind w:firstLine="0"/>
              <w:rPr>
                <w:noProof/>
                <w:sz w:val="22"/>
              </w:rPr>
            </w:pPr>
            <w:r w:rsidRPr="00660549">
              <w:rPr>
                <w:noProof/>
                <w:sz w:val="22"/>
                <w:lang w:val="sr-Cyrl-BA"/>
              </w:rPr>
              <w:t>17</w:t>
            </w:r>
          </w:p>
        </w:tc>
      </w:tr>
      <w:tr w:rsidR="00117DA7" w:rsidRPr="00660549" w14:paraId="6BE756CC"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38D3A63D" w14:textId="1CB5466A" w:rsidR="00117DA7" w:rsidRPr="00660549" w:rsidRDefault="00117DA7" w:rsidP="00117DA7">
            <w:pPr>
              <w:ind w:firstLine="0"/>
              <w:rPr>
                <w:noProof/>
                <w:lang w:val="sr-Cyrl-BA"/>
              </w:rPr>
            </w:pPr>
            <w:r w:rsidRPr="00660549">
              <w:rPr>
                <w:noProof/>
                <w:sz w:val="22"/>
                <w:lang w:val="sr-Cyrl-BA"/>
              </w:rPr>
              <w:t>Брисање забране права гласа</w:t>
            </w:r>
          </w:p>
        </w:tc>
        <w:tc>
          <w:tcPr>
            <w:tcW w:w="1412" w:type="dxa"/>
          </w:tcPr>
          <w:p w14:paraId="2A9D342C" w14:textId="4F6381CD" w:rsidR="00117DA7" w:rsidRPr="00660549" w:rsidRDefault="00117DA7" w:rsidP="00117DA7">
            <w:pPr>
              <w:tabs>
                <w:tab w:val="decimal" w:pos="768"/>
              </w:tabs>
              <w:ind w:firstLine="0"/>
              <w:rPr>
                <w:noProof/>
                <w:sz w:val="22"/>
              </w:rPr>
            </w:pPr>
            <w:r w:rsidRPr="00660549">
              <w:rPr>
                <w:noProof/>
                <w:sz w:val="22"/>
                <w:lang w:val="sr-Cyrl-BA"/>
              </w:rPr>
              <w:t>15</w:t>
            </w:r>
          </w:p>
        </w:tc>
      </w:tr>
      <w:tr w:rsidR="00117DA7" w:rsidRPr="00660549" w14:paraId="788AB33A"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24F9AFA5" w14:textId="7A91B1C4" w:rsidR="00117DA7" w:rsidRPr="00660549" w:rsidRDefault="00117DA7" w:rsidP="00117DA7">
            <w:pPr>
              <w:ind w:firstLine="0"/>
              <w:rPr>
                <w:noProof/>
                <w:lang w:val="sr-Cyrl-BA"/>
              </w:rPr>
            </w:pPr>
            <w:r w:rsidRPr="00660549">
              <w:rPr>
                <w:noProof/>
                <w:sz w:val="22"/>
                <w:lang w:val="sr-Cyrl-BA"/>
              </w:rPr>
              <w:t>Пријем у чланство</w:t>
            </w:r>
          </w:p>
        </w:tc>
        <w:tc>
          <w:tcPr>
            <w:tcW w:w="1412" w:type="dxa"/>
          </w:tcPr>
          <w:p w14:paraId="19D41733" w14:textId="20720F19" w:rsidR="00117DA7" w:rsidRPr="00660549" w:rsidRDefault="00117DA7" w:rsidP="00117DA7">
            <w:pPr>
              <w:tabs>
                <w:tab w:val="decimal" w:pos="768"/>
              </w:tabs>
              <w:ind w:firstLine="0"/>
              <w:rPr>
                <w:noProof/>
                <w:sz w:val="22"/>
              </w:rPr>
            </w:pPr>
            <w:r w:rsidRPr="00660549">
              <w:rPr>
                <w:noProof/>
                <w:sz w:val="22"/>
                <w:szCs w:val="22"/>
                <w:lang w:val="sr-Cyrl-BA"/>
              </w:rPr>
              <w:t>0</w:t>
            </w:r>
          </w:p>
        </w:tc>
      </w:tr>
      <w:tr w:rsidR="00117DA7" w:rsidRPr="00660549" w14:paraId="2C76532D"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7C0A9EA5" w14:textId="41CAC38F" w:rsidR="00117DA7" w:rsidRPr="00660549" w:rsidRDefault="00117DA7" w:rsidP="00117DA7">
            <w:pPr>
              <w:ind w:firstLine="0"/>
              <w:rPr>
                <w:noProof/>
                <w:lang w:val="sr-Cyrl-BA"/>
              </w:rPr>
            </w:pPr>
            <w:r w:rsidRPr="00660549">
              <w:rPr>
                <w:noProof/>
                <w:sz w:val="22"/>
                <w:lang w:val="sr-Cyrl-BA"/>
              </w:rPr>
              <w:t>Искључење из чланства</w:t>
            </w:r>
          </w:p>
        </w:tc>
        <w:tc>
          <w:tcPr>
            <w:tcW w:w="1412" w:type="dxa"/>
          </w:tcPr>
          <w:p w14:paraId="3E751368" w14:textId="651F13DF" w:rsidR="00117DA7" w:rsidRPr="00660549" w:rsidRDefault="00117DA7" w:rsidP="00117DA7">
            <w:pPr>
              <w:tabs>
                <w:tab w:val="decimal" w:pos="768"/>
              </w:tabs>
              <w:ind w:firstLine="0"/>
              <w:rPr>
                <w:noProof/>
                <w:sz w:val="22"/>
              </w:rPr>
            </w:pPr>
            <w:r w:rsidRPr="00660549">
              <w:rPr>
                <w:noProof/>
                <w:sz w:val="22"/>
                <w:szCs w:val="22"/>
                <w:lang w:val="sr-Cyrl-BA"/>
              </w:rPr>
              <w:t>0</w:t>
            </w:r>
          </w:p>
        </w:tc>
      </w:tr>
      <w:tr w:rsidR="00117DA7" w:rsidRPr="00660549" w14:paraId="697FBB60"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5261A962" w14:textId="5E94E3F1" w:rsidR="00117DA7" w:rsidRPr="00660549" w:rsidRDefault="00117DA7" w:rsidP="00117DA7">
            <w:pPr>
              <w:ind w:firstLine="0"/>
              <w:rPr>
                <w:noProof/>
                <w:lang w:val="sr-Cyrl-BA"/>
              </w:rPr>
            </w:pPr>
            <w:r w:rsidRPr="00660549">
              <w:rPr>
                <w:noProof/>
                <w:sz w:val="22"/>
                <w:lang w:val="sr-Cyrl-BA"/>
              </w:rPr>
              <w:t>Престанак чланства</w:t>
            </w:r>
          </w:p>
        </w:tc>
        <w:tc>
          <w:tcPr>
            <w:tcW w:w="1412" w:type="dxa"/>
          </w:tcPr>
          <w:p w14:paraId="07ABEBBF" w14:textId="4CB93C3D" w:rsidR="00117DA7" w:rsidRPr="00660549" w:rsidRDefault="00117DA7" w:rsidP="00117DA7">
            <w:pPr>
              <w:tabs>
                <w:tab w:val="decimal" w:pos="768"/>
              </w:tabs>
              <w:ind w:firstLine="0"/>
              <w:rPr>
                <w:noProof/>
                <w:sz w:val="22"/>
              </w:rPr>
            </w:pPr>
            <w:r w:rsidRPr="00660549">
              <w:rPr>
                <w:noProof/>
                <w:sz w:val="22"/>
                <w:szCs w:val="22"/>
                <w:lang w:val="sr-Cyrl-BA"/>
              </w:rPr>
              <w:t>0</w:t>
            </w:r>
          </w:p>
        </w:tc>
      </w:tr>
      <w:tr w:rsidR="00117DA7" w:rsidRPr="00660549" w14:paraId="40A326AB" w14:textId="77777777" w:rsidTr="00ED56E3">
        <w:trPr>
          <w:cnfStyle w:val="000000100000" w:firstRow="0" w:lastRow="0" w:firstColumn="0" w:lastColumn="0" w:oddVBand="0" w:evenVBand="0" w:oddHBand="1" w:evenHBand="0" w:firstRowFirstColumn="0" w:firstRowLastColumn="0" w:lastRowFirstColumn="0" w:lastRowLastColumn="0"/>
        </w:trPr>
        <w:tc>
          <w:tcPr>
            <w:tcW w:w="7655" w:type="dxa"/>
            <w:hideMark/>
          </w:tcPr>
          <w:p w14:paraId="64444C88" w14:textId="7B994FB7" w:rsidR="00117DA7" w:rsidRPr="00660549" w:rsidRDefault="00117DA7" w:rsidP="00117DA7">
            <w:pPr>
              <w:ind w:firstLine="0"/>
              <w:rPr>
                <w:noProof/>
                <w:lang w:val="sr-Cyrl-BA"/>
              </w:rPr>
            </w:pPr>
            <w:r w:rsidRPr="00660549">
              <w:rPr>
                <w:noProof/>
                <w:sz w:val="22"/>
                <w:lang w:val="sr-Cyrl-BA"/>
              </w:rPr>
              <w:t>Број поступака преузимања</w:t>
            </w:r>
          </w:p>
        </w:tc>
        <w:tc>
          <w:tcPr>
            <w:tcW w:w="1412" w:type="dxa"/>
          </w:tcPr>
          <w:p w14:paraId="2B38E482" w14:textId="2548460C" w:rsidR="00117DA7" w:rsidRPr="00660549" w:rsidRDefault="00117DA7" w:rsidP="00117DA7">
            <w:pPr>
              <w:tabs>
                <w:tab w:val="decimal" w:pos="768"/>
              </w:tabs>
              <w:ind w:firstLine="0"/>
              <w:rPr>
                <w:noProof/>
                <w:sz w:val="22"/>
              </w:rPr>
            </w:pPr>
            <w:r w:rsidRPr="00660549">
              <w:rPr>
                <w:noProof/>
                <w:sz w:val="22"/>
                <w:szCs w:val="22"/>
                <w:lang w:val="sr-Cyrl-BA"/>
              </w:rPr>
              <w:t>13</w:t>
            </w:r>
          </w:p>
        </w:tc>
      </w:tr>
      <w:tr w:rsidR="00117DA7" w:rsidRPr="00660549" w14:paraId="4CEB4A71" w14:textId="77777777" w:rsidTr="00ED56E3">
        <w:trPr>
          <w:cnfStyle w:val="000000010000" w:firstRow="0" w:lastRow="0" w:firstColumn="0" w:lastColumn="0" w:oddVBand="0" w:evenVBand="0" w:oddHBand="0" w:evenHBand="1" w:firstRowFirstColumn="0" w:firstRowLastColumn="0" w:lastRowFirstColumn="0" w:lastRowLastColumn="0"/>
        </w:trPr>
        <w:tc>
          <w:tcPr>
            <w:tcW w:w="7655" w:type="dxa"/>
            <w:hideMark/>
          </w:tcPr>
          <w:p w14:paraId="4E0F46FC" w14:textId="736A08E2" w:rsidR="00117DA7" w:rsidRPr="00660549" w:rsidRDefault="00117DA7" w:rsidP="00117DA7">
            <w:pPr>
              <w:ind w:firstLine="0"/>
              <w:rPr>
                <w:noProof/>
                <w:lang w:val="sr-Cyrl-BA"/>
              </w:rPr>
            </w:pPr>
            <w:r w:rsidRPr="00660549">
              <w:rPr>
                <w:noProof/>
                <w:sz w:val="22"/>
                <w:lang w:val="sr-Cyrl-BA"/>
              </w:rPr>
              <w:t>Број поступака откупиоца</w:t>
            </w:r>
          </w:p>
        </w:tc>
        <w:tc>
          <w:tcPr>
            <w:tcW w:w="1412" w:type="dxa"/>
          </w:tcPr>
          <w:p w14:paraId="3B231BB9" w14:textId="4CE55F66" w:rsidR="00117DA7" w:rsidRPr="00660549" w:rsidRDefault="00117DA7" w:rsidP="00117DA7">
            <w:pPr>
              <w:tabs>
                <w:tab w:val="decimal" w:pos="768"/>
              </w:tabs>
              <w:ind w:firstLine="0"/>
              <w:rPr>
                <w:noProof/>
                <w:sz w:val="22"/>
              </w:rPr>
            </w:pPr>
            <w:r w:rsidRPr="00660549">
              <w:rPr>
                <w:noProof/>
                <w:sz w:val="22"/>
                <w:szCs w:val="22"/>
                <w:lang w:val="sr-Cyrl-BA"/>
              </w:rPr>
              <w:t>10</w:t>
            </w:r>
          </w:p>
        </w:tc>
      </w:tr>
    </w:tbl>
    <w:p w14:paraId="0A97090D" w14:textId="01170015" w:rsidR="000F63B4" w:rsidRDefault="00CC68F1" w:rsidP="000F63B4">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Структура и број позитивно ријешених налога и захтјева у </w:t>
      </w:r>
      <w:r w:rsidR="00117DA7">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40"/>
      </w:r>
    </w:p>
    <w:tbl>
      <w:tblPr>
        <w:tblW w:w="4912"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662"/>
        <w:gridCol w:w="1364"/>
        <w:gridCol w:w="1364"/>
        <w:gridCol w:w="1364"/>
      </w:tblGrid>
      <w:tr w:rsidR="00117DA7" w:rsidRPr="00ED56E3" w14:paraId="61A8063E" w14:textId="77777777" w:rsidTr="00117DA7">
        <w:trPr>
          <w:trHeight w:hRule="exact" w:val="284"/>
        </w:trPr>
        <w:tc>
          <w:tcPr>
            <w:tcW w:w="2663" w:type="pct"/>
            <w:tcBorders>
              <w:top w:val="single" w:sz="8" w:space="0" w:color="4F81BD"/>
              <w:left w:val="single" w:sz="8" w:space="0" w:color="4F81BD"/>
              <w:bottom w:val="single" w:sz="18" w:space="0" w:color="4F81BD"/>
              <w:right w:val="single" w:sz="8" w:space="0" w:color="4F81BD"/>
            </w:tcBorders>
            <w:hideMark/>
          </w:tcPr>
          <w:p w14:paraId="42D28FD6" w14:textId="77777777" w:rsidR="00117DA7" w:rsidRPr="00ED56E3" w:rsidRDefault="00117DA7" w:rsidP="00117DA7">
            <w:pPr>
              <w:spacing w:before="0"/>
              <w:ind w:firstLine="0"/>
              <w:rPr>
                <w:b/>
                <w:bCs/>
                <w:sz w:val="20"/>
                <w:szCs w:val="20"/>
                <w:lang w:val="sr-Cyrl-BA"/>
              </w:rPr>
            </w:pPr>
            <w:r w:rsidRPr="00ED56E3">
              <w:rPr>
                <w:b/>
                <w:bCs/>
                <w:sz w:val="20"/>
                <w:szCs w:val="20"/>
                <w:lang w:val="sr-Cyrl-BA"/>
              </w:rPr>
              <w:t>ОПИС</w:t>
            </w:r>
          </w:p>
        </w:tc>
        <w:tc>
          <w:tcPr>
            <w:tcW w:w="779" w:type="pct"/>
            <w:tcBorders>
              <w:top w:val="single" w:sz="8" w:space="0" w:color="4F81BD"/>
              <w:left w:val="single" w:sz="8" w:space="0" w:color="4F81BD"/>
              <w:bottom w:val="single" w:sz="18" w:space="0" w:color="4F81BD"/>
              <w:right w:val="single" w:sz="8" w:space="0" w:color="4F81BD"/>
            </w:tcBorders>
          </w:tcPr>
          <w:p w14:paraId="1D9A779A" w14:textId="659CC9F9" w:rsidR="00117DA7" w:rsidRPr="00ED56E3" w:rsidRDefault="00117DA7" w:rsidP="00117DA7">
            <w:pPr>
              <w:spacing w:before="0"/>
              <w:ind w:firstLine="0"/>
              <w:jc w:val="right"/>
              <w:rPr>
                <w:b/>
                <w:bCs/>
                <w:sz w:val="20"/>
                <w:szCs w:val="20"/>
                <w:lang w:val="sr-Latn-BA"/>
              </w:rPr>
            </w:pPr>
            <w:r w:rsidRPr="00ED56E3">
              <w:rPr>
                <w:b/>
                <w:bCs/>
                <w:sz w:val="20"/>
                <w:szCs w:val="20"/>
                <w:lang w:val="sr-Cyrl-BA"/>
              </w:rPr>
              <w:t>2021.</w:t>
            </w:r>
          </w:p>
        </w:tc>
        <w:tc>
          <w:tcPr>
            <w:tcW w:w="779" w:type="pct"/>
            <w:tcBorders>
              <w:top w:val="single" w:sz="8" w:space="0" w:color="4F81BD"/>
              <w:left w:val="single" w:sz="8" w:space="0" w:color="4F81BD"/>
              <w:bottom w:val="single" w:sz="18" w:space="0" w:color="4F81BD"/>
              <w:right w:val="single" w:sz="8" w:space="0" w:color="4F81BD"/>
            </w:tcBorders>
          </w:tcPr>
          <w:p w14:paraId="49EB147A" w14:textId="4AFD32AB" w:rsidR="00117DA7" w:rsidRPr="00ED56E3" w:rsidRDefault="00117DA7" w:rsidP="00117DA7">
            <w:pPr>
              <w:spacing w:before="0"/>
              <w:ind w:firstLine="0"/>
              <w:jc w:val="right"/>
              <w:rPr>
                <w:b/>
                <w:bCs/>
                <w:sz w:val="20"/>
                <w:szCs w:val="20"/>
                <w:lang w:val="sr-Latn-BA"/>
              </w:rPr>
            </w:pPr>
            <w:r w:rsidRPr="00ED56E3">
              <w:rPr>
                <w:b/>
                <w:bCs/>
                <w:sz w:val="20"/>
                <w:szCs w:val="20"/>
                <w:lang w:val="sr-Cyrl-BA"/>
              </w:rPr>
              <w:t>202</w:t>
            </w:r>
            <w:r w:rsidRPr="00ED56E3">
              <w:rPr>
                <w:b/>
                <w:bCs/>
                <w:sz w:val="20"/>
                <w:szCs w:val="20"/>
              </w:rPr>
              <w:t>2</w:t>
            </w:r>
            <w:r w:rsidRPr="00ED56E3">
              <w:rPr>
                <w:b/>
                <w:bCs/>
                <w:sz w:val="20"/>
                <w:szCs w:val="20"/>
                <w:lang w:val="sr-Cyrl-BA"/>
              </w:rPr>
              <w:t>.</w:t>
            </w:r>
          </w:p>
        </w:tc>
        <w:tc>
          <w:tcPr>
            <w:tcW w:w="779" w:type="pct"/>
            <w:tcBorders>
              <w:top w:val="single" w:sz="8" w:space="0" w:color="4F81BD"/>
              <w:left w:val="single" w:sz="8" w:space="0" w:color="4F81BD"/>
              <w:bottom w:val="single" w:sz="18" w:space="0" w:color="4F81BD"/>
              <w:right w:val="single" w:sz="8" w:space="0" w:color="4F81BD"/>
            </w:tcBorders>
          </w:tcPr>
          <w:p w14:paraId="22E4E22E" w14:textId="73BCE7DA" w:rsidR="00117DA7" w:rsidRPr="00A27356" w:rsidRDefault="00A27356" w:rsidP="00117DA7">
            <w:pPr>
              <w:spacing w:before="0"/>
              <w:ind w:firstLine="0"/>
              <w:jc w:val="right"/>
              <w:rPr>
                <w:b/>
                <w:bCs/>
                <w:sz w:val="20"/>
                <w:szCs w:val="20"/>
                <w:lang w:val="sr-Cyrl-BA"/>
              </w:rPr>
            </w:pPr>
            <w:r>
              <w:rPr>
                <w:b/>
                <w:bCs/>
                <w:sz w:val="20"/>
                <w:szCs w:val="20"/>
                <w:lang w:val="sr-Cyrl-BA"/>
              </w:rPr>
              <w:t>2023.</w:t>
            </w:r>
          </w:p>
        </w:tc>
      </w:tr>
      <w:tr w:rsidR="00117DA7" w:rsidRPr="00ED56E3" w14:paraId="7A036E5F"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6045B0F"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Емитенти</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B00DF53" w14:textId="6E8DA276" w:rsidR="00117DA7" w:rsidRPr="00ED56E3" w:rsidRDefault="00117DA7" w:rsidP="00117DA7">
            <w:pPr>
              <w:spacing w:before="0"/>
              <w:ind w:firstLine="0"/>
              <w:jc w:val="right"/>
              <w:rPr>
                <w:sz w:val="20"/>
                <w:szCs w:val="20"/>
              </w:rPr>
            </w:pPr>
            <w:r w:rsidRPr="00ED56E3">
              <w:rPr>
                <w:color w:val="000000"/>
                <w:sz w:val="20"/>
                <w:szCs w:val="20"/>
              </w:rPr>
              <w:t>10</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0B842894" w14:textId="4A9E68A0" w:rsidR="00117DA7" w:rsidRPr="00ED56E3" w:rsidRDefault="00117DA7" w:rsidP="00117DA7">
            <w:pPr>
              <w:spacing w:before="0"/>
              <w:ind w:firstLine="0"/>
              <w:jc w:val="right"/>
              <w:rPr>
                <w:sz w:val="20"/>
                <w:szCs w:val="20"/>
              </w:rPr>
            </w:pPr>
            <w:r w:rsidRPr="00ED56E3">
              <w:rPr>
                <w:color w:val="000000"/>
                <w:sz w:val="20"/>
                <w:szCs w:val="20"/>
              </w:rPr>
              <w:t>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025FC74" w14:textId="773EA6F8" w:rsidR="00117DA7" w:rsidRPr="00ED56E3" w:rsidRDefault="00117DA7" w:rsidP="00117DA7">
            <w:pPr>
              <w:spacing w:before="0"/>
              <w:ind w:firstLine="0"/>
              <w:jc w:val="right"/>
              <w:rPr>
                <w:sz w:val="20"/>
                <w:szCs w:val="20"/>
              </w:rPr>
            </w:pPr>
            <w:r>
              <w:rPr>
                <w:sz w:val="20"/>
                <w:szCs w:val="20"/>
                <w:lang w:val="sr-Cyrl-BA"/>
              </w:rPr>
              <w:t>0</w:t>
            </w:r>
          </w:p>
        </w:tc>
      </w:tr>
      <w:tr w:rsidR="00117DA7" w:rsidRPr="00ED56E3" w14:paraId="253AD830"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70AE1C02"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Власнички рачуни</w:t>
            </w:r>
          </w:p>
        </w:tc>
        <w:tc>
          <w:tcPr>
            <w:tcW w:w="779" w:type="pct"/>
            <w:tcBorders>
              <w:top w:val="single" w:sz="8" w:space="0" w:color="4F81BD"/>
              <w:left w:val="single" w:sz="8" w:space="0" w:color="4F81BD"/>
              <w:bottom w:val="single" w:sz="8" w:space="0" w:color="4F81BD"/>
              <w:right w:val="single" w:sz="8" w:space="0" w:color="4F81BD"/>
            </w:tcBorders>
          </w:tcPr>
          <w:p w14:paraId="1B617F72" w14:textId="3A20A15C" w:rsidR="00117DA7" w:rsidRPr="00ED56E3" w:rsidRDefault="00117DA7" w:rsidP="00117DA7">
            <w:pPr>
              <w:spacing w:before="0"/>
              <w:ind w:firstLine="0"/>
              <w:jc w:val="right"/>
              <w:rPr>
                <w:sz w:val="20"/>
                <w:szCs w:val="20"/>
              </w:rPr>
            </w:pPr>
            <w:r w:rsidRPr="00ED56E3">
              <w:rPr>
                <w:color w:val="000000"/>
                <w:sz w:val="20"/>
                <w:szCs w:val="20"/>
              </w:rPr>
              <w:t>524</w:t>
            </w:r>
          </w:p>
        </w:tc>
        <w:tc>
          <w:tcPr>
            <w:tcW w:w="779" w:type="pct"/>
            <w:tcBorders>
              <w:top w:val="single" w:sz="8" w:space="0" w:color="4F81BD"/>
              <w:left w:val="single" w:sz="8" w:space="0" w:color="4F81BD"/>
              <w:bottom w:val="single" w:sz="8" w:space="0" w:color="4F81BD"/>
              <w:right w:val="single" w:sz="8" w:space="0" w:color="4F81BD"/>
            </w:tcBorders>
          </w:tcPr>
          <w:p w14:paraId="0662EA05" w14:textId="10DB1B18" w:rsidR="00117DA7" w:rsidRPr="00ED56E3" w:rsidRDefault="00117DA7" w:rsidP="00117DA7">
            <w:pPr>
              <w:spacing w:before="0"/>
              <w:ind w:firstLine="0"/>
              <w:jc w:val="right"/>
              <w:rPr>
                <w:sz w:val="20"/>
                <w:szCs w:val="20"/>
              </w:rPr>
            </w:pPr>
            <w:r w:rsidRPr="00ED56E3">
              <w:rPr>
                <w:color w:val="000000"/>
                <w:sz w:val="20"/>
                <w:szCs w:val="20"/>
              </w:rPr>
              <w:t>429</w:t>
            </w:r>
          </w:p>
        </w:tc>
        <w:tc>
          <w:tcPr>
            <w:tcW w:w="779" w:type="pct"/>
            <w:tcBorders>
              <w:top w:val="single" w:sz="8" w:space="0" w:color="4F81BD"/>
              <w:left w:val="single" w:sz="8" w:space="0" w:color="4F81BD"/>
              <w:bottom w:val="single" w:sz="8" w:space="0" w:color="4F81BD"/>
              <w:right w:val="single" w:sz="8" w:space="0" w:color="4F81BD"/>
            </w:tcBorders>
          </w:tcPr>
          <w:p w14:paraId="62756F56" w14:textId="399878E5" w:rsidR="00117DA7" w:rsidRPr="00ED56E3" w:rsidRDefault="00117DA7" w:rsidP="00117DA7">
            <w:pPr>
              <w:spacing w:before="0"/>
              <w:ind w:firstLine="0"/>
              <w:jc w:val="right"/>
              <w:rPr>
                <w:sz w:val="20"/>
                <w:szCs w:val="20"/>
              </w:rPr>
            </w:pPr>
            <w:r>
              <w:rPr>
                <w:sz w:val="20"/>
                <w:szCs w:val="20"/>
                <w:lang w:val="sr-Cyrl-BA"/>
              </w:rPr>
              <w:t>386</w:t>
            </w:r>
          </w:p>
        </w:tc>
      </w:tr>
      <w:tr w:rsidR="00117DA7" w:rsidRPr="00ED56E3" w14:paraId="714F68FA" w14:textId="77777777" w:rsidTr="00117DA7">
        <w:trPr>
          <w:trHeight w:hRule="exact" w:val="762"/>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5D846BF9" w14:textId="77777777" w:rsidR="00117DA7" w:rsidRPr="00ED56E3" w:rsidRDefault="00117DA7" w:rsidP="00117DA7">
            <w:pPr>
              <w:spacing w:before="0"/>
              <w:ind w:firstLine="0"/>
              <w:jc w:val="left"/>
              <w:rPr>
                <w:bCs/>
                <w:color w:val="000000"/>
                <w:sz w:val="20"/>
                <w:szCs w:val="20"/>
                <w:lang w:val="sr-Cyrl-BA"/>
              </w:rPr>
            </w:pPr>
            <w:r w:rsidRPr="00ED56E3">
              <w:rPr>
                <w:bCs/>
                <w:color w:val="000000"/>
                <w:sz w:val="20"/>
                <w:szCs w:val="20"/>
                <w:lang w:val="sr-Cyrl-BA"/>
              </w:rPr>
              <w:t>Регистроване хартије:</w:t>
            </w:r>
            <w:r w:rsidRPr="00ED56E3">
              <w:rPr>
                <w:bCs/>
                <w:color w:val="000000"/>
                <w:sz w:val="20"/>
                <w:szCs w:val="20"/>
                <w:lang w:val="sr-Cyrl-BA"/>
              </w:rPr>
              <w:br/>
              <w:t>- акције</w:t>
            </w:r>
            <w:r w:rsidRPr="00ED56E3">
              <w:rPr>
                <w:bCs/>
                <w:color w:val="000000"/>
                <w:sz w:val="20"/>
                <w:szCs w:val="20"/>
                <w:lang w:val="sr-Cyrl-BA"/>
              </w:rPr>
              <w:br/>
              <w:t>- обвезнице/трезорски записи</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0FE2BFA0" w14:textId="40AB24EF" w:rsidR="00117DA7" w:rsidRPr="00ED56E3" w:rsidRDefault="00117DA7" w:rsidP="00117DA7">
            <w:pPr>
              <w:spacing w:before="0"/>
              <w:ind w:firstLine="0"/>
              <w:jc w:val="right"/>
              <w:rPr>
                <w:color w:val="FF0000"/>
                <w:sz w:val="20"/>
                <w:szCs w:val="20"/>
              </w:rPr>
            </w:pPr>
            <w:r w:rsidRPr="00ED56E3">
              <w:rPr>
                <w:color w:val="000000"/>
                <w:sz w:val="20"/>
                <w:szCs w:val="20"/>
              </w:rPr>
              <w:t>47</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08DE21FD" w14:textId="00B4CE07" w:rsidR="00117DA7" w:rsidRPr="00ED56E3" w:rsidRDefault="00117DA7" w:rsidP="00117DA7">
            <w:pPr>
              <w:spacing w:before="0"/>
              <w:ind w:firstLine="0"/>
              <w:jc w:val="right"/>
              <w:rPr>
                <w:color w:val="FF0000"/>
                <w:sz w:val="20"/>
                <w:szCs w:val="20"/>
              </w:rPr>
            </w:pPr>
            <w:r w:rsidRPr="00ED56E3">
              <w:rPr>
                <w:color w:val="000000"/>
                <w:sz w:val="20"/>
                <w:szCs w:val="20"/>
              </w:rPr>
              <w:t>50</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3C2F14B0" w14:textId="2962CC53" w:rsidR="00117DA7" w:rsidRPr="00ED56E3" w:rsidRDefault="00117DA7" w:rsidP="00117DA7">
            <w:pPr>
              <w:spacing w:before="0"/>
              <w:ind w:firstLine="0"/>
              <w:jc w:val="right"/>
              <w:rPr>
                <w:color w:val="FF0000"/>
                <w:sz w:val="20"/>
                <w:szCs w:val="20"/>
              </w:rPr>
            </w:pPr>
            <w:r w:rsidRPr="001B46F6">
              <w:rPr>
                <w:sz w:val="20"/>
                <w:szCs w:val="20"/>
                <w:lang w:val="sr-Cyrl-BA"/>
              </w:rPr>
              <w:t>33</w:t>
            </w:r>
          </w:p>
        </w:tc>
      </w:tr>
      <w:tr w:rsidR="00117DA7" w:rsidRPr="00ED56E3" w14:paraId="26727166"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0E7B39B5"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Број емитованих нових хартија</w:t>
            </w:r>
          </w:p>
        </w:tc>
        <w:tc>
          <w:tcPr>
            <w:tcW w:w="779" w:type="pct"/>
            <w:tcBorders>
              <w:top w:val="single" w:sz="8" w:space="0" w:color="4F81BD"/>
              <w:left w:val="single" w:sz="8" w:space="0" w:color="4F81BD"/>
              <w:bottom w:val="single" w:sz="8" w:space="0" w:color="4F81BD"/>
              <w:right w:val="single" w:sz="8" w:space="0" w:color="4F81BD"/>
            </w:tcBorders>
          </w:tcPr>
          <w:p w14:paraId="13273E6D" w14:textId="335096EB" w:rsidR="00117DA7" w:rsidRPr="00ED56E3" w:rsidRDefault="00117DA7" w:rsidP="00117DA7">
            <w:pPr>
              <w:spacing w:before="0"/>
              <w:ind w:firstLine="0"/>
              <w:jc w:val="right"/>
              <w:rPr>
                <w:sz w:val="20"/>
                <w:szCs w:val="20"/>
              </w:rPr>
            </w:pPr>
            <w:r w:rsidRPr="00ED56E3">
              <w:rPr>
                <w:color w:val="000000"/>
                <w:sz w:val="20"/>
                <w:szCs w:val="20"/>
              </w:rPr>
              <w:t>180.462.848</w:t>
            </w:r>
          </w:p>
        </w:tc>
        <w:tc>
          <w:tcPr>
            <w:tcW w:w="779" w:type="pct"/>
            <w:tcBorders>
              <w:top w:val="single" w:sz="8" w:space="0" w:color="4F81BD"/>
              <w:left w:val="single" w:sz="8" w:space="0" w:color="4F81BD"/>
              <w:bottom w:val="single" w:sz="8" w:space="0" w:color="4F81BD"/>
              <w:right w:val="single" w:sz="8" w:space="0" w:color="4F81BD"/>
            </w:tcBorders>
          </w:tcPr>
          <w:p w14:paraId="63928DA6" w14:textId="35BA8DF0" w:rsidR="00117DA7" w:rsidRPr="00ED56E3" w:rsidRDefault="00117DA7" w:rsidP="00117DA7">
            <w:pPr>
              <w:spacing w:before="0"/>
              <w:ind w:firstLine="0"/>
              <w:jc w:val="right"/>
              <w:rPr>
                <w:sz w:val="20"/>
                <w:szCs w:val="20"/>
              </w:rPr>
            </w:pPr>
            <w:r w:rsidRPr="00ED56E3">
              <w:rPr>
                <w:color w:val="000000"/>
                <w:sz w:val="20"/>
                <w:szCs w:val="20"/>
              </w:rPr>
              <w:t>246.710.445</w:t>
            </w:r>
          </w:p>
        </w:tc>
        <w:tc>
          <w:tcPr>
            <w:tcW w:w="779" w:type="pct"/>
            <w:tcBorders>
              <w:top w:val="single" w:sz="8" w:space="0" w:color="4F81BD"/>
              <w:left w:val="single" w:sz="8" w:space="0" w:color="4F81BD"/>
              <w:bottom w:val="single" w:sz="8" w:space="0" w:color="4F81BD"/>
              <w:right w:val="single" w:sz="8" w:space="0" w:color="4F81BD"/>
            </w:tcBorders>
          </w:tcPr>
          <w:p w14:paraId="28618409" w14:textId="4E454B8B" w:rsidR="00117DA7" w:rsidRPr="00ED56E3" w:rsidRDefault="00117DA7" w:rsidP="00117DA7">
            <w:pPr>
              <w:spacing w:before="0"/>
              <w:ind w:firstLine="0"/>
              <w:jc w:val="right"/>
              <w:rPr>
                <w:sz w:val="20"/>
                <w:szCs w:val="20"/>
              </w:rPr>
            </w:pPr>
            <w:r>
              <w:rPr>
                <w:sz w:val="20"/>
                <w:szCs w:val="20"/>
                <w:lang w:val="sr-Cyrl-BA"/>
              </w:rPr>
              <w:t>3.069.738</w:t>
            </w:r>
          </w:p>
        </w:tc>
      </w:tr>
      <w:tr w:rsidR="00117DA7" w:rsidRPr="00ED56E3" w14:paraId="4B83F4DA"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F752735"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Номинална вриједност нових хартија у КМ</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67B0DDF" w14:textId="50E409FD" w:rsidR="00117DA7" w:rsidRPr="00ED56E3" w:rsidRDefault="00117DA7" w:rsidP="00117DA7">
            <w:pPr>
              <w:spacing w:before="0"/>
              <w:ind w:firstLine="0"/>
              <w:jc w:val="right"/>
              <w:rPr>
                <w:sz w:val="20"/>
                <w:szCs w:val="20"/>
              </w:rPr>
            </w:pPr>
            <w:r w:rsidRPr="00ED56E3">
              <w:rPr>
                <w:color w:val="000000"/>
                <w:sz w:val="20"/>
                <w:szCs w:val="20"/>
              </w:rPr>
              <w:t>410.067.145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9CFEB1E" w14:textId="57601051" w:rsidR="00117DA7" w:rsidRPr="00ED56E3" w:rsidRDefault="00117DA7" w:rsidP="00117DA7">
            <w:pPr>
              <w:spacing w:before="0"/>
              <w:ind w:firstLine="0"/>
              <w:jc w:val="right"/>
              <w:rPr>
                <w:sz w:val="20"/>
                <w:szCs w:val="20"/>
              </w:rPr>
            </w:pPr>
            <w:r w:rsidRPr="00ED56E3">
              <w:rPr>
                <w:color w:val="000000"/>
                <w:sz w:val="20"/>
                <w:szCs w:val="20"/>
              </w:rPr>
              <w:t>689.941.223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C6DC4DE" w14:textId="536FE099" w:rsidR="00117DA7" w:rsidRPr="00ED56E3" w:rsidRDefault="00117DA7" w:rsidP="00117DA7">
            <w:pPr>
              <w:spacing w:before="0"/>
              <w:ind w:firstLine="0"/>
              <w:jc w:val="right"/>
              <w:rPr>
                <w:sz w:val="20"/>
                <w:szCs w:val="20"/>
              </w:rPr>
            </w:pPr>
            <w:r>
              <w:rPr>
                <w:sz w:val="20"/>
                <w:szCs w:val="20"/>
                <w:lang w:val="sr-Cyrl-BA"/>
              </w:rPr>
              <w:t>780.211.287</w:t>
            </w:r>
          </w:p>
        </w:tc>
      </w:tr>
      <w:tr w:rsidR="00117DA7" w:rsidRPr="00ED56E3" w14:paraId="06C50859"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205526DD"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Емисија по основу повећања капитала</w:t>
            </w:r>
          </w:p>
        </w:tc>
        <w:tc>
          <w:tcPr>
            <w:tcW w:w="779" w:type="pct"/>
            <w:tcBorders>
              <w:top w:val="single" w:sz="8" w:space="0" w:color="4F81BD"/>
              <w:left w:val="single" w:sz="8" w:space="0" w:color="4F81BD"/>
              <w:bottom w:val="single" w:sz="8" w:space="0" w:color="4F81BD"/>
              <w:right w:val="single" w:sz="8" w:space="0" w:color="4F81BD"/>
            </w:tcBorders>
          </w:tcPr>
          <w:p w14:paraId="5F6F665F" w14:textId="1B5ED25D" w:rsidR="00117DA7" w:rsidRPr="00ED56E3" w:rsidRDefault="00117DA7" w:rsidP="00117DA7">
            <w:pPr>
              <w:spacing w:before="0"/>
              <w:ind w:firstLine="0"/>
              <w:jc w:val="right"/>
              <w:rPr>
                <w:sz w:val="20"/>
                <w:szCs w:val="20"/>
              </w:rPr>
            </w:pPr>
            <w:r w:rsidRPr="00ED56E3">
              <w:rPr>
                <w:color w:val="000000"/>
                <w:sz w:val="20"/>
                <w:szCs w:val="20"/>
              </w:rPr>
              <w:t>13</w:t>
            </w:r>
          </w:p>
        </w:tc>
        <w:tc>
          <w:tcPr>
            <w:tcW w:w="779" w:type="pct"/>
            <w:tcBorders>
              <w:top w:val="single" w:sz="8" w:space="0" w:color="4F81BD"/>
              <w:left w:val="single" w:sz="8" w:space="0" w:color="4F81BD"/>
              <w:bottom w:val="single" w:sz="8" w:space="0" w:color="4F81BD"/>
              <w:right w:val="single" w:sz="8" w:space="0" w:color="4F81BD"/>
            </w:tcBorders>
          </w:tcPr>
          <w:p w14:paraId="4FB72E2A" w14:textId="1FB8F295" w:rsidR="00117DA7" w:rsidRPr="00ED56E3" w:rsidRDefault="00117DA7" w:rsidP="00117DA7">
            <w:pPr>
              <w:spacing w:before="0"/>
              <w:ind w:firstLine="0"/>
              <w:jc w:val="right"/>
              <w:rPr>
                <w:sz w:val="20"/>
                <w:szCs w:val="20"/>
              </w:rPr>
            </w:pPr>
            <w:r w:rsidRPr="00ED56E3">
              <w:rPr>
                <w:color w:val="000000"/>
                <w:sz w:val="20"/>
                <w:szCs w:val="20"/>
              </w:rPr>
              <w:t>14</w:t>
            </w:r>
          </w:p>
        </w:tc>
        <w:tc>
          <w:tcPr>
            <w:tcW w:w="779" w:type="pct"/>
            <w:tcBorders>
              <w:top w:val="single" w:sz="8" w:space="0" w:color="4F81BD"/>
              <w:left w:val="single" w:sz="8" w:space="0" w:color="4F81BD"/>
              <w:bottom w:val="single" w:sz="8" w:space="0" w:color="4F81BD"/>
              <w:right w:val="single" w:sz="8" w:space="0" w:color="4F81BD"/>
            </w:tcBorders>
          </w:tcPr>
          <w:p w14:paraId="7DC0B3B0" w14:textId="060823E7" w:rsidR="00117DA7" w:rsidRPr="00ED56E3" w:rsidRDefault="00117DA7" w:rsidP="00117DA7">
            <w:pPr>
              <w:spacing w:before="0"/>
              <w:ind w:firstLine="0"/>
              <w:jc w:val="right"/>
              <w:rPr>
                <w:sz w:val="20"/>
                <w:szCs w:val="20"/>
              </w:rPr>
            </w:pPr>
            <w:r>
              <w:rPr>
                <w:sz w:val="20"/>
                <w:szCs w:val="20"/>
                <w:lang w:val="sr-Cyrl-BA"/>
              </w:rPr>
              <w:t>12</w:t>
            </w:r>
          </w:p>
        </w:tc>
      </w:tr>
      <w:tr w:rsidR="00117DA7" w:rsidRPr="00ED56E3" w14:paraId="034D8C4A"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4FDDFA0D"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Емисија по основу смањења капитала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1A4B936" w14:textId="153F0BD5" w:rsidR="00117DA7" w:rsidRPr="00ED56E3" w:rsidRDefault="00117DA7" w:rsidP="00117DA7">
            <w:pPr>
              <w:spacing w:before="0"/>
              <w:ind w:firstLine="0"/>
              <w:jc w:val="right"/>
              <w:rPr>
                <w:sz w:val="20"/>
                <w:szCs w:val="20"/>
              </w:rPr>
            </w:pPr>
            <w:r w:rsidRPr="00ED56E3">
              <w:rPr>
                <w:color w:val="000000"/>
                <w:sz w:val="20"/>
                <w:szCs w:val="20"/>
              </w:rPr>
              <w:t>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7624BEB" w14:textId="2EB5ABB8" w:rsidR="00117DA7" w:rsidRPr="00ED56E3" w:rsidRDefault="00117DA7" w:rsidP="00117DA7">
            <w:pPr>
              <w:spacing w:before="0"/>
              <w:ind w:firstLine="0"/>
              <w:jc w:val="right"/>
              <w:rPr>
                <w:sz w:val="20"/>
                <w:szCs w:val="20"/>
              </w:rPr>
            </w:pPr>
            <w:r w:rsidRPr="00ED56E3">
              <w:rPr>
                <w:color w:val="000000"/>
                <w:sz w:val="20"/>
                <w:szCs w:val="20"/>
              </w:rPr>
              <w:t>4</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1CE95A6" w14:textId="015611FD" w:rsidR="00117DA7" w:rsidRPr="00ED56E3" w:rsidRDefault="00117DA7" w:rsidP="00117DA7">
            <w:pPr>
              <w:spacing w:before="0"/>
              <w:ind w:firstLine="0"/>
              <w:jc w:val="right"/>
              <w:rPr>
                <w:sz w:val="20"/>
                <w:szCs w:val="20"/>
              </w:rPr>
            </w:pPr>
            <w:r>
              <w:rPr>
                <w:sz w:val="20"/>
                <w:szCs w:val="20"/>
                <w:lang w:val="sr-Cyrl-BA"/>
              </w:rPr>
              <w:t>3</w:t>
            </w:r>
          </w:p>
        </w:tc>
      </w:tr>
      <w:tr w:rsidR="00117DA7" w:rsidRPr="00ED56E3" w14:paraId="7218277A"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510B9559"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Емисија по осталим основама</w:t>
            </w:r>
          </w:p>
        </w:tc>
        <w:tc>
          <w:tcPr>
            <w:tcW w:w="779" w:type="pct"/>
            <w:tcBorders>
              <w:top w:val="single" w:sz="8" w:space="0" w:color="4F81BD"/>
              <w:left w:val="single" w:sz="8" w:space="0" w:color="4F81BD"/>
              <w:bottom w:val="single" w:sz="8" w:space="0" w:color="4F81BD"/>
              <w:right w:val="single" w:sz="8" w:space="0" w:color="4F81BD"/>
            </w:tcBorders>
          </w:tcPr>
          <w:p w14:paraId="441DD0F0" w14:textId="0A89744F" w:rsidR="00117DA7" w:rsidRPr="00ED56E3" w:rsidRDefault="00117DA7" w:rsidP="00117DA7">
            <w:pPr>
              <w:spacing w:before="0"/>
              <w:ind w:firstLine="0"/>
              <w:jc w:val="right"/>
              <w:rPr>
                <w:sz w:val="20"/>
                <w:szCs w:val="20"/>
              </w:rPr>
            </w:pPr>
            <w:r w:rsidRPr="00ED56E3">
              <w:rPr>
                <w:color w:val="000000"/>
                <w:sz w:val="20"/>
                <w:szCs w:val="20"/>
              </w:rPr>
              <w:t>1</w:t>
            </w:r>
          </w:p>
        </w:tc>
        <w:tc>
          <w:tcPr>
            <w:tcW w:w="779" w:type="pct"/>
            <w:tcBorders>
              <w:top w:val="single" w:sz="8" w:space="0" w:color="4F81BD"/>
              <w:left w:val="single" w:sz="8" w:space="0" w:color="4F81BD"/>
              <w:bottom w:val="single" w:sz="8" w:space="0" w:color="4F81BD"/>
              <w:right w:val="single" w:sz="8" w:space="0" w:color="4F81BD"/>
            </w:tcBorders>
          </w:tcPr>
          <w:p w14:paraId="46E5734F" w14:textId="563FB298" w:rsidR="00117DA7" w:rsidRPr="00ED56E3" w:rsidRDefault="00117DA7" w:rsidP="00117DA7">
            <w:pPr>
              <w:spacing w:before="0"/>
              <w:ind w:firstLine="0"/>
              <w:jc w:val="right"/>
              <w:rPr>
                <w:sz w:val="20"/>
                <w:szCs w:val="20"/>
              </w:rPr>
            </w:pPr>
            <w:r w:rsidRPr="00ED56E3">
              <w:rPr>
                <w:color w:val="000000"/>
                <w:sz w:val="20"/>
                <w:szCs w:val="20"/>
              </w:rPr>
              <w:t>0</w:t>
            </w:r>
          </w:p>
        </w:tc>
        <w:tc>
          <w:tcPr>
            <w:tcW w:w="779" w:type="pct"/>
            <w:tcBorders>
              <w:top w:val="single" w:sz="8" w:space="0" w:color="4F81BD"/>
              <w:left w:val="single" w:sz="8" w:space="0" w:color="4F81BD"/>
              <w:bottom w:val="single" w:sz="8" w:space="0" w:color="4F81BD"/>
              <w:right w:val="single" w:sz="8" w:space="0" w:color="4F81BD"/>
            </w:tcBorders>
          </w:tcPr>
          <w:p w14:paraId="446D6674" w14:textId="5DFCCBCF" w:rsidR="00117DA7" w:rsidRPr="00ED56E3" w:rsidRDefault="00117DA7" w:rsidP="00117DA7">
            <w:pPr>
              <w:spacing w:before="0"/>
              <w:ind w:firstLine="0"/>
              <w:jc w:val="right"/>
              <w:rPr>
                <w:sz w:val="20"/>
                <w:szCs w:val="20"/>
              </w:rPr>
            </w:pPr>
            <w:r>
              <w:rPr>
                <w:sz w:val="20"/>
                <w:szCs w:val="20"/>
                <w:lang w:val="sr-Cyrl-BA"/>
              </w:rPr>
              <w:t>0</w:t>
            </w:r>
          </w:p>
        </w:tc>
      </w:tr>
      <w:tr w:rsidR="00117DA7" w:rsidRPr="00ED56E3" w14:paraId="5107DF7A"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23AF62AA"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Преузимања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AE5D3B0" w14:textId="64B35E63" w:rsidR="00117DA7" w:rsidRPr="00ED56E3" w:rsidRDefault="00117DA7" w:rsidP="00117DA7">
            <w:pPr>
              <w:spacing w:before="0"/>
              <w:ind w:firstLine="0"/>
              <w:jc w:val="right"/>
              <w:rPr>
                <w:sz w:val="20"/>
                <w:szCs w:val="20"/>
              </w:rPr>
            </w:pPr>
            <w:r w:rsidRPr="00ED56E3">
              <w:rPr>
                <w:color w:val="000000"/>
                <w:sz w:val="20"/>
                <w:szCs w:val="20"/>
              </w:rPr>
              <w:t>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DF70A49" w14:textId="5038EEC1" w:rsidR="00117DA7" w:rsidRPr="00ED56E3" w:rsidRDefault="00117DA7" w:rsidP="00117DA7">
            <w:pPr>
              <w:spacing w:before="0"/>
              <w:ind w:firstLine="0"/>
              <w:jc w:val="right"/>
              <w:rPr>
                <w:sz w:val="20"/>
                <w:szCs w:val="20"/>
              </w:rPr>
            </w:pPr>
            <w:r w:rsidRPr="00ED56E3">
              <w:rPr>
                <w:color w:val="000000"/>
                <w:sz w:val="20"/>
                <w:szCs w:val="20"/>
              </w:rPr>
              <w:t>15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A68EA9A" w14:textId="4623A72E" w:rsidR="00117DA7" w:rsidRPr="00ED56E3" w:rsidRDefault="00117DA7" w:rsidP="00117DA7">
            <w:pPr>
              <w:spacing w:before="0"/>
              <w:ind w:firstLine="0"/>
              <w:jc w:val="right"/>
              <w:rPr>
                <w:sz w:val="20"/>
                <w:szCs w:val="20"/>
              </w:rPr>
            </w:pPr>
            <w:r>
              <w:rPr>
                <w:sz w:val="20"/>
                <w:szCs w:val="20"/>
                <w:lang w:val="sr-Cyrl-BA"/>
              </w:rPr>
              <w:t>13</w:t>
            </w:r>
          </w:p>
        </w:tc>
      </w:tr>
      <w:tr w:rsidR="00117DA7" w:rsidRPr="00ED56E3" w14:paraId="652E61BB"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361530D9"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Упис заложних права</w:t>
            </w:r>
          </w:p>
        </w:tc>
        <w:tc>
          <w:tcPr>
            <w:tcW w:w="779" w:type="pct"/>
            <w:tcBorders>
              <w:top w:val="single" w:sz="8" w:space="0" w:color="4F81BD"/>
              <w:left w:val="single" w:sz="8" w:space="0" w:color="4F81BD"/>
              <w:bottom w:val="single" w:sz="8" w:space="0" w:color="4F81BD"/>
              <w:right w:val="single" w:sz="8" w:space="0" w:color="4F81BD"/>
            </w:tcBorders>
          </w:tcPr>
          <w:p w14:paraId="1C7AFB6C" w14:textId="332C4672" w:rsidR="00117DA7" w:rsidRPr="00ED56E3" w:rsidRDefault="00117DA7" w:rsidP="00117DA7">
            <w:pPr>
              <w:spacing w:before="0"/>
              <w:ind w:firstLine="0"/>
              <w:jc w:val="right"/>
              <w:rPr>
                <w:sz w:val="20"/>
                <w:szCs w:val="20"/>
              </w:rPr>
            </w:pPr>
            <w:r w:rsidRPr="00ED56E3">
              <w:rPr>
                <w:color w:val="000000"/>
                <w:sz w:val="20"/>
                <w:szCs w:val="20"/>
              </w:rPr>
              <w:t>70</w:t>
            </w:r>
          </w:p>
        </w:tc>
        <w:tc>
          <w:tcPr>
            <w:tcW w:w="779" w:type="pct"/>
            <w:tcBorders>
              <w:top w:val="single" w:sz="8" w:space="0" w:color="4F81BD"/>
              <w:left w:val="single" w:sz="8" w:space="0" w:color="4F81BD"/>
              <w:bottom w:val="single" w:sz="8" w:space="0" w:color="4F81BD"/>
              <w:right w:val="single" w:sz="8" w:space="0" w:color="4F81BD"/>
            </w:tcBorders>
          </w:tcPr>
          <w:p w14:paraId="350C11B6" w14:textId="44973F35" w:rsidR="00117DA7" w:rsidRPr="00ED56E3" w:rsidRDefault="00117DA7" w:rsidP="00117DA7">
            <w:pPr>
              <w:spacing w:before="0"/>
              <w:ind w:firstLine="0"/>
              <w:jc w:val="right"/>
              <w:rPr>
                <w:sz w:val="20"/>
                <w:szCs w:val="20"/>
              </w:rPr>
            </w:pPr>
            <w:r w:rsidRPr="00ED56E3">
              <w:rPr>
                <w:color w:val="000000"/>
                <w:sz w:val="20"/>
                <w:szCs w:val="20"/>
              </w:rPr>
              <w:t>43</w:t>
            </w:r>
          </w:p>
        </w:tc>
        <w:tc>
          <w:tcPr>
            <w:tcW w:w="779" w:type="pct"/>
            <w:tcBorders>
              <w:top w:val="single" w:sz="8" w:space="0" w:color="4F81BD"/>
              <w:left w:val="single" w:sz="8" w:space="0" w:color="4F81BD"/>
              <w:bottom w:val="single" w:sz="8" w:space="0" w:color="4F81BD"/>
              <w:right w:val="single" w:sz="8" w:space="0" w:color="4F81BD"/>
            </w:tcBorders>
          </w:tcPr>
          <w:p w14:paraId="65FFD364" w14:textId="60D172FD" w:rsidR="00117DA7" w:rsidRPr="00ED56E3" w:rsidRDefault="00117DA7" w:rsidP="00117DA7">
            <w:pPr>
              <w:spacing w:before="0"/>
              <w:ind w:firstLine="0"/>
              <w:jc w:val="right"/>
              <w:rPr>
                <w:sz w:val="20"/>
                <w:szCs w:val="20"/>
              </w:rPr>
            </w:pPr>
            <w:r>
              <w:rPr>
                <w:sz w:val="20"/>
                <w:szCs w:val="20"/>
                <w:lang w:val="sr-Cyrl-BA"/>
              </w:rPr>
              <w:t>25</w:t>
            </w:r>
          </w:p>
        </w:tc>
      </w:tr>
      <w:tr w:rsidR="00117DA7" w:rsidRPr="00ED56E3" w14:paraId="1D96433B"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3F683D71"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Брисање заложних права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A2BD2C6" w14:textId="7960AC24" w:rsidR="00117DA7" w:rsidRPr="00ED56E3" w:rsidRDefault="00117DA7" w:rsidP="00117DA7">
            <w:pPr>
              <w:spacing w:before="0"/>
              <w:ind w:firstLine="0"/>
              <w:jc w:val="right"/>
              <w:rPr>
                <w:sz w:val="20"/>
                <w:szCs w:val="20"/>
              </w:rPr>
            </w:pPr>
            <w:r w:rsidRPr="00ED56E3">
              <w:rPr>
                <w:color w:val="000000"/>
                <w:sz w:val="20"/>
                <w:szCs w:val="20"/>
              </w:rPr>
              <w:t>56</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6E41C427" w14:textId="0CB8E3C2" w:rsidR="00117DA7" w:rsidRPr="00ED56E3" w:rsidRDefault="00117DA7" w:rsidP="00117DA7">
            <w:pPr>
              <w:spacing w:before="0"/>
              <w:ind w:firstLine="0"/>
              <w:jc w:val="right"/>
              <w:rPr>
                <w:sz w:val="20"/>
                <w:szCs w:val="20"/>
              </w:rPr>
            </w:pPr>
            <w:r w:rsidRPr="00ED56E3">
              <w:rPr>
                <w:color w:val="000000"/>
                <w:sz w:val="20"/>
                <w:szCs w:val="20"/>
              </w:rPr>
              <w:t>23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D09F138" w14:textId="5E354799" w:rsidR="00117DA7" w:rsidRPr="00ED56E3" w:rsidRDefault="00117DA7" w:rsidP="00117DA7">
            <w:pPr>
              <w:spacing w:before="0"/>
              <w:ind w:firstLine="0"/>
              <w:jc w:val="right"/>
              <w:rPr>
                <w:sz w:val="20"/>
                <w:szCs w:val="20"/>
              </w:rPr>
            </w:pPr>
            <w:r>
              <w:rPr>
                <w:sz w:val="20"/>
                <w:szCs w:val="20"/>
                <w:lang w:val="sr-Cyrl-BA"/>
              </w:rPr>
              <w:t>15</w:t>
            </w:r>
          </w:p>
        </w:tc>
      </w:tr>
      <w:tr w:rsidR="00117DA7" w:rsidRPr="00ED56E3" w14:paraId="6E6430A2"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289DF385"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Продаја заложених хартија од стране ЦР</w:t>
            </w:r>
          </w:p>
        </w:tc>
        <w:tc>
          <w:tcPr>
            <w:tcW w:w="779" w:type="pct"/>
            <w:tcBorders>
              <w:top w:val="single" w:sz="8" w:space="0" w:color="4F81BD"/>
              <w:left w:val="single" w:sz="8" w:space="0" w:color="4F81BD"/>
              <w:bottom w:val="single" w:sz="8" w:space="0" w:color="4F81BD"/>
              <w:right w:val="single" w:sz="8" w:space="0" w:color="4F81BD"/>
            </w:tcBorders>
          </w:tcPr>
          <w:p w14:paraId="163E0293" w14:textId="2C063490" w:rsidR="00117DA7" w:rsidRPr="00ED56E3" w:rsidRDefault="00117DA7" w:rsidP="00117DA7">
            <w:pPr>
              <w:spacing w:before="0"/>
              <w:ind w:firstLine="0"/>
              <w:jc w:val="right"/>
              <w:rPr>
                <w:sz w:val="20"/>
                <w:szCs w:val="20"/>
              </w:rPr>
            </w:pPr>
            <w:r w:rsidRPr="00ED56E3">
              <w:rPr>
                <w:color w:val="000000"/>
                <w:sz w:val="20"/>
                <w:szCs w:val="20"/>
              </w:rPr>
              <w:t>40</w:t>
            </w:r>
          </w:p>
        </w:tc>
        <w:tc>
          <w:tcPr>
            <w:tcW w:w="779" w:type="pct"/>
            <w:tcBorders>
              <w:top w:val="single" w:sz="8" w:space="0" w:color="4F81BD"/>
              <w:left w:val="single" w:sz="8" w:space="0" w:color="4F81BD"/>
              <w:bottom w:val="single" w:sz="8" w:space="0" w:color="4F81BD"/>
              <w:right w:val="single" w:sz="8" w:space="0" w:color="4F81BD"/>
            </w:tcBorders>
          </w:tcPr>
          <w:p w14:paraId="63F582F6" w14:textId="051B3CCD" w:rsidR="00117DA7" w:rsidRPr="00ED56E3" w:rsidRDefault="00117DA7" w:rsidP="00117DA7">
            <w:pPr>
              <w:spacing w:before="0"/>
              <w:ind w:firstLine="0"/>
              <w:jc w:val="right"/>
              <w:rPr>
                <w:sz w:val="20"/>
                <w:szCs w:val="20"/>
              </w:rPr>
            </w:pPr>
            <w:r w:rsidRPr="00ED56E3">
              <w:rPr>
                <w:color w:val="000000"/>
                <w:sz w:val="20"/>
                <w:szCs w:val="20"/>
              </w:rPr>
              <w:t>10</w:t>
            </w:r>
          </w:p>
        </w:tc>
        <w:tc>
          <w:tcPr>
            <w:tcW w:w="779" w:type="pct"/>
            <w:tcBorders>
              <w:top w:val="single" w:sz="8" w:space="0" w:color="4F81BD"/>
              <w:left w:val="single" w:sz="8" w:space="0" w:color="4F81BD"/>
              <w:bottom w:val="single" w:sz="8" w:space="0" w:color="4F81BD"/>
              <w:right w:val="single" w:sz="8" w:space="0" w:color="4F81BD"/>
            </w:tcBorders>
          </w:tcPr>
          <w:p w14:paraId="4E93FAED" w14:textId="3D08A3CE" w:rsidR="00117DA7" w:rsidRPr="00ED56E3" w:rsidRDefault="00117DA7" w:rsidP="00117DA7">
            <w:pPr>
              <w:spacing w:before="0"/>
              <w:ind w:firstLine="0"/>
              <w:jc w:val="right"/>
              <w:rPr>
                <w:sz w:val="20"/>
                <w:szCs w:val="20"/>
              </w:rPr>
            </w:pPr>
            <w:r>
              <w:rPr>
                <w:sz w:val="20"/>
                <w:szCs w:val="20"/>
                <w:lang w:val="sr-Cyrl-BA"/>
              </w:rPr>
              <w:t>7</w:t>
            </w:r>
          </w:p>
        </w:tc>
      </w:tr>
      <w:tr w:rsidR="00117DA7" w:rsidRPr="00ED56E3" w14:paraId="342BFF5F"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14AAA0BA"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Упис забране располагања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D6C31FB" w14:textId="00F838B4" w:rsidR="00117DA7" w:rsidRPr="00ED56E3" w:rsidRDefault="00117DA7" w:rsidP="00117DA7">
            <w:pPr>
              <w:spacing w:before="0"/>
              <w:ind w:firstLine="0"/>
              <w:jc w:val="right"/>
              <w:rPr>
                <w:sz w:val="20"/>
                <w:szCs w:val="20"/>
              </w:rPr>
            </w:pPr>
            <w:r w:rsidRPr="00ED56E3">
              <w:rPr>
                <w:color w:val="000000"/>
                <w:sz w:val="20"/>
                <w:szCs w:val="20"/>
              </w:rPr>
              <w:t>51</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AC6321D" w14:textId="4DA3F5A8" w:rsidR="00117DA7" w:rsidRPr="00ED56E3" w:rsidRDefault="00117DA7" w:rsidP="00117DA7">
            <w:pPr>
              <w:spacing w:before="0"/>
              <w:ind w:firstLine="0"/>
              <w:jc w:val="right"/>
              <w:rPr>
                <w:sz w:val="20"/>
                <w:szCs w:val="20"/>
              </w:rPr>
            </w:pPr>
            <w:r w:rsidRPr="00ED56E3">
              <w:rPr>
                <w:color w:val="000000"/>
                <w:sz w:val="20"/>
                <w:szCs w:val="20"/>
              </w:rPr>
              <w:t>36</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0E4CC5F" w14:textId="0F80ECE8" w:rsidR="00117DA7" w:rsidRPr="00ED56E3" w:rsidRDefault="00117DA7" w:rsidP="00117DA7">
            <w:pPr>
              <w:spacing w:before="0"/>
              <w:ind w:firstLine="0"/>
              <w:jc w:val="right"/>
              <w:rPr>
                <w:sz w:val="20"/>
                <w:szCs w:val="20"/>
              </w:rPr>
            </w:pPr>
            <w:r>
              <w:rPr>
                <w:sz w:val="20"/>
                <w:szCs w:val="20"/>
                <w:lang w:val="sr-Cyrl-BA"/>
              </w:rPr>
              <w:t>3</w:t>
            </w:r>
          </w:p>
        </w:tc>
      </w:tr>
      <w:tr w:rsidR="00117DA7" w:rsidRPr="00ED56E3" w14:paraId="42C4E6A3" w14:textId="77777777" w:rsidTr="00117DA7">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16F0AA38" w14:textId="77777777" w:rsidR="00117DA7" w:rsidRPr="00ED56E3" w:rsidRDefault="00117DA7" w:rsidP="00117DA7">
            <w:pPr>
              <w:spacing w:before="0"/>
              <w:ind w:firstLine="0"/>
              <w:rPr>
                <w:bCs/>
                <w:color w:val="000000"/>
                <w:sz w:val="20"/>
                <w:szCs w:val="20"/>
                <w:lang w:val="sr-Cyrl-BA"/>
              </w:rPr>
            </w:pPr>
            <w:r w:rsidRPr="00ED56E3">
              <w:rPr>
                <w:bCs/>
                <w:color w:val="000000"/>
                <w:sz w:val="20"/>
                <w:szCs w:val="20"/>
                <w:lang w:val="sr-Cyrl-BA"/>
              </w:rPr>
              <w:t>Брисање забрана располагања</w:t>
            </w:r>
          </w:p>
        </w:tc>
        <w:tc>
          <w:tcPr>
            <w:tcW w:w="779" w:type="pct"/>
            <w:tcBorders>
              <w:top w:val="single" w:sz="8" w:space="0" w:color="4F81BD"/>
              <w:left w:val="single" w:sz="8" w:space="0" w:color="4F81BD"/>
              <w:bottom w:val="single" w:sz="8" w:space="0" w:color="4F81BD"/>
              <w:right w:val="single" w:sz="8" w:space="0" w:color="4F81BD"/>
            </w:tcBorders>
          </w:tcPr>
          <w:p w14:paraId="667587B7" w14:textId="26140494" w:rsidR="00117DA7" w:rsidRPr="00ED56E3" w:rsidRDefault="00117DA7" w:rsidP="00117DA7">
            <w:pPr>
              <w:spacing w:before="0"/>
              <w:ind w:firstLine="0"/>
              <w:jc w:val="right"/>
              <w:rPr>
                <w:sz w:val="20"/>
                <w:szCs w:val="20"/>
              </w:rPr>
            </w:pPr>
            <w:r w:rsidRPr="00ED56E3">
              <w:rPr>
                <w:color w:val="000000"/>
                <w:sz w:val="20"/>
                <w:szCs w:val="20"/>
              </w:rPr>
              <w:t>25</w:t>
            </w:r>
          </w:p>
        </w:tc>
        <w:tc>
          <w:tcPr>
            <w:tcW w:w="779" w:type="pct"/>
            <w:tcBorders>
              <w:top w:val="single" w:sz="8" w:space="0" w:color="4F81BD"/>
              <w:left w:val="single" w:sz="8" w:space="0" w:color="4F81BD"/>
              <w:bottom w:val="single" w:sz="8" w:space="0" w:color="4F81BD"/>
              <w:right w:val="single" w:sz="8" w:space="0" w:color="4F81BD"/>
            </w:tcBorders>
          </w:tcPr>
          <w:p w14:paraId="45E45F42" w14:textId="690058D6" w:rsidR="00117DA7" w:rsidRPr="00ED56E3" w:rsidRDefault="00117DA7" w:rsidP="00117DA7">
            <w:pPr>
              <w:spacing w:before="0"/>
              <w:ind w:firstLine="0"/>
              <w:jc w:val="right"/>
              <w:rPr>
                <w:sz w:val="20"/>
                <w:szCs w:val="20"/>
              </w:rPr>
            </w:pPr>
            <w:r w:rsidRPr="00ED56E3">
              <w:rPr>
                <w:color w:val="000000"/>
                <w:sz w:val="20"/>
                <w:szCs w:val="20"/>
              </w:rPr>
              <w:t>35</w:t>
            </w:r>
          </w:p>
        </w:tc>
        <w:tc>
          <w:tcPr>
            <w:tcW w:w="779" w:type="pct"/>
            <w:tcBorders>
              <w:top w:val="single" w:sz="8" w:space="0" w:color="4F81BD"/>
              <w:left w:val="single" w:sz="8" w:space="0" w:color="4F81BD"/>
              <w:bottom w:val="single" w:sz="8" w:space="0" w:color="4F81BD"/>
              <w:right w:val="single" w:sz="8" w:space="0" w:color="4F81BD"/>
            </w:tcBorders>
          </w:tcPr>
          <w:p w14:paraId="29BEDD7E" w14:textId="600D364E" w:rsidR="00117DA7" w:rsidRPr="00ED56E3" w:rsidRDefault="00117DA7" w:rsidP="00117DA7">
            <w:pPr>
              <w:spacing w:before="0"/>
              <w:ind w:firstLine="0"/>
              <w:jc w:val="right"/>
              <w:rPr>
                <w:sz w:val="20"/>
                <w:szCs w:val="20"/>
              </w:rPr>
            </w:pPr>
            <w:r>
              <w:rPr>
                <w:sz w:val="20"/>
                <w:szCs w:val="20"/>
                <w:lang w:val="sr-Cyrl-BA"/>
              </w:rPr>
              <w:t>3</w:t>
            </w:r>
          </w:p>
        </w:tc>
      </w:tr>
    </w:tbl>
    <w:p w14:paraId="536F7564" w14:textId="3F4C083C" w:rsidR="00CC68F1" w:rsidRPr="00294897" w:rsidRDefault="00CC68F1" w:rsidP="00F2387B">
      <w:pPr>
        <w:pStyle w:val="BodyText"/>
        <w:tabs>
          <w:tab w:val="left" w:pos="1276"/>
        </w:tabs>
        <w:spacing w:before="120"/>
        <w:ind w:left="1276" w:hanging="1276"/>
        <w:jc w:val="both"/>
        <w:rPr>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25</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Преглед броја хартија, отворених рачуна и корпоративних радњи у периоду од </w:t>
      </w:r>
      <w:r w:rsidR="00C053C1">
        <w:rPr>
          <w:lang w:val="sr-Latn-BA"/>
        </w:rPr>
        <w:t>20</w:t>
      </w:r>
      <w:r w:rsidR="00ED56E3">
        <w:rPr>
          <w:lang w:val="sr-Latn-BA"/>
        </w:rPr>
        <w:t>2</w:t>
      </w:r>
      <w:r w:rsidR="00117DA7">
        <w:rPr>
          <w:lang w:val="sr-Cyrl-BA"/>
        </w:rPr>
        <w:t>1</w:t>
      </w:r>
      <w:r w:rsidRPr="00294897">
        <w:rPr>
          <w:lang w:val="sr-Cyrl-BA"/>
        </w:rPr>
        <w:t xml:space="preserve">. до </w:t>
      </w:r>
      <w:r w:rsidR="00C053C1">
        <w:rPr>
          <w:lang w:val="sr-Latn-BA"/>
        </w:rPr>
        <w:t>202</w:t>
      </w:r>
      <w:r w:rsidR="00117DA7">
        <w:rPr>
          <w:lang w:val="sr-Cyrl-BA"/>
        </w:rPr>
        <w:t>3</w:t>
      </w:r>
      <w:r w:rsidRPr="00294897">
        <w:rPr>
          <w:lang w:val="sr-Cyrl-BA"/>
        </w:rPr>
        <w:t>. године</w:t>
      </w:r>
    </w:p>
    <w:p w14:paraId="2BE3894A" w14:textId="32AFFC8E" w:rsidR="00CC68F1" w:rsidRDefault="00F27C17" w:rsidP="00C64B3D">
      <w:pPr>
        <w:spacing w:after="120"/>
        <w:rPr>
          <w:lang w:val="sr-Cyrl-BA"/>
        </w:rPr>
      </w:pPr>
      <w:r w:rsidRPr="00294897">
        <w:rPr>
          <w:color w:val="000000"/>
          <w:lang w:val="sr-Cyrl-BA"/>
        </w:rPr>
        <w:t xml:space="preserve">Према </w:t>
      </w:r>
      <w:r w:rsidR="00CC68F1" w:rsidRPr="00294897">
        <w:rPr>
          <w:color w:val="000000"/>
          <w:lang w:val="sr-Cyrl-BA"/>
        </w:rPr>
        <w:t>Правилник</w:t>
      </w:r>
      <w:r w:rsidRPr="00294897">
        <w:rPr>
          <w:color w:val="000000"/>
          <w:lang w:val="sr-Cyrl-BA"/>
        </w:rPr>
        <w:t>у</w:t>
      </w:r>
      <w:r w:rsidR="00CC68F1" w:rsidRPr="00294897">
        <w:rPr>
          <w:color w:val="000000"/>
          <w:lang w:val="sr-Cyrl-BA"/>
        </w:rPr>
        <w:t xml:space="preserve"> </w:t>
      </w:r>
      <w:r w:rsidR="00CC68F1" w:rsidRPr="00294897">
        <w:rPr>
          <w:lang w:val="sr-Cyrl-BA"/>
        </w:rPr>
        <w:t>о обрачуну, поравнању и преносу хартија од вриједности</w:t>
      </w:r>
      <w:r w:rsidR="00C64B3D">
        <w:rPr>
          <w:rStyle w:val="FootnoteReference"/>
          <w:lang w:val="sr-Cyrl-BA"/>
        </w:rPr>
        <w:footnoteReference w:id="41"/>
      </w:r>
      <w:r w:rsidR="00CC68F1" w:rsidRPr="00294897">
        <w:rPr>
          <w:color w:val="000000"/>
          <w:lang w:val="sr-Cyrl-BA"/>
        </w:rPr>
        <w:t xml:space="preserve"> </w:t>
      </w:r>
      <w:r w:rsidRPr="00294897">
        <w:rPr>
          <w:color w:val="000000"/>
          <w:lang w:val="sr-Cyrl-BA"/>
        </w:rPr>
        <w:t xml:space="preserve">који је </w:t>
      </w:r>
      <w:r w:rsidR="00CC68F1" w:rsidRPr="00294897">
        <w:rPr>
          <w:color w:val="000000"/>
          <w:lang w:val="sr-Cyrl-BA"/>
        </w:rPr>
        <w:t>ступ</w:t>
      </w:r>
      <w:r w:rsidRPr="00294897">
        <w:rPr>
          <w:color w:val="000000"/>
          <w:lang w:val="sr-Cyrl-BA"/>
        </w:rPr>
        <w:t xml:space="preserve">ио </w:t>
      </w:r>
      <w:r w:rsidR="00CC68F1" w:rsidRPr="00294897">
        <w:rPr>
          <w:color w:val="000000"/>
          <w:lang w:val="sr-Cyrl-BA"/>
        </w:rPr>
        <w:t xml:space="preserve">на снагу </w:t>
      </w:r>
      <w:r w:rsidR="00623B1E" w:rsidRPr="00294897">
        <w:rPr>
          <w:color w:val="000000"/>
          <w:lang w:val="sr-Cyrl-BA"/>
        </w:rPr>
        <w:t>01</w:t>
      </w:r>
      <w:r w:rsidR="00CC68F1" w:rsidRPr="00294897">
        <w:rPr>
          <w:color w:val="000000"/>
          <w:lang w:val="sr-Cyrl-BA"/>
        </w:rPr>
        <w:t>.</w:t>
      </w:r>
      <w:r w:rsidR="007F4F72">
        <w:rPr>
          <w:color w:val="000000"/>
          <w:lang w:val="sr-Cyrl-BA"/>
        </w:rPr>
        <w:t>01.</w:t>
      </w:r>
      <w:r w:rsidR="00CC68F1" w:rsidRPr="00294897">
        <w:rPr>
          <w:color w:val="000000"/>
          <w:lang w:val="sr-Cyrl-BA"/>
        </w:rPr>
        <w:t>201</w:t>
      </w:r>
      <w:r w:rsidR="00623B1E" w:rsidRPr="00294897">
        <w:rPr>
          <w:color w:val="000000"/>
          <w:lang w:val="sr-Cyrl-BA"/>
        </w:rPr>
        <w:t>5</w:t>
      </w:r>
      <w:r w:rsidR="00CC68F1" w:rsidRPr="00294897">
        <w:rPr>
          <w:color w:val="000000"/>
          <w:lang w:val="sr-Cyrl-BA"/>
        </w:rPr>
        <w:t xml:space="preserve">. </w:t>
      </w:r>
      <w:r w:rsidR="00362AD1" w:rsidRPr="00294897">
        <w:rPr>
          <w:color w:val="000000"/>
          <w:lang w:val="sr-Cyrl-BA"/>
        </w:rPr>
        <w:t>г</w:t>
      </w:r>
      <w:r w:rsidR="00CC68F1" w:rsidRPr="00294897">
        <w:rPr>
          <w:color w:val="000000"/>
          <w:lang w:val="sr-Cyrl-BA"/>
        </w:rPr>
        <w:t>одине</w:t>
      </w:r>
      <w:r w:rsidRPr="00294897">
        <w:rPr>
          <w:color w:val="000000"/>
          <w:lang w:val="sr-Cyrl-BA"/>
        </w:rPr>
        <w:t xml:space="preserve">, </w:t>
      </w:r>
      <w:r w:rsidR="00623B1E" w:rsidRPr="00294897">
        <w:rPr>
          <w:lang w:val="sr-Cyrl-BA"/>
        </w:rPr>
        <w:t xml:space="preserve">Централни регистар врши пренос хартија од </w:t>
      </w:r>
      <w:r w:rsidR="00623B1E" w:rsidRPr="00294897">
        <w:rPr>
          <w:lang w:val="sr-Cyrl-BA"/>
        </w:rPr>
        <w:lastRenderedPageBreak/>
        <w:t xml:space="preserve">вриједности и новца по принципу „испорука по плаћању“ (енг. </w:t>
      </w:r>
      <w:proofErr w:type="spellStart"/>
      <w:r w:rsidR="00623B1E" w:rsidRPr="00294897">
        <w:rPr>
          <w:lang w:val="sr-Cyrl-BA"/>
        </w:rPr>
        <w:t>delivery</w:t>
      </w:r>
      <w:proofErr w:type="spellEnd"/>
      <w:r w:rsidR="00623B1E" w:rsidRPr="00294897">
        <w:rPr>
          <w:lang w:val="sr-Cyrl-BA"/>
        </w:rPr>
        <w:t xml:space="preserve"> </w:t>
      </w:r>
      <w:proofErr w:type="spellStart"/>
      <w:r w:rsidR="00623B1E" w:rsidRPr="00294897">
        <w:rPr>
          <w:lang w:val="sr-Cyrl-BA"/>
        </w:rPr>
        <w:t>versus</w:t>
      </w:r>
      <w:proofErr w:type="spellEnd"/>
      <w:r w:rsidR="00623B1E" w:rsidRPr="00294897">
        <w:rPr>
          <w:lang w:val="sr-Cyrl-BA"/>
        </w:rPr>
        <w:t xml:space="preserve"> </w:t>
      </w:r>
      <w:proofErr w:type="spellStart"/>
      <w:r w:rsidR="00623B1E" w:rsidRPr="00294897">
        <w:rPr>
          <w:lang w:val="sr-Cyrl-BA"/>
        </w:rPr>
        <w:t>payment</w:t>
      </w:r>
      <w:proofErr w:type="spellEnd"/>
      <w:r w:rsidR="00623B1E" w:rsidRPr="00294897">
        <w:rPr>
          <w:lang w:val="sr-Cyrl-BA"/>
        </w:rPr>
        <w:t xml:space="preserve"> - DVP) на дан </w:t>
      </w:r>
      <w:r w:rsidR="00345AC8" w:rsidRPr="00294897">
        <w:rPr>
          <w:lang w:val="sr-Cyrl-BA"/>
        </w:rPr>
        <w:t>t</w:t>
      </w:r>
      <w:r w:rsidR="00623B1E" w:rsidRPr="00294897">
        <w:rPr>
          <w:lang w:val="sr-Cyrl-BA"/>
        </w:rPr>
        <w:t xml:space="preserve">+2, осим у ванредним ситуацијама у складу са одредбама </w:t>
      </w:r>
      <w:r w:rsidR="00C64B3D" w:rsidRPr="00A27F07">
        <w:rPr>
          <w:lang w:val="sr-Cyrl-BA"/>
        </w:rPr>
        <w:t>тог</w:t>
      </w:r>
      <w:r w:rsidR="00623B1E" w:rsidRPr="00294897">
        <w:rPr>
          <w:lang w:val="sr-Cyrl-BA"/>
        </w:rPr>
        <w:t xml:space="preserve"> правилника. Овим је скраћен период </w:t>
      </w:r>
      <w:proofErr w:type="spellStart"/>
      <w:r w:rsidR="00623B1E" w:rsidRPr="00294897">
        <w:rPr>
          <w:lang w:val="sr-Cyrl-BA"/>
        </w:rPr>
        <w:t>преноса</w:t>
      </w:r>
      <w:proofErr w:type="spellEnd"/>
      <w:r w:rsidR="00623B1E" w:rsidRPr="00294897">
        <w:rPr>
          <w:lang w:val="sr-Cyrl-BA"/>
        </w:rPr>
        <w:t xml:space="preserve"> хартија од вриједности и новца по о</w:t>
      </w:r>
      <w:r w:rsidR="006B4C13" w:rsidRPr="00294897">
        <w:rPr>
          <w:lang w:val="sr-Cyrl-BA"/>
        </w:rPr>
        <w:t>с</w:t>
      </w:r>
      <w:r w:rsidR="00623B1E" w:rsidRPr="00294897">
        <w:rPr>
          <w:lang w:val="sr-Cyrl-BA"/>
        </w:rPr>
        <w:t xml:space="preserve">нову послова закључених на берзи </w:t>
      </w:r>
      <w:r w:rsidR="006B4C13" w:rsidRPr="00294897">
        <w:rPr>
          <w:lang w:val="sr-Cyrl-BA"/>
        </w:rPr>
        <w:t>по обављеној трансакцији хар</w:t>
      </w:r>
      <w:r w:rsidR="004D3EAB" w:rsidRPr="00294897">
        <w:rPr>
          <w:lang w:val="sr-Cyrl-BA"/>
        </w:rPr>
        <w:t>т</w:t>
      </w:r>
      <w:r w:rsidR="006B4C13" w:rsidRPr="00294897">
        <w:rPr>
          <w:lang w:val="sr-Cyrl-BA"/>
        </w:rPr>
        <w:t xml:space="preserve">ијама од вриједности </w:t>
      </w:r>
      <w:r w:rsidR="00623B1E" w:rsidRPr="00294897">
        <w:rPr>
          <w:lang w:val="sr-Cyrl-BA"/>
        </w:rPr>
        <w:t>са три на два дана.</w:t>
      </w:r>
    </w:p>
    <w:tbl>
      <w:tblPr>
        <w:tblStyle w:val="LightGrid-Accent11"/>
        <w:tblW w:w="8051" w:type="dxa"/>
        <w:jc w:val="center"/>
        <w:tblLayout w:type="fixed"/>
        <w:tblLook w:val="0420" w:firstRow="1" w:lastRow="0" w:firstColumn="0" w:lastColumn="0" w:noHBand="0" w:noVBand="1"/>
      </w:tblPr>
      <w:tblGrid>
        <w:gridCol w:w="3818"/>
        <w:gridCol w:w="1408"/>
        <w:gridCol w:w="1408"/>
        <w:gridCol w:w="1417"/>
      </w:tblGrid>
      <w:tr w:rsidR="00117DA7" w:rsidRPr="008907F5" w14:paraId="1F285863" w14:textId="77777777" w:rsidTr="00FB288B">
        <w:trPr>
          <w:cnfStyle w:val="100000000000" w:firstRow="1" w:lastRow="0" w:firstColumn="0" w:lastColumn="0" w:oddVBand="0" w:evenVBand="0" w:oddHBand="0" w:evenHBand="0" w:firstRowFirstColumn="0" w:firstRowLastColumn="0" w:lastRowFirstColumn="0" w:lastRowLastColumn="0"/>
          <w:trHeight w:val="293"/>
          <w:jc w:val="center"/>
        </w:trPr>
        <w:tc>
          <w:tcPr>
            <w:tcW w:w="3818" w:type="dxa"/>
            <w:hideMark/>
          </w:tcPr>
          <w:p w14:paraId="60DD08BD" w14:textId="77777777" w:rsidR="00117DA7" w:rsidRPr="008907F5" w:rsidRDefault="00117DA7" w:rsidP="00117DA7">
            <w:pPr>
              <w:ind w:firstLine="0"/>
              <w:rPr>
                <w:rFonts w:ascii="Times New Roman" w:hAnsi="Times New Roman" w:cs="Times New Roman"/>
                <w:sz w:val="22"/>
                <w:szCs w:val="22"/>
                <w:lang w:val="sr-Cyrl-BA"/>
              </w:rPr>
            </w:pPr>
            <w:r w:rsidRPr="008907F5">
              <w:rPr>
                <w:rFonts w:ascii="Times New Roman" w:hAnsi="Times New Roman" w:cs="Times New Roman"/>
                <w:sz w:val="22"/>
                <w:szCs w:val="22"/>
                <w:lang w:val="sr-Cyrl-BA"/>
              </w:rPr>
              <w:t>Опис</w:t>
            </w:r>
          </w:p>
        </w:tc>
        <w:tc>
          <w:tcPr>
            <w:tcW w:w="1408" w:type="dxa"/>
          </w:tcPr>
          <w:p w14:paraId="4B786CCF" w14:textId="39B8A5F5" w:rsidR="00117DA7" w:rsidRPr="00117DA7" w:rsidRDefault="00117DA7" w:rsidP="00117DA7">
            <w:pPr>
              <w:ind w:firstLine="0"/>
              <w:jc w:val="right"/>
              <w:rPr>
                <w:sz w:val="20"/>
                <w:szCs w:val="20"/>
                <w:lang w:val="sr-Cyrl-BA"/>
              </w:rPr>
            </w:pPr>
            <w:r w:rsidRPr="00117DA7">
              <w:rPr>
                <w:rFonts w:ascii="Times New Roman" w:hAnsi="Times New Roman"/>
                <w:sz w:val="20"/>
                <w:szCs w:val="20"/>
                <w:lang w:val="sr-Latn-BA"/>
              </w:rPr>
              <w:t>2022.</w:t>
            </w:r>
          </w:p>
        </w:tc>
        <w:tc>
          <w:tcPr>
            <w:tcW w:w="1408" w:type="dxa"/>
          </w:tcPr>
          <w:p w14:paraId="1AA516D3" w14:textId="1761813F" w:rsidR="00117DA7" w:rsidRPr="00117DA7" w:rsidRDefault="00117DA7" w:rsidP="00117DA7">
            <w:pPr>
              <w:ind w:firstLine="0"/>
              <w:jc w:val="right"/>
              <w:rPr>
                <w:rFonts w:ascii="Times New Roman" w:hAnsi="Times New Roman" w:cs="Times New Roman"/>
                <w:sz w:val="20"/>
                <w:szCs w:val="20"/>
                <w:lang w:val="sr-Latn-BA"/>
              </w:rPr>
            </w:pPr>
            <w:r w:rsidRPr="00117DA7">
              <w:rPr>
                <w:rFonts w:ascii="Times New Roman" w:hAnsi="Times New Roman"/>
                <w:sz w:val="20"/>
                <w:szCs w:val="20"/>
                <w:lang w:val="sr-Cyrl-BA"/>
              </w:rPr>
              <w:t>202</w:t>
            </w:r>
            <w:r w:rsidRPr="00117DA7">
              <w:rPr>
                <w:rFonts w:ascii="Times New Roman" w:hAnsi="Times New Roman"/>
                <w:sz w:val="20"/>
                <w:szCs w:val="20"/>
                <w:lang w:val="sr-Latn-BA"/>
              </w:rPr>
              <w:t>3</w:t>
            </w:r>
            <w:r w:rsidRPr="00117DA7">
              <w:rPr>
                <w:rFonts w:ascii="Times New Roman" w:hAnsi="Times New Roman"/>
                <w:sz w:val="20"/>
                <w:szCs w:val="20"/>
                <w:lang w:val="sr-Cyrl-BA"/>
              </w:rPr>
              <w:t>.</w:t>
            </w:r>
          </w:p>
        </w:tc>
        <w:tc>
          <w:tcPr>
            <w:tcW w:w="1417" w:type="dxa"/>
            <w:hideMark/>
          </w:tcPr>
          <w:p w14:paraId="479AF7FC" w14:textId="52EA1737" w:rsidR="00117DA7" w:rsidRPr="00117DA7" w:rsidRDefault="00117DA7" w:rsidP="00117DA7">
            <w:pPr>
              <w:ind w:firstLine="0"/>
              <w:jc w:val="center"/>
              <w:rPr>
                <w:rFonts w:ascii="Times New Roman" w:hAnsi="Times New Roman" w:cs="Times New Roman"/>
                <w:sz w:val="20"/>
                <w:szCs w:val="20"/>
                <w:lang w:val="sr-Cyrl-BA"/>
              </w:rPr>
            </w:pPr>
            <w:r w:rsidRPr="00117DA7">
              <w:rPr>
                <w:rFonts w:ascii="Times New Roman" w:eastAsia="Calibri" w:hAnsi="Times New Roman"/>
                <w:sz w:val="20"/>
                <w:szCs w:val="20"/>
                <w:lang w:val="sr-Cyrl-BA"/>
              </w:rPr>
              <w:t>Индекс</w:t>
            </w:r>
          </w:p>
        </w:tc>
      </w:tr>
      <w:tr w:rsidR="00117DA7" w:rsidRPr="008907F5" w14:paraId="0CE87CBC" w14:textId="77777777" w:rsidTr="00FB288B">
        <w:trPr>
          <w:cnfStyle w:val="000000100000" w:firstRow="0" w:lastRow="0" w:firstColumn="0" w:lastColumn="0" w:oddVBand="0" w:evenVBand="0" w:oddHBand="1" w:evenHBand="0" w:firstRowFirstColumn="0" w:firstRowLastColumn="0" w:lastRowFirstColumn="0" w:lastRowLastColumn="0"/>
          <w:trHeight w:val="131"/>
          <w:jc w:val="center"/>
        </w:trPr>
        <w:tc>
          <w:tcPr>
            <w:tcW w:w="3818" w:type="dxa"/>
            <w:noWrap/>
            <w:hideMark/>
          </w:tcPr>
          <w:p w14:paraId="69D39FA2" w14:textId="77777777" w:rsidR="00117DA7" w:rsidRPr="008907F5" w:rsidRDefault="00117DA7" w:rsidP="00117DA7">
            <w:pPr>
              <w:ind w:firstLine="0"/>
              <w:rPr>
                <w:sz w:val="22"/>
                <w:szCs w:val="22"/>
                <w:lang w:val="sr-Cyrl-BA"/>
              </w:rPr>
            </w:pPr>
            <w:r w:rsidRPr="008907F5">
              <w:rPr>
                <w:sz w:val="22"/>
                <w:szCs w:val="22"/>
                <w:lang w:val="sr-Cyrl-BA"/>
              </w:rPr>
              <w:t>Број трансакција</w:t>
            </w:r>
          </w:p>
        </w:tc>
        <w:tc>
          <w:tcPr>
            <w:tcW w:w="1408" w:type="dxa"/>
          </w:tcPr>
          <w:p w14:paraId="3DB11A27" w14:textId="28DE75C6" w:rsidR="00117DA7" w:rsidRPr="00117DA7" w:rsidRDefault="00117DA7" w:rsidP="00117DA7">
            <w:pPr>
              <w:ind w:firstLine="0"/>
              <w:jc w:val="right"/>
              <w:rPr>
                <w:sz w:val="20"/>
                <w:szCs w:val="20"/>
                <w:lang w:val="sr-Cyrl-BA"/>
              </w:rPr>
            </w:pPr>
            <w:r w:rsidRPr="00117DA7">
              <w:rPr>
                <w:sz w:val="20"/>
                <w:szCs w:val="20"/>
                <w:lang w:val="sr-Cyrl-BA"/>
              </w:rPr>
              <w:t>4.888</w:t>
            </w:r>
          </w:p>
        </w:tc>
        <w:tc>
          <w:tcPr>
            <w:tcW w:w="1408" w:type="dxa"/>
          </w:tcPr>
          <w:p w14:paraId="76A0099A" w14:textId="647A26DC" w:rsidR="00117DA7" w:rsidRPr="00117DA7" w:rsidRDefault="00117DA7" w:rsidP="00117DA7">
            <w:pPr>
              <w:ind w:firstLine="0"/>
              <w:jc w:val="right"/>
              <w:rPr>
                <w:sz w:val="20"/>
                <w:szCs w:val="20"/>
                <w:lang w:val="sr-Latn-RS"/>
              </w:rPr>
            </w:pPr>
            <w:r w:rsidRPr="00117DA7">
              <w:rPr>
                <w:sz w:val="20"/>
                <w:szCs w:val="20"/>
                <w:lang w:val="sr-Cyrl-BA"/>
              </w:rPr>
              <w:t>4.160</w:t>
            </w:r>
          </w:p>
        </w:tc>
        <w:tc>
          <w:tcPr>
            <w:tcW w:w="1417" w:type="dxa"/>
            <w:noWrap/>
          </w:tcPr>
          <w:p w14:paraId="51B44C85" w14:textId="39179078" w:rsidR="00117DA7" w:rsidRPr="00117DA7" w:rsidRDefault="00117DA7" w:rsidP="00117DA7">
            <w:pPr>
              <w:tabs>
                <w:tab w:val="decimal" w:pos="615"/>
              </w:tabs>
              <w:ind w:firstLine="0"/>
              <w:rPr>
                <w:rFonts w:eastAsia="Calibri"/>
                <w:bCs/>
                <w:sz w:val="20"/>
                <w:szCs w:val="20"/>
              </w:rPr>
            </w:pPr>
            <w:r w:rsidRPr="00117DA7">
              <w:rPr>
                <w:rFonts w:eastAsia="Calibri"/>
                <w:bCs/>
                <w:sz w:val="20"/>
                <w:szCs w:val="20"/>
                <w:lang w:val="sr-Cyrl-BA"/>
              </w:rPr>
              <w:t>85</w:t>
            </w:r>
          </w:p>
        </w:tc>
      </w:tr>
      <w:tr w:rsidR="00117DA7" w:rsidRPr="008907F5" w14:paraId="7843C758" w14:textId="77777777" w:rsidTr="00FB288B">
        <w:trPr>
          <w:cnfStyle w:val="000000010000" w:firstRow="0" w:lastRow="0" w:firstColumn="0" w:lastColumn="0" w:oddVBand="0" w:evenVBand="0" w:oddHBand="0" w:evenHBand="1" w:firstRowFirstColumn="0" w:firstRowLastColumn="0" w:lastRowFirstColumn="0" w:lastRowLastColumn="0"/>
          <w:trHeight w:val="179"/>
          <w:jc w:val="center"/>
        </w:trPr>
        <w:tc>
          <w:tcPr>
            <w:tcW w:w="3818" w:type="dxa"/>
            <w:hideMark/>
          </w:tcPr>
          <w:p w14:paraId="4E05F9C9" w14:textId="77777777" w:rsidR="00117DA7" w:rsidRPr="008907F5" w:rsidRDefault="00117DA7" w:rsidP="00117DA7">
            <w:pPr>
              <w:ind w:firstLine="0"/>
              <w:rPr>
                <w:sz w:val="22"/>
                <w:szCs w:val="22"/>
                <w:lang w:val="sr-Cyrl-BA"/>
              </w:rPr>
            </w:pPr>
            <w:r w:rsidRPr="008907F5">
              <w:rPr>
                <w:sz w:val="22"/>
                <w:szCs w:val="22"/>
                <w:lang w:val="sr-Cyrl-BA"/>
              </w:rPr>
              <w:t>Вриједност салдираног промета</w:t>
            </w:r>
          </w:p>
        </w:tc>
        <w:tc>
          <w:tcPr>
            <w:tcW w:w="1408" w:type="dxa"/>
          </w:tcPr>
          <w:p w14:paraId="4F3AFE9C" w14:textId="3362921E" w:rsidR="00117DA7" w:rsidRPr="00117DA7" w:rsidRDefault="00117DA7" w:rsidP="00117DA7">
            <w:pPr>
              <w:ind w:firstLine="0"/>
              <w:jc w:val="right"/>
              <w:rPr>
                <w:sz w:val="20"/>
                <w:szCs w:val="20"/>
                <w:lang w:val="sr-Cyrl-BA"/>
              </w:rPr>
            </w:pPr>
            <w:r w:rsidRPr="00117DA7">
              <w:rPr>
                <w:sz w:val="20"/>
                <w:szCs w:val="20"/>
                <w:lang w:val="sr-Cyrl-BA"/>
              </w:rPr>
              <w:t>124.462.467</w:t>
            </w:r>
          </w:p>
        </w:tc>
        <w:tc>
          <w:tcPr>
            <w:tcW w:w="1408" w:type="dxa"/>
          </w:tcPr>
          <w:p w14:paraId="564C646B" w14:textId="0BB56C60" w:rsidR="00117DA7" w:rsidRPr="00117DA7" w:rsidRDefault="00117DA7" w:rsidP="00117DA7">
            <w:pPr>
              <w:ind w:firstLine="0"/>
              <w:jc w:val="right"/>
              <w:rPr>
                <w:sz w:val="20"/>
                <w:szCs w:val="20"/>
                <w:lang w:val="sr-Latn-RS"/>
              </w:rPr>
            </w:pPr>
            <w:r w:rsidRPr="00117DA7">
              <w:rPr>
                <w:sz w:val="20"/>
                <w:szCs w:val="20"/>
                <w:lang w:val="sr-Cyrl-BA"/>
              </w:rPr>
              <w:t>142.703.294</w:t>
            </w:r>
          </w:p>
        </w:tc>
        <w:tc>
          <w:tcPr>
            <w:tcW w:w="1417" w:type="dxa"/>
            <w:noWrap/>
          </w:tcPr>
          <w:p w14:paraId="016E1C64" w14:textId="30B6491C" w:rsidR="00117DA7" w:rsidRPr="00117DA7" w:rsidRDefault="00117DA7" w:rsidP="00117DA7">
            <w:pPr>
              <w:tabs>
                <w:tab w:val="decimal" w:pos="615"/>
              </w:tabs>
              <w:ind w:firstLine="0"/>
              <w:rPr>
                <w:rFonts w:eastAsia="Calibri"/>
                <w:bCs/>
                <w:sz w:val="20"/>
                <w:szCs w:val="20"/>
              </w:rPr>
            </w:pPr>
            <w:r w:rsidRPr="00117DA7">
              <w:rPr>
                <w:rFonts w:eastAsia="Calibri"/>
                <w:bCs/>
                <w:sz w:val="20"/>
                <w:szCs w:val="20"/>
                <w:lang w:val="sr-Cyrl-BA"/>
              </w:rPr>
              <w:t>115</w:t>
            </w:r>
          </w:p>
        </w:tc>
      </w:tr>
    </w:tbl>
    <w:p w14:paraId="188315BF" w14:textId="11B551DD"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Подаци о салдираном промету у </w:t>
      </w:r>
      <w:r w:rsidR="00ED56E3">
        <w:rPr>
          <w:rFonts w:ascii="Times New Roman" w:hAnsi="Times New Roman"/>
          <w:b w:val="0"/>
          <w:sz w:val="24"/>
          <w:szCs w:val="24"/>
          <w:lang w:val="sr-Latn-BA"/>
        </w:rPr>
        <w:t>20</w:t>
      </w:r>
      <w:r w:rsidR="00117DA7">
        <w:rPr>
          <w:rFonts w:ascii="Times New Roman" w:hAnsi="Times New Roman"/>
          <w:b w:val="0"/>
          <w:sz w:val="24"/>
          <w:szCs w:val="24"/>
          <w:lang w:val="sr-Cyrl-BA"/>
        </w:rPr>
        <w:t>22</w:t>
      </w:r>
      <w:r w:rsidRPr="00294897">
        <w:rPr>
          <w:rFonts w:ascii="Times New Roman" w:hAnsi="Times New Roman"/>
          <w:b w:val="0"/>
          <w:sz w:val="24"/>
          <w:szCs w:val="24"/>
          <w:lang w:val="sr-Cyrl-BA"/>
        </w:rPr>
        <w:t xml:space="preserve">. </w:t>
      </w:r>
      <w:r w:rsidR="00A94F3A">
        <w:rPr>
          <w:rFonts w:ascii="Times New Roman" w:hAnsi="Times New Roman"/>
          <w:b w:val="0"/>
          <w:sz w:val="24"/>
          <w:szCs w:val="24"/>
          <w:lang w:val="sr-Cyrl-BA"/>
        </w:rPr>
        <w:t xml:space="preserve">и </w:t>
      </w:r>
      <w:r w:rsidR="00117DA7">
        <w:rPr>
          <w:rFonts w:ascii="Times New Roman" w:hAnsi="Times New Roman"/>
          <w:b w:val="0"/>
          <w:sz w:val="24"/>
          <w:szCs w:val="24"/>
          <w:lang w:val="sr-Cyrl-BA"/>
        </w:rPr>
        <w:t>2023</w:t>
      </w:r>
      <w:r w:rsidRPr="00294897">
        <w:rPr>
          <w:rFonts w:ascii="Times New Roman" w:hAnsi="Times New Roman"/>
          <w:b w:val="0"/>
          <w:sz w:val="24"/>
          <w:szCs w:val="24"/>
          <w:lang w:val="sr-Cyrl-BA"/>
        </w:rPr>
        <w:t>. годин</w:t>
      </w:r>
      <w:r w:rsidR="00A94F3A">
        <w:rPr>
          <w:rFonts w:ascii="Times New Roman" w:hAnsi="Times New Roman"/>
          <w:b w:val="0"/>
          <w:sz w:val="24"/>
          <w:szCs w:val="24"/>
          <w:lang w:val="sr-Cyrl-BA"/>
        </w:rPr>
        <w:t>и</w:t>
      </w:r>
      <w:r w:rsidRPr="00294897">
        <w:rPr>
          <w:rStyle w:val="FootnoteReference"/>
          <w:rFonts w:ascii="Times New Roman" w:hAnsi="Times New Roman"/>
          <w:b w:val="0"/>
          <w:sz w:val="24"/>
          <w:szCs w:val="24"/>
          <w:lang w:val="sr-Cyrl-BA"/>
        </w:rPr>
        <w:footnoteReference w:id="42"/>
      </w:r>
    </w:p>
    <w:p w14:paraId="77E60B89" w14:textId="67891C1F" w:rsidR="009869BF" w:rsidRDefault="00CC68F1" w:rsidP="008907F5">
      <w:pPr>
        <w:spacing w:after="120"/>
        <w:rPr>
          <w:noProof/>
          <w:lang w:val="sr-Cyrl-BA"/>
        </w:rPr>
      </w:pPr>
      <w:r w:rsidRPr="00294897">
        <w:rPr>
          <w:noProof/>
          <w:lang w:val="sr-Cyrl-BA"/>
        </w:rPr>
        <w:t xml:space="preserve">Вриједност салдираног промета у </w:t>
      </w:r>
      <w:r w:rsidR="00117DA7">
        <w:rPr>
          <w:noProof/>
          <w:lang w:val="sr-Cyrl-BA"/>
        </w:rPr>
        <w:t>2023</w:t>
      </w:r>
      <w:r w:rsidRPr="007B6A01">
        <w:rPr>
          <w:noProof/>
          <w:lang w:val="sr-Cyrl-BA"/>
        </w:rPr>
        <w:t>. години</w:t>
      </w:r>
      <w:r w:rsidRPr="00294897">
        <w:rPr>
          <w:noProof/>
          <w:lang w:val="sr-Cyrl-BA"/>
        </w:rPr>
        <w:t xml:space="preserve"> је за </w:t>
      </w:r>
      <w:r w:rsidR="00117DA7">
        <w:rPr>
          <w:noProof/>
          <w:lang w:val="sr-Cyrl-BA"/>
        </w:rPr>
        <w:t>15</w:t>
      </w:r>
      <w:r w:rsidRPr="00294897">
        <w:rPr>
          <w:noProof/>
          <w:lang w:val="sr-Cyrl-BA"/>
        </w:rPr>
        <w:t xml:space="preserve">% </w:t>
      </w:r>
      <w:r w:rsidR="002E694B">
        <w:rPr>
          <w:noProof/>
          <w:lang w:val="sr-Cyrl-BA"/>
        </w:rPr>
        <w:t>већа</w:t>
      </w:r>
      <w:r w:rsidRPr="00294897">
        <w:rPr>
          <w:noProof/>
          <w:lang w:val="sr-Cyrl-BA"/>
        </w:rPr>
        <w:t xml:space="preserve"> од вриједности салдираног промета у претходној години. </w:t>
      </w:r>
      <w:r w:rsidR="002E694B">
        <w:rPr>
          <w:noProof/>
          <w:lang w:val="sr-Cyrl-BA"/>
        </w:rPr>
        <w:t>С друге стране</w:t>
      </w:r>
      <w:r w:rsidRPr="00294897">
        <w:rPr>
          <w:noProof/>
          <w:lang w:val="sr-Cyrl-BA"/>
        </w:rPr>
        <w:t xml:space="preserve">, број салдираних трансакција је за </w:t>
      </w:r>
      <w:r w:rsidR="00117DA7">
        <w:rPr>
          <w:noProof/>
          <w:lang w:val="sr-Cyrl-BA"/>
        </w:rPr>
        <w:t>15</w:t>
      </w:r>
      <w:r w:rsidRPr="00294897">
        <w:rPr>
          <w:noProof/>
          <w:lang w:val="sr-Cyrl-BA"/>
        </w:rPr>
        <w:t xml:space="preserve">% </w:t>
      </w:r>
      <w:r w:rsidR="008907F5">
        <w:rPr>
          <w:noProof/>
          <w:lang w:val="sr-Cyrl-BA"/>
        </w:rPr>
        <w:t>мањи</w:t>
      </w:r>
      <w:r w:rsidRPr="00294897">
        <w:rPr>
          <w:noProof/>
          <w:lang w:val="sr-Cyrl-BA"/>
        </w:rPr>
        <w:t xml:space="preserve"> у односу на претходну годину.</w:t>
      </w:r>
    </w:p>
    <w:tbl>
      <w:tblPr>
        <w:tblStyle w:val="LightGrid-Accent12"/>
        <w:tblW w:w="9083" w:type="dxa"/>
        <w:jc w:val="center"/>
        <w:tblLayout w:type="fixed"/>
        <w:tblLook w:val="0420" w:firstRow="1" w:lastRow="0" w:firstColumn="0" w:lastColumn="0" w:noHBand="0" w:noVBand="1"/>
      </w:tblPr>
      <w:tblGrid>
        <w:gridCol w:w="5265"/>
        <w:gridCol w:w="1426"/>
        <w:gridCol w:w="1400"/>
        <w:gridCol w:w="992"/>
      </w:tblGrid>
      <w:tr w:rsidR="00117DA7" w:rsidRPr="008907F5" w14:paraId="2900DBB6" w14:textId="26B3A34A" w:rsidTr="006F0056">
        <w:trPr>
          <w:cnfStyle w:val="100000000000" w:firstRow="1" w:lastRow="0" w:firstColumn="0" w:lastColumn="0" w:oddVBand="0" w:evenVBand="0" w:oddHBand="0" w:evenHBand="0" w:firstRowFirstColumn="0" w:firstRowLastColumn="0" w:lastRowFirstColumn="0" w:lastRowLastColumn="0"/>
          <w:trHeight w:val="223"/>
          <w:jc w:val="center"/>
        </w:trPr>
        <w:tc>
          <w:tcPr>
            <w:tcW w:w="5265" w:type="dxa"/>
            <w:hideMark/>
          </w:tcPr>
          <w:p w14:paraId="1B2961A6" w14:textId="77777777" w:rsidR="00117DA7" w:rsidRPr="008907F5" w:rsidRDefault="00117DA7" w:rsidP="00117DA7">
            <w:pPr>
              <w:ind w:firstLine="0"/>
              <w:rPr>
                <w:rFonts w:ascii="Times New Roman" w:hAnsi="Times New Roman" w:cs="Times New Roman"/>
                <w:noProof/>
                <w:sz w:val="22"/>
                <w:szCs w:val="22"/>
                <w:lang w:val="sr-Cyrl-BA"/>
              </w:rPr>
            </w:pPr>
            <w:r w:rsidRPr="008907F5">
              <w:rPr>
                <w:rFonts w:ascii="Times New Roman" w:hAnsi="Times New Roman" w:cs="Times New Roman"/>
                <w:noProof/>
                <w:sz w:val="22"/>
                <w:szCs w:val="22"/>
                <w:lang w:val="sr-Cyrl-BA"/>
              </w:rPr>
              <w:t>Опис</w:t>
            </w:r>
          </w:p>
        </w:tc>
        <w:tc>
          <w:tcPr>
            <w:tcW w:w="1426" w:type="dxa"/>
          </w:tcPr>
          <w:p w14:paraId="39B7EA88" w14:textId="753642DF" w:rsidR="00117DA7" w:rsidRPr="00117DA7" w:rsidRDefault="00117DA7" w:rsidP="00117DA7">
            <w:pPr>
              <w:ind w:firstLine="0"/>
              <w:jc w:val="center"/>
              <w:rPr>
                <w:sz w:val="20"/>
                <w:szCs w:val="20"/>
                <w:lang w:val="sr-Cyrl-BA"/>
              </w:rPr>
            </w:pPr>
            <w:r w:rsidRPr="00117DA7">
              <w:rPr>
                <w:rFonts w:ascii="Times New Roman" w:hAnsi="Times New Roman"/>
                <w:sz w:val="20"/>
                <w:szCs w:val="20"/>
                <w:lang w:val="sr-Latn-BA"/>
              </w:rPr>
              <w:t>2022.</w:t>
            </w:r>
          </w:p>
        </w:tc>
        <w:tc>
          <w:tcPr>
            <w:tcW w:w="1400" w:type="dxa"/>
          </w:tcPr>
          <w:p w14:paraId="1D93E11E" w14:textId="3116D886" w:rsidR="00117DA7" w:rsidRPr="00117DA7" w:rsidRDefault="00117DA7" w:rsidP="00117DA7">
            <w:pPr>
              <w:ind w:firstLine="0"/>
              <w:jc w:val="center"/>
              <w:rPr>
                <w:rFonts w:ascii="Times New Roman" w:hAnsi="Times New Roman" w:cs="Times New Roman"/>
                <w:sz w:val="20"/>
                <w:szCs w:val="20"/>
                <w:lang w:val="sr-Latn-BA"/>
              </w:rPr>
            </w:pPr>
            <w:r w:rsidRPr="00117DA7">
              <w:rPr>
                <w:rFonts w:ascii="Times New Roman" w:hAnsi="Times New Roman"/>
                <w:sz w:val="20"/>
                <w:szCs w:val="20"/>
                <w:lang w:val="sr-Cyrl-BA"/>
              </w:rPr>
              <w:t>202</w:t>
            </w:r>
            <w:r w:rsidRPr="00117DA7">
              <w:rPr>
                <w:rFonts w:ascii="Times New Roman" w:hAnsi="Times New Roman"/>
                <w:sz w:val="20"/>
                <w:szCs w:val="20"/>
                <w:lang w:val="sr-Latn-BA"/>
              </w:rPr>
              <w:t>3</w:t>
            </w:r>
            <w:r w:rsidRPr="00117DA7">
              <w:rPr>
                <w:rFonts w:ascii="Times New Roman" w:hAnsi="Times New Roman"/>
                <w:sz w:val="20"/>
                <w:szCs w:val="20"/>
                <w:lang w:val="sr-Cyrl-BA"/>
              </w:rPr>
              <w:t>.</w:t>
            </w:r>
          </w:p>
        </w:tc>
        <w:tc>
          <w:tcPr>
            <w:tcW w:w="992" w:type="dxa"/>
          </w:tcPr>
          <w:p w14:paraId="548C0481" w14:textId="6973F241" w:rsidR="00117DA7" w:rsidRPr="00117DA7" w:rsidRDefault="00117DA7" w:rsidP="00117DA7">
            <w:pPr>
              <w:ind w:firstLine="0"/>
              <w:jc w:val="right"/>
              <w:rPr>
                <w:sz w:val="20"/>
                <w:szCs w:val="20"/>
                <w:lang w:val="sr-Cyrl-BA"/>
              </w:rPr>
            </w:pPr>
            <w:r w:rsidRPr="00117DA7">
              <w:rPr>
                <w:rFonts w:ascii="Times New Roman" w:eastAsia="Calibri" w:hAnsi="Times New Roman"/>
                <w:sz w:val="20"/>
                <w:szCs w:val="20"/>
                <w:lang w:val="sr-Cyrl-BA"/>
              </w:rPr>
              <w:t>Индекс</w:t>
            </w:r>
          </w:p>
        </w:tc>
      </w:tr>
      <w:tr w:rsidR="00117DA7" w:rsidRPr="008907F5" w14:paraId="4CCD8222" w14:textId="1A95B2AA" w:rsidTr="006F0056">
        <w:trPr>
          <w:cnfStyle w:val="000000100000" w:firstRow="0" w:lastRow="0" w:firstColumn="0" w:lastColumn="0" w:oddVBand="0" w:evenVBand="0" w:oddHBand="1" w:evenHBand="0" w:firstRowFirstColumn="0" w:firstRowLastColumn="0" w:lastRowFirstColumn="0" w:lastRowLastColumn="0"/>
          <w:trHeight w:val="187"/>
          <w:jc w:val="center"/>
        </w:trPr>
        <w:tc>
          <w:tcPr>
            <w:tcW w:w="5265" w:type="dxa"/>
            <w:hideMark/>
          </w:tcPr>
          <w:p w14:paraId="20F9A06C" w14:textId="77777777" w:rsidR="00117DA7" w:rsidRPr="008907F5" w:rsidRDefault="00117DA7" w:rsidP="00117DA7">
            <w:pPr>
              <w:ind w:firstLine="0"/>
              <w:rPr>
                <w:noProof/>
                <w:sz w:val="22"/>
                <w:szCs w:val="22"/>
                <w:lang w:val="sr-Cyrl-BA"/>
              </w:rPr>
            </w:pPr>
            <w:r w:rsidRPr="008907F5">
              <w:rPr>
                <w:noProof/>
                <w:sz w:val="22"/>
                <w:szCs w:val="22"/>
                <w:lang w:val="sr-Cyrl-BA"/>
              </w:rPr>
              <w:t>Број салдираних трансакција</w:t>
            </w:r>
          </w:p>
        </w:tc>
        <w:tc>
          <w:tcPr>
            <w:tcW w:w="1426" w:type="dxa"/>
          </w:tcPr>
          <w:p w14:paraId="71975611" w14:textId="4380CD82" w:rsidR="00117DA7" w:rsidRPr="00117DA7" w:rsidRDefault="00117DA7" w:rsidP="00117DA7">
            <w:pPr>
              <w:ind w:firstLine="0"/>
              <w:jc w:val="right"/>
              <w:rPr>
                <w:noProof/>
                <w:sz w:val="20"/>
                <w:szCs w:val="20"/>
                <w:lang w:val="sr-Cyrl-BA"/>
              </w:rPr>
            </w:pPr>
            <w:r w:rsidRPr="00117DA7">
              <w:rPr>
                <w:noProof/>
                <w:sz w:val="20"/>
                <w:szCs w:val="20"/>
                <w:lang w:val="sr-Cyrl-BA"/>
              </w:rPr>
              <w:t>4.877</w:t>
            </w:r>
          </w:p>
        </w:tc>
        <w:tc>
          <w:tcPr>
            <w:tcW w:w="1400" w:type="dxa"/>
          </w:tcPr>
          <w:p w14:paraId="238C17C4" w14:textId="4AF4EA38" w:rsidR="00117DA7" w:rsidRPr="00117DA7" w:rsidRDefault="00117DA7" w:rsidP="00117DA7">
            <w:pPr>
              <w:ind w:firstLine="0"/>
              <w:jc w:val="right"/>
              <w:rPr>
                <w:noProof/>
                <w:sz w:val="20"/>
                <w:szCs w:val="20"/>
                <w:lang w:val="sr-Latn-RS"/>
              </w:rPr>
            </w:pPr>
            <w:r w:rsidRPr="00117DA7">
              <w:rPr>
                <w:noProof/>
                <w:sz w:val="20"/>
                <w:szCs w:val="20"/>
                <w:lang w:val="sr-Cyrl-BA"/>
              </w:rPr>
              <w:t>4.144</w:t>
            </w:r>
          </w:p>
        </w:tc>
        <w:tc>
          <w:tcPr>
            <w:tcW w:w="992" w:type="dxa"/>
          </w:tcPr>
          <w:p w14:paraId="7BF3E983" w14:textId="5D5756DA" w:rsidR="00117DA7" w:rsidRPr="00117DA7" w:rsidRDefault="00117DA7" w:rsidP="00117DA7">
            <w:pPr>
              <w:tabs>
                <w:tab w:val="decimal" w:pos="421"/>
              </w:tabs>
              <w:ind w:firstLine="0"/>
              <w:rPr>
                <w:noProof/>
                <w:sz w:val="20"/>
                <w:szCs w:val="20"/>
                <w:lang w:val="sr-Latn-RS"/>
              </w:rPr>
            </w:pPr>
            <w:r w:rsidRPr="00117DA7">
              <w:rPr>
                <w:noProof/>
                <w:sz w:val="20"/>
                <w:szCs w:val="20"/>
                <w:lang w:val="sr-Cyrl-BA"/>
              </w:rPr>
              <w:t>85</w:t>
            </w:r>
          </w:p>
        </w:tc>
      </w:tr>
      <w:tr w:rsidR="00117DA7" w:rsidRPr="008907F5" w14:paraId="2812BE60" w14:textId="57524AE9" w:rsidTr="00937C22">
        <w:trPr>
          <w:cnfStyle w:val="000000010000" w:firstRow="0" w:lastRow="0" w:firstColumn="0" w:lastColumn="0" w:oddVBand="0" w:evenVBand="0" w:oddHBand="0" w:evenHBand="1" w:firstRowFirstColumn="0" w:firstRowLastColumn="0" w:lastRowFirstColumn="0" w:lastRowLastColumn="0"/>
          <w:trHeight w:val="238"/>
          <w:jc w:val="center"/>
        </w:trPr>
        <w:tc>
          <w:tcPr>
            <w:tcW w:w="5265" w:type="dxa"/>
            <w:hideMark/>
          </w:tcPr>
          <w:p w14:paraId="030625FA" w14:textId="77777777" w:rsidR="00117DA7" w:rsidRPr="008907F5" w:rsidRDefault="00117DA7" w:rsidP="00117DA7">
            <w:pPr>
              <w:ind w:firstLine="0"/>
              <w:rPr>
                <w:noProof/>
                <w:sz w:val="22"/>
                <w:szCs w:val="22"/>
                <w:lang w:val="sr-Cyrl-BA"/>
              </w:rPr>
            </w:pPr>
            <w:r w:rsidRPr="008907F5">
              <w:rPr>
                <w:noProof/>
                <w:sz w:val="22"/>
                <w:szCs w:val="22"/>
                <w:lang w:val="sr-Cyrl-BA"/>
              </w:rPr>
              <w:t>Просјечан број дневно салдираних трансакција</w:t>
            </w:r>
          </w:p>
        </w:tc>
        <w:tc>
          <w:tcPr>
            <w:tcW w:w="1426" w:type="dxa"/>
            <w:vAlign w:val="bottom"/>
          </w:tcPr>
          <w:p w14:paraId="1DFF8987" w14:textId="2D59FFEE" w:rsidR="00117DA7" w:rsidRPr="00117DA7" w:rsidRDefault="00117DA7" w:rsidP="00117DA7">
            <w:pPr>
              <w:ind w:firstLine="0"/>
              <w:jc w:val="right"/>
              <w:rPr>
                <w:noProof/>
                <w:sz w:val="20"/>
                <w:szCs w:val="20"/>
                <w:lang w:val="sr-Cyrl-BA"/>
              </w:rPr>
            </w:pPr>
            <w:r w:rsidRPr="00117DA7">
              <w:rPr>
                <w:noProof/>
                <w:sz w:val="20"/>
                <w:szCs w:val="20"/>
                <w:lang w:val="sr-Cyrl-BA"/>
              </w:rPr>
              <w:t>19</w:t>
            </w:r>
          </w:p>
        </w:tc>
        <w:tc>
          <w:tcPr>
            <w:tcW w:w="1400" w:type="dxa"/>
            <w:vAlign w:val="bottom"/>
          </w:tcPr>
          <w:p w14:paraId="1DEB9036" w14:textId="7BBB57F9" w:rsidR="00117DA7" w:rsidRPr="00117DA7" w:rsidRDefault="00117DA7" w:rsidP="00117DA7">
            <w:pPr>
              <w:ind w:firstLine="0"/>
              <w:jc w:val="right"/>
              <w:rPr>
                <w:noProof/>
                <w:sz w:val="20"/>
                <w:szCs w:val="20"/>
                <w:lang w:val="sr-Latn-RS"/>
              </w:rPr>
            </w:pPr>
            <w:r w:rsidRPr="00117DA7">
              <w:rPr>
                <w:noProof/>
                <w:sz w:val="20"/>
                <w:szCs w:val="20"/>
                <w:lang w:val="sr-Cyrl-BA"/>
              </w:rPr>
              <w:t>16</w:t>
            </w:r>
          </w:p>
        </w:tc>
        <w:tc>
          <w:tcPr>
            <w:tcW w:w="992" w:type="dxa"/>
            <w:vAlign w:val="bottom"/>
          </w:tcPr>
          <w:p w14:paraId="0B10C44F" w14:textId="4F132D02" w:rsidR="00117DA7" w:rsidRPr="00117DA7" w:rsidRDefault="00117DA7" w:rsidP="00117DA7">
            <w:pPr>
              <w:tabs>
                <w:tab w:val="decimal" w:pos="421"/>
              </w:tabs>
              <w:ind w:firstLine="0"/>
              <w:rPr>
                <w:noProof/>
                <w:sz w:val="20"/>
                <w:szCs w:val="20"/>
                <w:lang w:val="sr-Latn-RS"/>
              </w:rPr>
            </w:pPr>
            <w:r w:rsidRPr="00117DA7">
              <w:rPr>
                <w:noProof/>
                <w:sz w:val="20"/>
                <w:szCs w:val="20"/>
                <w:lang w:val="sr-Cyrl-BA"/>
              </w:rPr>
              <w:t>85</w:t>
            </w:r>
          </w:p>
        </w:tc>
      </w:tr>
      <w:tr w:rsidR="00117DA7" w:rsidRPr="008907F5" w14:paraId="2E1F8E74" w14:textId="1D47C140" w:rsidTr="006F0056">
        <w:trPr>
          <w:cnfStyle w:val="000000100000" w:firstRow="0" w:lastRow="0" w:firstColumn="0" w:lastColumn="0" w:oddVBand="0" w:evenVBand="0" w:oddHBand="1" w:evenHBand="0" w:firstRowFirstColumn="0" w:firstRowLastColumn="0" w:lastRowFirstColumn="0" w:lastRowLastColumn="0"/>
          <w:trHeight w:val="102"/>
          <w:jc w:val="center"/>
        </w:trPr>
        <w:tc>
          <w:tcPr>
            <w:tcW w:w="5265" w:type="dxa"/>
            <w:hideMark/>
          </w:tcPr>
          <w:p w14:paraId="721E2590" w14:textId="77777777" w:rsidR="00117DA7" w:rsidRPr="008907F5" w:rsidRDefault="00117DA7" w:rsidP="00117DA7">
            <w:pPr>
              <w:ind w:firstLine="0"/>
              <w:rPr>
                <w:noProof/>
                <w:sz w:val="22"/>
                <w:szCs w:val="22"/>
                <w:lang w:val="sr-Cyrl-BA"/>
              </w:rPr>
            </w:pPr>
            <w:r w:rsidRPr="008907F5">
              <w:rPr>
                <w:noProof/>
                <w:sz w:val="22"/>
                <w:szCs w:val="22"/>
                <w:lang w:val="sr-Cyrl-BA"/>
              </w:rPr>
              <w:t>Вриједност салдираног редовног промета</w:t>
            </w:r>
          </w:p>
        </w:tc>
        <w:tc>
          <w:tcPr>
            <w:tcW w:w="1426" w:type="dxa"/>
          </w:tcPr>
          <w:p w14:paraId="3FE76468" w14:textId="347E47B8" w:rsidR="00117DA7" w:rsidRPr="00117DA7" w:rsidRDefault="00117DA7" w:rsidP="00117DA7">
            <w:pPr>
              <w:ind w:firstLine="0"/>
              <w:jc w:val="right"/>
              <w:rPr>
                <w:noProof/>
                <w:sz w:val="20"/>
                <w:szCs w:val="20"/>
                <w:lang w:val="sr-Cyrl-BA"/>
              </w:rPr>
            </w:pPr>
            <w:r w:rsidRPr="00117DA7">
              <w:rPr>
                <w:noProof/>
                <w:sz w:val="20"/>
                <w:szCs w:val="20"/>
                <w:lang w:val="sr-Cyrl-BA"/>
              </w:rPr>
              <w:t>114.099.787</w:t>
            </w:r>
          </w:p>
        </w:tc>
        <w:tc>
          <w:tcPr>
            <w:tcW w:w="1400" w:type="dxa"/>
          </w:tcPr>
          <w:p w14:paraId="09940A77" w14:textId="616C7D65" w:rsidR="00117DA7" w:rsidRPr="00117DA7" w:rsidRDefault="00117DA7" w:rsidP="00117DA7">
            <w:pPr>
              <w:ind w:firstLine="0"/>
              <w:jc w:val="right"/>
              <w:rPr>
                <w:noProof/>
                <w:sz w:val="20"/>
                <w:szCs w:val="20"/>
                <w:lang w:val="sr-Latn-RS"/>
              </w:rPr>
            </w:pPr>
            <w:r w:rsidRPr="00117DA7">
              <w:rPr>
                <w:noProof/>
                <w:sz w:val="20"/>
                <w:szCs w:val="20"/>
                <w:lang w:val="sr-Cyrl-BA"/>
              </w:rPr>
              <w:t>68.356.211</w:t>
            </w:r>
          </w:p>
        </w:tc>
        <w:tc>
          <w:tcPr>
            <w:tcW w:w="992" w:type="dxa"/>
          </w:tcPr>
          <w:p w14:paraId="64CD70B7" w14:textId="766CD597" w:rsidR="00117DA7" w:rsidRPr="00117DA7" w:rsidRDefault="00117DA7" w:rsidP="00117DA7">
            <w:pPr>
              <w:tabs>
                <w:tab w:val="decimal" w:pos="421"/>
              </w:tabs>
              <w:ind w:firstLine="0"/>
              <w:rPr>
                <w:noProof/>
                <w:sz w:val="20"/>
                <w:szCs w:val="20"/>
                <w:lang w:val="sr-Latn-RS"/>
              </w:rPr>
            </w:pPr>
            <w:r w:rsidRPr="00117DA7">
              <w:rPr>
                <w:noProof/>
                <w:sz w:val="20"/>
                <w:szCs w:val="20"/>
                <w:lang w:val="sr-Cyrl-BA"/>
              </w:rPr>
              <w:t>60</w:t>
            </w:r>
          </w:p>
        </w:tc>
      </w:tr>
      <w:tr w:rsidR="00117DA7" w:rsidRPr="008907F5" w14:paraId="52B08818" w14:textId="386A0CB9" w:rsidTr="00937C22">
        <w:trPr>
          <w:cnfStyle w:val="000000010000" w:firstRow="0" w:lastRow="0" w:firstColumn="0" w:lastColumn="0" w:oddVBand="0" w:evenVBand="0" w:oddHBand="0" w:evenHBand="1" w:firstRowFirstColumn="0" w:firstRowLastColumn="0" w:lastRowFirstColumn="0" w:lastRowLastColumn="0"/>
          <w:trHeight w:val="118"/>
          <w:jc w:val="center"/>
        </w:trPr>
        <w:tc>
          <w:tcPr>
            <w:tcW w:w="5265" w:type="dxa"/>
            <w:hideMark/>
          </w:tcPr>
          <w:p w14:paraId="0BA8C206" w14:textId="77777777" w:rsidR="00117DA7" w:rsidRPr="008907F5" w:rsidRDefault="00117DA7" w:rsidP="00117DA7">
            <w:pPr>
              <w:ind w:firstLine="0"/>
              <w:rPr>
                <w:noProof/>
                <w:sz w:val="22"/>
                <w:szCs w:val="22"/>
                <w:lang w:val="sr-Cyrl-BA"/>
              </w:rPr>
            </w:pPr>
            <w:r w:rsidRPr="008907F5">
              <w:rPr>
                <w:noProof/>
                <w:sz w:val="22"/>
                <w:szCs w:val="22"/>
                <w:lang w:val="sr-Cyrl-BA"/>
              </w:rPr>
              <w:t>Просјечна дневна вриј. салдираног редовног промета</w:t>
            </w:r>
          </w:p>
        </w:tc>
        <w:tc>
          <w:tcPr>
            <w:tcW w:w="1426" w:type="dxa"/>
            <w:vAlign w:val="bottom"/>
          </w:tcPr>
          <w:p w14:paraId="0D129225" w14:textId="005B8E0C" w:rsidR="00117DA7" w:rsidRPr="00117DA7" w:rsidRDefault="00117DA7" w:rsidP="00117DA7">
            <w:pPr>
              <w:ind w:firstLine="0"/>
              <w:jc w:val="right"/>
              <w:rPr>
                <w:noProof/>
                <w:sz w:val="20"/>
                <w:szCs w:val="20"/>
                <w:lang w:val="sr-Cyrl-BA"/>
              </w:rPr>
            </w:pPr>
            <w:r w:rsidRPr="00117DA7">
              <w:rPr>
                <w:noProof/>
                <w:sz w:val="20"/>
                <w:szCs w:val="20"/>
                <w:lang w:val="sr-Cyrl-BA"/>
              </w:rPr>
              <w:t>452.777</w:t>
            </w:r>
          </w:p>
        </w:tc>
        <w:tc>
          <w:tcPr>
            <w:tcW w:w="1400" w:type="dxa"/>
            <w:vAlign w:val="bottom"/>
          </w:tcPr>
          <w:p w14:paraId="64281766" w14:textId="65548353" w:rsidR="00117DA7" w:rsidRPr="00117DA7" w:rsidRDefault="00117DA7" w:rsidP="00117DA7">
            <w:pPr>
              <w:ind w:firstLine="0"/>
              <w:jc w:val="right"/>
              <w:rPr>
                <w:noProof/>
                <w:sz w:val="20"/>
                <w:szCs w:val="20"/>
                <w:lang w:val="sr-Latn-RS"/>
              </w:rPr>
            </w:pPr>
            <w:r w:rsidRPr="00117DA7">
              <w:rPr>
                <w:noProof/>
                <w:sz w:val="20"/>
                <w:szCs w:val="20"/>
                <w:lang w:val="sr-Cyrl-BA"/>
              </w:rPr>
              <w:t>272.366</w:t>
            </w:r>
          </w:p>
        </w:tc>
        <w:tc>
          <w:tcPr>
            <w:tcW w:w="992" w:type="dxa"/>
            <w:vAlign w:val="bottom"/>
          </w:tcPr>
          <w:p w14:paraId="5776F2CB" w14:textId="6580DF7C" w:rsidR="00117DA7" w:rsidRPr="00117DA7" w:rsidRDefault="00117DA7" w:rsidP="00117DA7">
            <w:pPr>
              <w:tabs>
                <w:tab w:val="decimal" w:pos="421"/>
              </w:tabs>
              <w:ind w:firstLine="0"/>
              <w:rPr>
                <w:noProof/>
                <w:sz w:val="20"/>
                <w:szCs w:val="20"/>
                <w:lang w:val="sr-Latn-RS"/>
              </w:rPr>
            </w:pPr>
            <w:r w:rsidRPr="00117DA7">
              <w:rPr>
                <w:noProof/>
                <w:sz w:val="20"/>
                <w:szCs w:val="20"/>
                <w:lang w:val="sr-Cyrl-BA"/>
              </w:rPr>
              <w:t>60</w:t>
            </w:r>
          </w:p>
        </w:tc>
      </w:tr>
    </w:tbl>
    <w:p w14:paraId="380B3C75" w14:textId="00FAEA18"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ab/>
        <w:t xml:space="preserve">Вриједност салдираног редовног промета </w:t>
      </w:r>
      <w:r w:rsidR="00117DA7" w:rsidRPr="00294897">
        <w:rPr>
          <w:rFonts w:ascii="Times New Roman" w:hAnsi="Times New Roman"/>
          <w:b w:val="0"/>
          <w:sz w:val="24"/>
          <w:szCs w:val="24"/>
          <w:lang w:val="sr-Cyrl-BA"/>
        </w:rPr>
        <w:t xml:space="preserve">у </w:t>
      </w:r>
      <w:r w:rsidR="00117DA7">
        <w:rPr>
          <w:rFonts w:ascii="Times New Roman" w:hAnsi="Times New Roman"/>
          <w:b w:val="0"/>
          <w:sz w:val="24"/>
          <w:szCs w:val="24"/>
          <w:lang w:val="sr-Latn-BA"/>
        </w:rPr>
        <w:t>20</w:t>
      </w:r>
      <w:r w:rsidR="00117DA7">
        <w:rPr>
          <w:rFonts w:ascii="Times New Roman" w:hAnsi="Times New Roman"/>
          <w:b w:val="0"/>
          <w:sz w:val="24"/>
          <w:szCs w:val="24"/>
          <w:lang w:val="sr-Cyrl-BA"/>
        </w:rPr>
        <w:t>22</w:t>
      </w:r>
      <w:r w:rsidR="00117DA7" w:rsidRPr="00294897">
        <w:rPr>
          <w:rFonts w:ascii="Times New Roman" w:hAnsi="Times New Roman"/>
          <w:b w:val="0"/>
          <w:sz w:val="24"/>
          <w:szCs w:val="24"/>
          <w:lang w:val="sr-Cyrl-BA"/>
        </w:rPr>
        <w:t xml:space="preserve">. </w:t>
      </w:r>
      <w:r w:rsidR="00117DA7">
        <w:rPr>
          <w:rFonts w:ascii="Times New Roman" w:hAnsi="Times New Roman"/>
          <w:b w:val="0"/>
          <w:sz w:val="24"/>
          <w:szCs w:val="24"/>
          <w:lang w:val="sr-Cyrl-BA"/>
        </w:rPr>
        <w:t>и 2023</w:t>
      </w:r>
      <w:r w:rsidR="00117DA7" w:rsidRPr="00294897">
        <w:rPr>
          <w:rFonts w:ascii="Times New Roman" w:hAnsi="Times New Roman"/>
          <w:b w:val="0"/>
          <w:sz w:val="24"/>
          <w:szCs w:val="24"/>
          <w:lang w:val="sr-Cyrl-BA"/>
        </w:rPr>
        <w:t xml:space="preserve">. </w:t>
      </w:r>
      <w:r w:rsidRPr="00294897">
        <w:rPr>
          <w:rFonts w:ascii="Times New Roman" w:hAnsi="Times New Roman"/>
          <w:b w:val="0"/>
          <w:sz w:val="24"/>
          <w:szCs w:val="24"/>
          <w:lang w:val="sr-Cyrl-BA"/>
        </w:rPr>
        <w:t>години</w:t>
      </w:r>
    </w:p>
    <w:p w14:paraId="221B1F0F" w14:textId="106A6506" w:rsidR="00F63CC5" w:rsidRDefault="00603408" w:rsidP="008907F5">
      <w:pPr>
        <w:pStyle w:val="BodyText"/>
        <w:spacing w:before="120" w:after="120"/>
        <w:jc w:val="both"/>
        <w:rPr>
          <w:color w:val="000000"/>
          <w:lang w:val="sr-Cyrl-BA"/>
        </w:rPr>
      </w:pPr>
      <w:r w:rsidRPr="00294897">
        <w:rPr>
          <w:color w:val="000000"/>
          <w:lang w:val="sr-Cyrl-BA"/>
        </w:rPr>
        <w:t xml:space="preserve">Вриједност салдираног редовног промета </w:t>
      </w:r>
      <w:r w:rsidRPr="006E4547">
        <w:rPr>
          <w:color w:val="000000"/>
          <w:lang w:val="sr-Cyrl-BA"/>
        </w:rPr>
        <w:t xml:space="preserve">у </w:t>
      </w:r>
      <w:r w:rsidR="00117DA7">
        <w:rPr>
          <w:color w:val="000000"/>
          <w:lang w:val="sr-Cyrl-BA"/>
        </w:rPr>
        <w:t>2023</w:t>
      </w:r>
      <w:r w:rsidRPr="006E4547">
        <w:rPr>
          <w:color w:val="000000"/>
          <w:lang w:val="sr-Cyrl-BA"/>
        </w:rPr>
        <w:t>.</w:t>
      </w:r>
      <w:r w:rsidRPr="00294897">
        <w:rPr>
          <w:color w:val="000000"/>
          <w:lang w:val="sr-Cyrl-BA"/>
        </w:rPr>
        <w:t xml:space="preserve"> години износила је </w:t>
      </w:r>
      <w:r w:rsidR="00345AC8" w:rsidRPr="00294897">
        <w:rPr>
          <w:color w:val="000000"/>
          <w:lang w:val="sr-Cyrl-BA"/>
        </w:rPr>
        <w:br/>
      </w:r>
      <w:r w:rsidR="00117DA7" w:rsidRPr="00117DA7">
        <w:rPr>
          <w:color w:val="000000"/>
          <w:lang w:val="sr-Cyrl-BA"/>
        </w:rPr>
        <w:t>68.356.211</w:t>
      </w:r>
      <w:r w:rsidR="00117DA7">
        <w:rPr>
          <w:color w:val="000000"/>
          <w:lang w:val="sr-Cyrl-BA"/>
        </w:rPr>
        <w:t xml:space="preserve"> </w:t>
      </w:r>
      <w:r w:rsidRPr="00294897">
        <w:rPr>
          <w:color w:val="000000"/>
          <w:lang w:val="sr-Cyrl-BA"/>
        </w:rPr>
        <w:t xml:space="preserve">КМ што представља </w:t>
      </w:r>
      <w:r w:rsidR="00117DA7">
        <w:rPr>
          <w:color w:val="000000"/>
          <w:lang w:val="sr-Cyrl-BA"/>
        </w:rPr>
        <w:t>смањење</w:t>
      </w:r>
      <w:r w:rsidR="00880ED3" w:rsidRPr="00294897">
        <w:rPr>
          <w:color w:val="000000"/>
          <w:lang w:val="sr-Cyrl-BA"/>
        </w:rPr>
        <w:t xml:space="preserve"> за</w:t>
      </w:r>
      <w:r w:rsidRPr="00294897">
        <w:rPr>
          <w:color w:val="000000"/>
          <w:lang w:val="sr-Cyrl-BA"/>
        </w:rPr>
        <w:t xml:space="preserve"> </w:t>
      </w:r>
      <w:r w:rsidR="00117DA7">
        <w:rPr>
          <w:color w:val="000000"/>
          <w:lang w:val="sr-Cyrl-BA"/>
        </w:rPr>
        <w:t>40</w:t>
      </w:r>
      <w:r w:rsidRPr="00294897">
        <w:rPr>
          <w:color w:val="000000"/>
          <w:lang w:val="sr-Cyrl-BA"/>
        </w:rPr>
        <w:t xml:space="preserve">% у односу на </w:t>
      </w:r>
      <w:r w:rsidR="00DA4E44">
        <w:rPr>
          <w:color w:val="000000"/>
          <w:lang w:val="sr-Cyrl-BA"/>
        </w:rPr>
        <w:t>20</w:t>
      </w:r>
      <w:r w:rsidR="006E4547">
        <w:rPr>
          <w:color w:val="000000"/>
          <w:lang w:val="sr-Cyrl-BA"/>
        </w:rPr>
        <w:t>2</w:t>
      </w:r>
      <w:r w:rsidR="00117DA7">
        <w:rPr>
          <w:color w:val="000000"/>
          <w:lang w:val="sr-Cyrl-BA"/>
        </w:rPr>
        <w:t>2</w:t>
      </w:r>
      <w:r w:rsidRPr="00294897">
        <w:rPr>
          <w:color w:val="000000"/>
          <w:lang w:val="sr-Cyrl-BA"/>
        </w:rPr>
        <w:t xml:space="preserve">. годину. Просјечна дневна вриједност салдираног редовног промета износила је </w:t>
      </w:r>
      <w:r w:rsidR="00117DA7" w:rsidRPr="00117DA7">
        <w:rPr>
          <w:color w:val="000000"/>
          <w:lang w:val="sr-Cyrl-BA"/>
        </w:rPr>
        <w:t>272.366</w:t>
      </w:r>
      <w:r w:rsidR="00117DA7">
        <w:rPr>
          <w:color w:val="000000"/>
          <w:lang w:val="sr-Cyrl-BA"/>
        </w:rPr>
        <w:t xml:space="preserve"> </w:t>
      </w:r>
      <w:r w:rsidRPr="00294897">
        <w:rPr>
          <w:color w:val="000000"/>
          <w:lang w:val="sr-Cyrl-BA"/>
        </w:rPr>
        <w:t xml:space="preserve">КМ, што је за </w:t>
      </w:r>
      <w:r w:rsidR="00117DA7">
        <w:rPr>
          <w:color w:val="000000"/>
          <w:lang w:val="sr-Cyrl-BA"/>
        </w:rPr>
        <w:t>40</w:t>
      </w:r>
      <w:r w:rsidRPr="00294897">
        <w:rPr>
          <w:color w:val="000000"/>
          <w:lang w:val="sr-Cyrl-BA"/>
        </w:rPr>
        <w:t xml:space="preserve">% </w:t>
      </w:r>
      <w:r w:rsidR="00117DA7">
        <w:rPr>
          <w:color w:val="000000"/>
          <w:lang w:val="sr-Cyrl-BA"/>
        </w:rPr>
        <w:t>мање</w:t>
      </w:r>
      <w:r w:rsidRPr="00294897">
        <w:rPr>
          <w:color w:val="000000"/>
          <w:lang w:val="sr-Cyrl-BA"/>
        </w:rPr>
        <w:t xml:space="preserve"> него што је износила у претходној години. Укупно </w:t>
      </w:r>
      <w:r w:rsidR="00117DA7">
        <w:rPr>
          <w:color w:val="000000"/>
          <w:lang w:val="sr-Cyrl-BA"/>
        </w:rPr>
        <w:t>су</w:t>
      </w:r>
      <w:r w:rsidRPr="00294897">
        <w:rPr>
          <w:color w:val="000000"/>
          <w:lang w:val="sr-Cyrl-BA"/>
        </w:rPr>
        <w:t xml:space="preserve"> салдиран</w:t>
      </w:r>
      <w:r w:rsidR="00117DA7">
        <w:rPr>
          <w:color w:val="000000"/>
          <w:lang w:val="sr-Cyrl-BA"/>
        </w:rPr>
        <w:t>е</w:t>
      </w:r>
      <w:r w:rsidRPr="00294897">
        <w:rPr>
          <w:color w:val="000000"/>
          <w:lang w:val="sr-Cyrl-BA"/>
        </w:rPr>
        <w:t xml:space="preserve"> </w:t>
      </w:r>
      <w:r w:rsidR="00215AD3" w:rsidRPr="00215AD3">
        <w:rPr>
          <w:color w:val="000000"/>
          <w:lang w:val="sr-Cyrl-BA"/>
        </w:rPr>
        <w:t>4.</w:t>
      </w:r>
      <w:r w:rsidR="00117DA7">
        <w:rPr>
          <w:color w:val="000000"/>
          <w:lang w:val="sr-Cyrl-BA"/>
        </w:rPr>
        <w:t>144</w:t>
      </w:r>
      <w:r w:rsidR="00215AD3">
        <w:rPr>
          <w:color w:val="000000"/>
          <w:lang w:val="sr-Cyrl-BA"/>
        </w:rPr>
        <w:t xml:space="preserve"> </w:t>
      </w:r>
      <w:r w:rsidRPr="00294897">
        <w:rPr>
          <w:color w:val="000000"/>
          <w:lang w:val="sr-Cyrl-BA"/>
        </w:rPr>
        <w:t>трансакциј</w:t>
      </w:r>
      <w:r w:rsidR="00117DA7">
        <w:rPr>
          <w:color w:val="000000"/>
          <w:lang w:val="sr-Cyrl-BA"/>
        </w:rPr>
        <w:t>е</w:t>
      </w:r>
      <w:r w:rsidRPr="00294897">
        <w:rPr>
          <w:color w:val="000000"/>
          <w:lang w:val="sr-Cyrl-BA"/>
        </w:rPr>
        <w:t xml:space="preserve">, што је за </w:t>
      </w:r>
      <w:r w:rsidR="00117DA7">
        <w:rPr>
          <w:color w:val="000000"/>
          <w:lang w:val="sr-Cyrl-BA"/>
        </w:rPr>
        <w:t>15</w:t>
      </w:r>
      <w:r w:rsidRPr="00294897">
        <w:rPr>
          <w:color w:val="000000"/>
          <w:lang w:val="sr-Cyrl-BA"/>
        </w:rPr>
        <w:t xml:space="preserve">% </w:t>
      </w:r>
      <w:r w:rsidR="008907F5">
        <w:rPr>
          <w:color w:val="000000"/>
          <w:lang w:val="sr-Cyrl-BA"/>
        </w:rPr>
        <w:t>мање</w:t>
      </w:r>
      <w:r w:rsidR="00880ED3" w:rsidRPr="00294897">
        <w:rPr>
          <w:color w:val="000000"/>
          <w:lang w:val="sr-Cyrl-BA"/>
        </w:rPr>
        <w:t xml:space="preserve"> </w:t>
      </w:r>
      <w:r w:rsidRPr="00294897">
        <w:rPr>
          <w:color w:val="000000"/>
          <w:lang w:val="sr-Cyrl-BA"/>
        </w:rPr>
        <w:t>у односу на претходну годину.</w:t>
      </w:r>
    </w:p>
    <w:tbl>
      <w:tblPr>
        <w:tblStyle w:val="LightGrid-Accent11"/>
        <w:tblW w:w="5239" w:type="pct"/>
        <w:jc w:val="center"/>
        <w:tblLook w:val="0420" w:firstRow="1" w:lastRow="0" w:firstColumn="0" w:lastColumn="0" w:noHBand="0" w:noVBand="1"/>
      </w:tblPr>
      <w:tblGrid>
        <w:gridCol w:w="4463"/>
        <w:gridCol w:w="1201"/>
        <w:gridCol w:w="1193"/>
        <w:gridCol w:w="1264"/>
        <w:gridCol w:w="1216"/>
      </w:tblGrid>
      <w:tr w:rsidR="00215AD3" w:rsidRPr="00E67F48" w14:paraId="5BA5DE36" w14:textId="77777777" w:rsidTr="005407BB">
        <w:trPr>
          <w:cnfStyle w:val="100000000000" w:firstRow="1" w:lastRow="0" w:firstColumn="0" w:lastColumn="0" w:oddVBand="0" w:evenVBand="0" w:oddHBand="0" w:evenHBand="0" w:firstRowFirstColumn="0" w:firstRowLastColumn="0" w:lastRowFirstColumn="0" w:lastRowLastColumn="0"/>
          <w:trHeight w:val="54"/>
          <w:jc w:val="center"/>
        </w:trPr>
        <w:tc>
          <w:tcPr>
            <w:tcW w:w="2390" w:type="pct"/>
            <w:vMerge w:val="restart"/>
            <w:noWrap/>
            <w:hideMark/>
          </w:tcPr>
          <w:p w14:paraId="50739196" w14:textId="77777777" w:rsidR="00215AD3" w:rsidRPr="00294897" w:rsidRDefault="00215AD3" w:rsidP="00937C22">
            <w:pPr>
              <w:ind w:firstLine="0"/>
              <w:rPr>
                <w:bCs w:val="0"/>
                <w:sz w:val="20"/>
                <w:szCs w:val="20"/>
                <w:lang w:val="sr-Cyrl-BA"/>
              </w:rPr>
            </w:pPr>
            <w:r w:rsidRPr="00294897">
              <w:rPr>
                <w:noProof/>
                <w:sz w:val="22"/>
                <w:lang w:val="sr-Cyrl-BA"/>
              </w:rPr>
              <w:t>Опис</w:t>
            </w:r>
          </w:p>
        </w:tc>
        <w:tc>
          <w:tcPr>
            <w:tcW w:w="1959" w:type="pct"/>
            <w:gridSpan w:val="3"/>
            <w:tcBorders>
              <w:bottom w:val="single" w:sz="4" w:space="0" w:color="0070C0"/>
            </w:tcBorders>
          </w:tcPr>
          <w:p w14:paraId="7CA5115D" w14:textId="77777777" w:rsidR="00215AD3" w:rsidRPr="00294897" w:rsidRDefault="00215AD3" w:rsidP="00937C22">
            <w:pPr>
              <w:ind w:firstLine="0"/>
              <w:jc w:val="center"/>
              <w:rPr>
                <w:sz w:val="20"/>
                <w:szCs w:val="20"/>
                <w:lang w:val="sr-Cyrl-BA"/>
              </w:rPr>
            </w:pPr>
            <w:r w:rsidRPr="00294897">
              <w:rPr>
                <w:bCs w:val="0"/>
                <w:sz w:val="20"/>
                <w:szCs w:val="20"/>
                <w:lang w:val="sr-Cyrl-BA"/>
              </w:rPr>
              <w:t>Врста хартије од вриједности</w:t>
            </w:r>
          </w:p>
        </w:tc>
        <w:tc>
          <w:tcPr>
            <w:tcW w:w="651" w:type="pct"/>
            <w:vMerge w:val="restart"/>
            <w:vAlign w:val="center"/>
          </w:tcPr>
          <w:p w14:paraId="63980FE0" w14:textId="77777777" w:rsidR="00215AD3" w:rsidRPr="00294897" w:rsidRDefault="00215AD3" w:rsidP="00937C22">
            <w:pPr>
              <w:ind w:firstLine="0"/>
              <w:jc w:val="center"/>
              <w:rPr>
                <w:bCs w:val="0"/>
                <w:sz w:val="20"/>
                <w:szCs w:val="20"/>
                <w:lang w:val="sr-Cyrl-BA"/>
              </w:rPr>
            </w:pPr>
            <w:r w:rsidRPr="00294897">
              <w:rPr>
                <w:rFonts w:eastAsia="Calibri"/>
                <w:sz w:val="20"/>
                <w:szCs w:val="20"/>
                <w:lang w:val="sr-Cyrl-BA"/>
              </w:rPr>
              <w:t>Укупно</w:t>
            </w:r>
          </w:p>
        </w:tc>
      </w:tr>
      <w:tr w:rsidR="00215AD3" w:rsidRPr="00E67F48" w14:paraId="2A284B7D" w14:textId="77777777" w:rsidTr="005407BB">
        <w:trPr>
          <w:cnfStyle w:val="000000100000" w:firstRow="0" w:lastRow="0" w:firstColumn="0" w:lastColumn="0" w:oddVBand="0" w:evenVBand="0" w:oddHBand="1" w:evenHBand="0" w:firstRowFirstColumn="0" w:firstRowLastColumn="0" w:lastRowFirstColumn="0" w:lastRowLastColumn="0"/>
          <w:trHeight w:val="84"/>
          <w:jc w:val="center"/>
        </w:trPr>
        <w:tc>
          <w:tcPr>
            <w:tcW w:w="2390" w:type="pct"/>
            <w:vMerge/>
            <w:tcBorders>
              <w:bottom w:val="single" w:sz="18" w:space="0" w:color="0070C0"/>
            </w:tcBorders>
            <w:hideMark/>
          </w:tcPr>
          <w:p w14:paraId="054AB5A8" w14:textId="77777777" w:rsidR="00215AD3" w:rsidRPr="00294897" w:rsidRDefault="00215AD3" w:rsidP="00937C22">
            <w:pPr>
              <w:ind w:firstLine="0"/>
              <w:rPr>
                <w:b/>
                <w:bCs/>
                <w:sz w:val="20"/>
                <w:szCs w:val="20"/>
                <w:lang w:val="sr-Cyrl-BA"/>
              </w:rPr>
            </w:pPr>
          </w:p>
        </w:tc>
        <w:tc>
          <w:tcPr>
            <w:tcW w:w="643" w:type="pct"/>
            <w:tcBorders>
              <w:top w:val="single" w:sz="4" w:space="0" w:color="0070C0"/>
              <w:bottom w:val="single" w:sz="18" w:space="0" w:color="0070C0"/>
            </w:tcBorders>
            <w:shd w:val="clear" w:color="auto" w:fill="auto"/>
            <w:hideMark/>
          </w:tcPr>
          <w:p w14:paraId="1E27A10F" w14:textId="77777777" w:rsidR="00215AD3" w:rsidRPr="00294897" w:rsidRDefault="00215AD3" w:rsidP="00937C22">
            <w:pPr>
              <w:ind w:firstLine="0"/>
              <w:jc w:val="right"/>
              <w:rPr>
                <w:rFonts w:eastAsia="Calibri"/>
                <w:b/>
                <w:sz w:val="20"/>
                <w:szCs w:val="20"/>
                <w:lang w:val="sr-Cyrl-BA"/>
              </w:rPr>
            </w:pPr>
            <w:r w:rsidRPr="00294897">
              <w:rPr>
                <w:rFonts w:eastAsia="Calibri"/>
                <w:b/>
                <w:sz w:val="20"/>
                <w:szCs w:val="20"/>
                <w:lang w:val="sr-Cyrl-BA"/>
              </w:rPr>
              <w:t>Акције</w:t>
            </w:r>
          </w:p>
        </w:tc>
        <w:tc>
          <w:tcPr>
            <w:tcW w:w="639" w:type="pct"/>
            <w:tcBorders>
              <w:top w:val="single" w:sz="4" w:space="0" w:color="0070C0"/>
              <w:bottom w:val="single" w:sz="18" w:space="0" w:color="0070C0"/>
            </w:tcBorders>
            <w:shd w:val="clear" w:color="auto" w:fill="auto"/>
            <w:noWrap/>
            <w:hideMark/>
          </w:tcPr>
          <w:p w14:paraId="715A8AAC" w14:textId="77777777" w:rsidR="00215AD3" w:rsidRPr="00294897" w:rsidRDefault="00215AD3" w:rsidP="00937C22">
            <w:pPr>
              <w:ind w:firstLine="0"/>
              <w:jc w:val="right"/>
              <w:rPr>
                <w:rFonts w:eastAsia="Calibri"/>
                <w:b/>
                <w:bCs/>
                <w:sz w:val="20"/>
                <w:szCs w:val="20"/>
                <w:lang w:val="sr-Cyrl-BA"/>
              </w:rPr>
            </w:pPr>
            <w:r w:rsidRPr="00294897">
              <w:rPr>
                <w:rFonts w:eastAsia="Calibri"/>
                <w:b/>
                <w:sz w:val="20"/>
                <w:szCs w:val="20"/>
                <w:lang w:val="sr-Cyrl-BA"/>
              </w:rPr>
              <w:t>Обвезнице</w:t>
            </w:r>
          </w:p>
        </w:tc>
        <w:tc>
          <w:tcPr>
            <w:tcW w:w="677" w:type="pct"/>
            <w:tcBorders>
              <w:top w:val="single" w:sz="4" w:space="0" w:color="0070C0"/>
              <w:bottom w:val="single" w:sz="18" w:space="0" w:color="0070C0"/>
            </w:tcBorders>
            <w:shd w:val="clear" w:color="auto" w:fill="auto"/>
          </w:tcPr>
          <w:p w14:paraId="3986DA9A" w14:textId="77777777" w:rsidR="00215AD3" w:rsidRPr="00294897" w:rsidRDefault="00215AD3" w:rsidP="00937C22">
            <w:pPr>
              <w:ind w:firstLine="0"/>
              <w:jc w:val="right"/>
              <w:rPr>
                <w:rFonts w:eastAsia="Calibri"/>
                <w:b/>
                <w:sz w:val="20"/>
                <w:szCs w:val="20"/>
                <w:lang w:val="sr-Cyrl-BA"/>
              </w:rPr>
            </w:pPr>
            <w:r w:rsidRPr="00294897">
              <w:rPr>
                <w:rFonts w:eastAsia="Calibri"/>
                <w:b/>
                <w:sz w:val="20"/>
                <w:szCs w:val="20"/>
                <w:lang w:val="sr-Cyrl-BA"/>
              </w:rPr>
              <w:t xml:space="preserve">Остале </w:t>
            </w:r>
            <w:proofErr w:type="spellStart"/>
            <w:r w:rsidRPr="00294897">
              <w:rPr>
                <w:rFonts w:eastAsia="Calibri"/>
                <w:b/>
                <w:sz w:val="20"/>
                <w:szCs w:val="20"/>
                <w:lang w:val="sr-Cyrl-BA"/>
              </w:rPr>
              <w:t>хов</w:t>
            </w:r>
            <w:proofErr w:type="spellEnd"/>
          </w:p>
        </w:tc>
        <w:tc>
          <w:tcPr>
            <w:tcW w:w="651" w:type="pct"/>
            <w:vMerge/>
            <w:tcBorders>
              <w:bottom w:val="single" w:sz="18" w:space="0" w:color="0070C0"/>
            </w:tcBorders>
            <w:noWrap/>
            <w:hideMark/>
          </w:tcPr>
          <w:p w14:paraId="057D1200" w14:textId="77777777" w:rsidR="00215AD3" w:rsidRPr="00294897" w:rsidRDefault="00215AD3" w:rsidP="00937C22">
            <w:pPr>
              <w:ind w:firstLine="0"/>
              <w:jc w:val="right"/>
              <w:rPr>
                <w:rFonts w:eastAsia="Calibri"/>
                <w:b/>
                <w:bCs/>
                <w:sz w:val="20"/>
                <w:szCs w:val="20"/>
                <w:lang w:val="sr-Cyrl-BA"/>
              </w:rPr>
            </w:pPr>
          </w:p>
        </w:tc>
      </w:tr>
      <w:tr w:rsidR="00117DA7" w:rsidRPr="00294897" w14:paraId="7A84F015" w14:textId="77777777" w:rsidTr="005407BB">
        <w:trPr>
          <w:cnfStyle w:val="000000010000" w:firstRow="0" w:lastRow="0" w:firstColumn="0" w:lastColumn="0" w:oddVBand="0" w:evenVBand="0" w:oddHBand="0" w:evenHBand="1" w:firstRowFirstColumn="0" w:firstRowLastColumn="0" w:lastRowFirstColumn="0" w:lastRowLastColumn="0"/>
          <w:jc w:val="center"/>
        </w:trPr>
        <w:tc>
          <w:tcPr>
            <w:tcW w:w="2390" w:type="pct"/>
            <w:tcBorders>
              <w:top w:val="single" w:sz="18" w:space="0" w:color="0070C0"/>
            </w:tcBorders>
            <w:shd w:val="clear" w:color="auto" w:fill="DBE5F1" w:themeFill="accent1" w:themeFillTint="33"/>
            <w:hideMark/>
          </w:tcPr>
          <w:p w14:paraId="66E4CACE" w14:textId="77777777" w:rsidR="00117DA7" w:rsidRPr="00294897" w:rsidRDefault="00117DA7" w:rsidP="00117DA7">
            <w:pPr>
              <w:ind w:firstLine="0"/>
              <w:rPr>
                <w:rFonts w:eastAsia="Calibri"/>
                <w:b/>
                <w:color w:val="000000"/>
                <w:sz w:val="20"/>
                <w:szCs w:val="20"/>
                <w:lang w:val="sr-Cyrl-BA"/>
              </w:rPr>
            </w:pPr>
            <w:r w:rsidRPr="00294897">
              <w:rPr>
                <w:rFonts w:eastAsia="Calibri"/>
                <w:b/>
                <w:noProof/>
                <w:color w:val="000000"/>
                <w:sz w:val="20"/>
                <w:szCs w:val="20"/>
                <w:lang w:val="sr-Cyrl-BA"/>
              </w:rPr>
              <w:t>Вриједност салдираног промета</w:t>
            </w:r>
          </w:p>
        </w:tc>
        <w:tc>
          <w:tcPr>
            <w:tcW w:w="643" w:type="pct"/>
            <w:tcBorders>
              <w:top w:val="single" w:sz="18" w:space="0" w:color="0070C0"/>
            </w:tcBorders>
            <w:shd w:val="clear" w:color="auto" w:fill="DBE5F1" w:themeFill="accent1" w:themeFillTint="33"/>
            <w:noWrap/>
          </w:tcPr>
          <w:p w14:paraId="72453D37" w14:textId="3E2E73CD" w:rsidR="00117DA7" w:rsidRPr="00FA0C6B" w:rsidRDefault="00117DA7" w:rsidP="00117DA7">
            <w:pPr>
              <w:ind w:firstLine="0"/>
              <w:jc w:val="right"/>
              <w:rPr>
                <w:rFonts w:eastAsia="Calibri"/>
                <w:b/>
                <w:sz w:val="20"/>
                <w:szCs w:val="20"/>
              </w:rPr>
            </w:pPr>
            <w:r>
              <w:rPr>
                <w:rFonts w:eastAsia="Calibri"/>
                <w:b/>
                <w:sz w:val="20"/>
                <w:szCs w:val="20"/>
                <w:lang w:val="sr-Cyrl-BA"/>
              </w:rPr>
              <w:t>24.732.679</w:t>
            </w:r>
          </w:p>
        </w:tc>
        <w:tc>
          <w:tcPr>
            <w:tcW w:w="639" w:type="pct"/>
            <w:tcBorders>
              <w:top w:val="single" w:sz="18" w:space="0" w:color="0070C0"/>
            </w:tcBorders>
            <w:shd w:val="clear" w:color="auto" w:fill="DBE5F1" w:themeFill="accent1" w:themeFillTint="33"/>
            <w:noWrap/>
          </w:tcPr>
          <w:p w14:paraId="654A54E6" w14:textId="5963017A" w:rsidR="00117DA7" w:rsidRPr="00666A7C" w:rsidRDefault="00117DA7" w:rsidP="00117DA7">
            <w:pPr>
              <w:ind w:firstLine="0"/>
              <w:jc w:val="right"/>
              <w:rPr>
                <w:rFonts w:eastAsia="Calibri"/>
                <w:b/>
                <w:sz w:val="20"/>
                <w:szCs w:val="20"/>
              </w:rPr>
            </w:pPr>
            <w:r>
              <w:rPr>
                <w:rFonts w:eastAsia="Calibri"/>
                <w:b/>
                <w:sz w:val="20"/>
                <w:szCs w:val="20"/>
                <w:lang w:val="sr-Cyrl-BA"/>
              </w:rPr>
              <w:t>43.623.532</w:t>
            </w:r>
          </w:p>
        </w:tc>
        <w:tc>
          <w:tcPr>
            <w:tcW w:w="677" w:type="pct"/>
            <w:tcBorders>
              <w:top w:val="single" w:sz="18" w:space="0" w:color="0070C0"/>
            </w:tcBorders>
            <w:shd w:val="clear" w:color="auto" w:fill="DBE5F1" w:themeFill="accent1" w:themeFillTint="33"/>
          </w:tcPr>
          <w:p w14:paraId="6FA7E760" w14:textId="1DE66B87" w:rsidR="00117DA7" w:rsidRPr="00666A7C" w:rsidRDefault="00117DA7" w:rsidP="00117DA7">
            <w:pPr>
              <w:ind w:firstLine="0"/>
              <w:jc w:val="right"/>
              <w:rPr>
                <w:rFonts w:eastAsia="Calibri"/>
                <w:b/>
                <w:sz w:val="20"/>
                <w:szCs w:val="20"/>
              </w:rPr>
            </w:pPr>
            <w:r>
              <w:rPr>
                <w:rFonts w:eastAsia="Calibri"/>
                <w:b/>
                <w:sz w:val="20"/>
                <w:szCs w:val="20"/>
                <w:lang w:val="sr-Cyrl-BA"/>
              </w:rPr>
              <w:t>0</w:t>
            </w:r>
          </w:p>
        </w:tc>
        <w:tc>
          <w:tcPr>
            <w:tcW w:w="651" w:type="pct"/>
            <w:tcBorders>
              <w:top w:val="single" w:sz="18" w:space="0" w:color="0070C0"/>
            </w:tcBorders>
            <w:shd w:val="clear" w:color="auto" w:fill="DBE5F1" w:themeFill="accent1" w:themeFillTint="33"/>
            <w:noWrap/>
          </w:tcPr>
          <w:p w14:paraId="17643654" w14:textId="499E4796" w:rsidR="00117DA7" w:rsidRPr="00321524" w:rsidRDefault="00117DA7" w:rsidP="00117DA7">
            <w:pPr>
              <w:ind w:firstLine="0"/>
              <w:jc w:val="right"/>
              <w:rPr>
                <w:rFonts w:eastAsia="Calibri"/>
                <w:b/>
                <w:sz w:val="20"/>
                <w:szCs w:val="20"/>
              </w:rPr>
            </w:pPr>
            <w:r>
              <w:rPr>
                <w:rFonts w:eastAsia="Calibri"/>
                <w:b/>
                <w:sz w:val="20"/>
                <w:szCs w:val="20"/>
                <w:lang w:val="sr-Cyrl-BA"/>
              </w:rPr>
              <w:t>68.356.211</w:t>
            </w:r>
          </w:p>
        </w:tc>
      </w:tr>
      <w:tr w:rsidR="00117DA7" w:rsidRPr="00294897" w14:paraId="0844CF79"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2390" w:type="pct"/>
            <w:shd w:val="clear" w:color="auto" w:fill="auto"/>
            <w:hideMark/>
          </w:tcPr>
          <w:p w14:paraId="58FB3EFA" w14:textId="77777777" w:rsidR="00117DA7" w:rsidRPr="00294897" w:rsidRDefault="00117DA7" w:rsidP="00117DA7">
            <w:pPr>
              <w:ind w:firstLine="0"/>
              <w:rPr>
                <w:rFonts w:eastAsia="Calibri"/>
                <w:sz w:val="20"/>
                <w:szCs w:val="20"/>
                <w:lang w:val="sr-Cyrl-BA"/>
              </w:rPr>
            </w:pPr>
            <w:r w:rsidRPr="00294897">
              <w:rPr>
                <w:rFonts w:eastAsia="Calibri"/>
                <w:noProof/>
                <w:sz w:val="20"/>
                <w:szCs w:val="20"/>
                <w:lang w:val="sr-Cyrl-BA"/>
              </w:rPr>
              <w:t>% од вриједности салдираног редовног промета</w:t>
            </w:r>
          </w:p>
        </w:tc>
        <w:tc>
          <w:tcPr>
            <w:tcW w:w="643" w:type="pct"/>
            <w:shd w:val="clear" w:color="auto" w:fill="auto"/>
            <w:noWrap/>
            <w:vAlign w:val="bottom"/>
          </w:tcPr>
          <w:p w14:paraId="39ABE5A5" w14:textId="55D2D4A7" w:rsidR="00117DA7" w:rsidRPr="0098244F" w:rsidRDefault="00117DA7" w:rsidP="00117DA7">
            <w:pPr>
              <w:ind w:firstLine="0"/>
              <w:jc w:val="right"/>
              <w:rPr>
                <w:rFonts w:eastAsia="Calibri"/>
                <w:sz w:val="20"/>
                <w:szCs w:val="20"/>
                <w:highlight w:val="yellow"/>
              </w:rPr>
            </w:pPr>
            <w:r>
              <w:rPr>
                <w:rFonts w:eastAsia="Calibri"/>
                <w:sz w:val="20"/>
                <w:szCs w:val="20"/>
                <w:lang w:val="sr-Cyrl-BA"/>
              </w:rPr>
              <w:t>36%</w:t>
            </w:r>
          </w:p>
        </w:tc>
        <w:tc>
          <w:tcPr>
            <w:tcW w:w="639" w:type="pct"/>
            <w:shd w:val="clear" w:color="auto" w:fill="auto"/>
            <w:noWrap/>
            <w:vAlign w:val="bottom"/>
          </w:tcPr>
          <w:p w14:paraId="1295C934" w14:textId="4F70BB65" w:rsidR="00117DA7" w:rsidRPr="0098244F" w:rsidRDefault="00117DA7" w:rsidP="00117DA7">
            <w:pPr>
              <w:ind w:firstLine="0"/>
              <w:jc w:val="right"/>
              <w:rPr>
                <w:rFonts w:eastAsia="Calibri"/>
                <w:sz w:val="20"/>
                <w:szCs w:val="20"/>
                <w:highlight w:val="yellow"/>
              </w:rPr>
            </w:pPr>
            <w:r>
              <w:rPr>
                <w:rFonts w:eastAsia="Calibri"/>
                <w:sz w:val="20"/>
                <w:szCs w:val="20"/>
                <w:lang w:val="sr-Cyrl-BA"/>
              </w:rPr>
              <w:t>64%</w:t>
            </w:r>
          </w:p>
        </w:tc>
        <w:tc>
          <w:tcPr>
            <w:tcW w:w="677" w:type="pct"/>
            <w:shd w:val="clear" w:color="auto" w:fill="auto"/>
            <w:vAlign w:val="bottom"/>
          </w:tcPr>
          <w:p w14:paraId="175496B3" w14:textId="39541CF1" w:rsidR="00117DA7" w:rsidRPr="00321524" w:rsidRDefault="00117DA7" w:rsidP="00117DA7">
            <w:pPr>
              <w:ind w:firstLine="0"/>
              <w:jc w:val="right"/>
              <w:rPr>
                <w:rFonts w:eastAsia="Calibri"/>
                <w:sz w:val="20"/>
                <w:szCs w:val="20"/>
              </w:rPr>
            </w:pPr>
            <w:r>
              <w:rPr>
                <w:rFonts w:eastAsia="Calibri"/>
                <w:sz w:val="20"/>
                <w:szCs w:val="20"/>
                <w:lang w:val="sr-Cyrl-BA"/>
              </w:rPr>
              <w:t>0%</w:t>
            </w:r>
          </w:p>
        </w:tc>
        <w:tc>
          <w:tcPr>
            <w:tcW w:w="651" w:type="pct"/>
            <w:shd w:val="clear" w:color="auto" w:fill="auto"/>
            <w:noWrap/>
            <w:vAlign w:val="bottom"/>
          </w:tcPr>
          <w:p w14:paraId="23261D75" w14:textId="4056C439" w:rsidR="00117DA7" w:rsidRPr="00321524" w:rsidRDefault="00117DA7" w:rsidP="00117DA7">
            <w:pPr>
              <w:ind w:firstLine="0"/>
              <w:jc w:val="right"/>
              <w:rPr>
                <w:rFonts w:eastAsia="Calibri"/>
                <w:sz w:val="20"/>
                <w:szCs w:val="20"/>
              </w:rPr>
            </w:pPr>
            <w:r>
              <w:rPr>
                <w:rFonts w:eastAsia="Calibri"/>
                <w:sz w:val="20"/>
                <w:szCs w:val="20"/>
                <w:lang w:val="sr-Cyrl-BA"/>
              </w:rPr>
              <w:t>100%</w:t>
            </w:r>
          </w:p>
        </w:tc>
      </w:tr>
      <w:tr w:rsidR="00117DA7" w:rsidRPr="00294897" w14:paraId="04564A63" w14:textId="77777777" w:rsidTr="00F721EF">
        <w:trPr>
          <w:cnfStyle w:val="000000010000" w:firstRow="0" w:lastRow="0" w:firstColumn="0" w:lastColumn="0" w:oddVBand="0" w:evenVBand="0" w:oddHBand="0" w:evenHBand="1" w:firstRowFirstColumn="0" w:firstRowLastColumn="0" w:lastRowFirstColumn="0" w:lastRowLastColumn="0"/>
          <w:trHeight w:val="264"/>
          <w:jc w:val="center"/>
        </w:trPr>
        <w:tc>
          <w:tcPr>
            <w:tcW w:w="2390" w:type="pct"/>
            <w:shd w:val="clear" w:color="auto" w:fill="DBE5F1" w:themeFill="accent1" w:themeFillTint="33"/>
            <w:hideMark/>
          </w:tcPr>
          <w:p w14:paraId="52D810C0" w14:textId="262FCD45" w:rsidR="00117DA7" w:rsidRPr="00294897" w:rsidRDefault="00117DA7" w:rsidP="00117DA7">
            <w:pPr>
              <w:ind w:firstLine="0"/>
              <w:rPr>
                <w:rFonts w:eastAsia="Calibri"/>
                <w:color w:val="000000"/>
                <w:sz w:val="20"/>
                <w:szCs w:val="20"/>
                <w:lang w:val="sr-Cyrl-BA"/>
              </w:rPr>
            </w:pPr>
            <w:r>
              <w:rPr>
                <w:rFonts w:eastAsia="Calibri"/>
                <w:noProof/>
                <w:color w:val="000000"/>
                <w:sz w:val="20"/>
                <w:szCs w:val="20"/>
                <w:lang w:val="sr-Cyrl-BA"/>
              </w:rPr>
              <w:t>Индекс (20</w:t>
            </w:r>
            <w:r>
              <w:rPr>
                <w:rFonts w:eastAsia="Calibri"/>
                <w:noProof/>
                <w:color w:val="000000"/>
                <w:sz w:val="20"/>
                <w:szCs w:val="20"/>
              </w:rPr>
              <w:t>2</w:t>
            </w:r>
            <w:r>
              <w:rPr>
                <w:rFonts w:eastAsia="Calibri"/>
                <w:noProof/>
                <w:color w:val="000000"/>
                <w:sz w:val="20"/>
                <w:szCs w:val="20"/>
                <w:lang w:val="sr-Cyrl-BA"/>
              </w:rPr>
              <w:t>3</w:t>
            </w:r>
            <w:r w:rsidRPr="00294897">
              <w:rPr>
                <w:rFonts w:eastAsia="Calibri"/>
                <w:noProof/>
                <w:color w:val="000000"/>
                <w:sz w:val="20"/>
                <w:szCs w:val="20"/>
                <w:lang w:val="sr-Cyrl-BA"/>
              </w:rPr>
              <w:t>. / 20</w:t>
            </w:r>
            <w:r>
              <w:rPr>
                <w:rFonts w:eastAsia="Calibri"/>
                <w:noProof/>
                <w:color w:val="000000"/>
                <w:sz w:val="20"/>
                <w:szCs w:val="20"/>
                <w:lang w:val="sr-Cyrl-BA"/>
              </w:rPr>
              <w:t>22</w:t>
            </w:r>
            <w:r w:rsidRPr="00294897">
              <w:rPr>
                <w:rFonts w:eastAsia="Calibri"/>
                <w:noProof/>
                <w:color w:val="000000"/>
                <w:sz w:val="20"/>
                <w:szCs w:val="20"/>
                <w:lang w:val="sr-Cyrl-BA"/>
              </w:rPr>
              <w:t>.)</w:t>
            </w:r>
          </w:p>
        </w:tc>
        <w:tc>
          <w:tcPr>
            <w:tcW w:w="643" w:type="pct"/>
            <w:shd w:val="clear" w:color="auto" w:fill="DBE5F1" w:themeFill="accent1" w:themeFillTint="33"/>
            <w:noWrap/>
          </w:tcPr>
          <w:p w14:paraId="46076DA4" w14:textId="6F8CEDC4" w:rsidR="00117DA7" w:rsidRPr="0098244F" w:rsidRDefault="00117DA7" w:rsidP="00117DA7">
            <w:pPr>
              <w:ind w:firstLine="0"/>
              <w:jc w:val="right"/>
              <w:rPr>
                <w:rFonts w:eastAsia="Calibri"/>
                <w:sz w:val="20"/>
                <w:szCs w:val="20"/>
                <w:highlight w:val="yellow"/>
              </w:rPr>
            </w:pPr>
            <w:r>
              <w:rPr>
                <w:rFonts w:eastAsia="Calibri"/>
                <w:sz w:val="20"/>
                <w:szCs w:val="20"/>
                <w:lang w:val="sr-Cyrl-BA"/>
              </w:rPr>
              <w:t>73</w:t>
            </w:r>
          </w:p>
        </w:tc>
        <w:tc>
          <w:tcPr>
            <w:tcW w:w="639" w:type="pct"/>
            <w:shd w:val="clear" w:color="auto" w:fill="DBE5F1" w:themeFill="accent1" w:themeFillTint="33"/>
            <w:noWrap/>
          </w:tcPr>
          <w:p w14:paraId="260608E4" w14:textId="37B2BA19" w:rsidR="00117DA7" w:rsidRPr="0098244F" w:rsidRDefault="00117DA7" w:rsidP="00117DA7">
            <w:pPr>
              <w:ind w:firstLine="0"/>
              <w:jc w:val="right"/>
              <w:rPr>
                <w:rFonts w:eastAsia="Calibri"/>
                <w:sz w:val="20"/>
                <w:szCs w:val="20"/>
                <w:highlight w:val="yellow"/>
              </w:rPr>
            </w:pPr>
            <w:r>
              <w:rPr>
                <w:rFonts w:eastAsia="Calibri"/>
                <w:sz w:val="20"/>
                <w:szCs w:val="20"/>
                <w:lang w:val="sr-Cyrl-BA"/>
              </w:rPr>
              <w:t>55</w:t>
            </w:r>
          </w:p>
        </w:tc>
        <w:tc>
          <w:tcPr>
            <w:tcW w:w="677" w:type="pct"/>
            <w:shd w:val="clear" w:color="auto" w:fill="DBE5F1" w:themeFill="accent1" w:themeFillTint="33"/>
          </w:tcPr>
          <w:p w14:paraId="508FE446" w14:textId="59766809" w:rsidR="00117DA7" w:rsidRPr="007E25F0" w:rsidRDefault="00117DA7" w:rsidP="00117DA7">
            <w:pPr>
              <w:ind w:firstLine="0"/>
              <w:jc w:val="right"/>
              <w:rPr>
                <w:rFonts w:eastAsia="Calibri"/>
                <w:sz w:val="20"/>
                <w:szCs w:val="20"/>
              </w:rPr>
            </w:pPr>
            <w:r>
              <w:rPr>
                <w:rFonts w:eastAsia="Calibri"/>
                <w:sz w:val="20"/>
                <w:szCs w:val="20"/>
                <w:lang w:val="sr-Cyrl-BA"/>
              </w:rPr>
              <w:t>0</w:t>
            </w:r>
          </w:p>
        </w:tc>
        <w:tc>
          <w:tcPr>
            <w:tcW w:w="651" w:type="pct"/>
            <w:shd w:val="clear" w:color="auto" w:fill="DBE5F1" w:themeFill="accent1" w:themeFillTint="33"/>
            <w:noWrap/>
          </w:tcPr>
          <w:p w14:paraId="3B353C47" w14:textId="50119EBA" w:rsidR="00117DA7" w:rsidRPr="007E25F0" w:rsidRDefault="00117DA7" w:rsidP="00117DA7">
            <w:pPr>
              <w:ind w:firstLine="0"/>
              <w:jc w:val="right"/>
              <w:rPr>
                <w:rFonts w:eastAsia="Calibri"/>
                <w:sz w:val="20"/>
                <w:szCs w:val="20"/>
              </w:rPr>
            </w:pPr>
            <w:r>
              <w:rPr>
                <w:rFonts w:eastAsia="Calibri"/>
                <w:sz w:val="20"/>
                <w:szCs w:val="20"/>
                <w:lang w:val="sr-Cyrl-BA"/>
              </w:rPr>
              <w:t>60</w:t>
            </w:r>
          </w:p>
        </w:tc>
      </w:tr>
      <w:tr w:rsidR="00117DA7" w:rsidRPr="00294897" w14:paraId="5F59AAD0" w14:textId="77777777" w:rsidTr="005407BB">
        <w:trPr>
          <w:cnfStyle w:val="000000100000" w:firstRow="0" w:lastRow="0" w:firstColumn="0" w:lastColumn="0" w:oddVBand="0" w:evenVBand="0" w:oddHBand="1" w:evenHBand="0" w:firstRowFirstColumn="0" w:firstRowLastColumn="0" w:lastRowFirstColumn="0" w:lastRowLastColumn="0"/>
          <w:jc w:val="center"/>
        </w:trPr>
        <w:tc>
          <w:tcPr>
            <w:tcW w:w="2390" w:type="pct"/>
            <w:shd w:val="clear" w:color="auto" w:fill="auto"/>
            <w:hideMark/>
          </w:tcPr>
          <w:p w14:paraId="7D705C3A" w14:textId="77777777" w:rsidR="00117DA7" w:rsidRPr="00294897" w:rsidRDefault="00117DA7" w:rsidP="00117DA7">
            <w:pPr>
              <w:ind w:firstLine="0"/>
              <w:rPr>
                <w:rFonts w:eastAsia="Calibri"/>
                <w:b/>
                <w:sz w:val="20"/>
                <w:szCs w:val="20"/>
                <w:lang w:val="sr-Cyrl-BA"/>
              </w:rPr>
            </w:pPr>
            <w:r w:rsidRPr="00294897">
              <w:rPr>
                <w:rFonts w:eastAsia="Calibri"/>
                <w:b/>
                <w:noProof/>
                <w:sz w:val="20"/>
                <w:szCs w:val="20"/>
                <w:lang w:val="sr-Cyrl-BA"/>
              </w:rPr>
              <w:t>Број салдираних хартија од вриједности</w:t>
            </w:r>
          </w:p>
        </w:tc>
        <w:tc>
          <w:tcPr>
            <w:tcW w:w="643" w:type="pct"/>
            <w:shd w:val="clear" w:color="auto" w:fill="auto"/>
            <w:noWrap/>
          </w:tcPr>
          <w:p w14:paraId="5A8F19F9" w14:textId="441B44DD" w:rsidR="00117DA7" w:rsidRPr="00321524" w:rsidRDefault="00117DA7" w:rsidP="00117DA7">
            <w:pPr>
              <w:ind w:firstLine="0"/>
              <w:jc w:val="right"/>
              <w:rPr>
                <w:rFonts w:eastAsia="Calibri"/>
                <w:b/>
                <w:sz w:val="20"/>
                <w:szCs w:val="20"/>
              </w:rPr>
            </w:pPr>
            <w:r>
              <w:rPr>
                <w:rFonts w:eastAsia="Calibri"/>
                <w:b/>
                <w:sz w:val="20"/>
                <w:szCs w:val="20"/>
                <w:lang w:val="sr-Cyrl-BA"/>
              </w:rPr>
              <w:t>50.653.848</w:t>
            </w:r>
          </w:p>
        </w:tc>
        <w:tc>
          <w:tcPr>
            <w:tcW w:w="639" w:type="pct"/>
            <w:shd w:val="clear" w:color="auto" w:fill="auto"/>
            <w:noWrap/>
          </w:tcPr>
          <w:p w14:paraId="3EE45DDE" w14:textId="221D5139" w:rsidR="00117DA7" w:rsidRPr="007C5B49" w:rsidRDefault="00117DA7" w:rsidP="00117DA7">
            <w:pPr>
              <w:ind w:firstLine="0"/>
              <w:jc w:val="right"/>
              <w:rPr>
                <w:rFonts w:eastAsia="Calibri"/>
                <w:b/>
                <w:sz w:val="20"/>
                <w:szCs w:val="20"/>
              </w:rPr>
            </w:pPr>
            <w:r>
              <w:rPr>
                <w:rFonts w:eastAsia="Calibri"/>
                <w:b/>
                <w:sz w:val="20"/>
                <w:szCs w:val="20"/>
                <w:lang w:val="sr-Cyrl-BA"/>
              </w:rPr>
              <w:t>4.265.518</w:t>
            </w:r>
          </w:p>
        </w:tc>
        <w:tc>
          <w:tcPr>
            <w:tcW w:w="677" w:type="pct"/>
            <w:shd w:val="clear" w:color="auto" w:fill="auto"/>
          </w:tcPr>
          <w:p w14:paraId="59F1E384" w14:textId="7AC4A2B6" w:rsidR="00117DA7" w:rsidRPr="007C5B49" w:rsidRDefault="00117DA7" w:rsidP="00117DA7">
            <w:pPr>
              <w:ind w:firstLine="0"/>
              <w:jc w:val="right"/>
              <w:rPr>
                <w:rFonts w:eastAsia="Calibri"/>
                <w:b/>
                <w:sz w:val="20"/>
                <w:szCs w:val="20"/>
              </w:rPr>
            </w:pPr>
            <w:r>
              <w:rPr>
                <w:rFonts w:eastAsia="Calibri"/>
                <w:b/>
                <w:sz w:val="20"/>
                <w:szCs w:val="20"/>
                <w:lang w:val="sr-Cyrl-BA"/>
              </w:rPr>
              <w:t>0</w:t>
            </w:r>
          </w:p>
        </w:tc>
        <w:tc>
          <w:tcPr>
            <w:tcW w:w="651" w:type="pct"/>
            <w:shd w:val="clear" w:color="auto" w:fill="auto"/>
            <w:noWrap/>
          </w:tcPr>
          <w:p w14:paraId="2FB21EF0" w14:textId="5EE57516" w:rsidR="00117DA7" w:rsidRPr="007C5B49" w:rsidRDefault="00117DA7" w:rsidP="00117DA7">
            <w:pPr>
              <w:ind w:firstLine="0"/>
              <w:jc w:val="right"/>
              <w:rPr>
                <w:rFonts w:eastAsia="Calibri"/>
                <w:b/>
                <w:sz w:val="20"/>
                <w:szCs w:val="20"/>
              </w:rPr>
            </w:pPr>
            <w:r>
              <w:rPr>
                <w:rFonts w:eastAsia="Calibri"/>
                <w:b/>
                <w:sz w:val="20"/>
                <w:szCs w:val="20"/>
                <w:lang w:val="sr-Cyrl-BA"/>
              </w:rPr>
              <w:t>54.919.366</w:t>
            </w:r>
          </w:p>
        </w:tc>
      </w:tr>
      <w:tr w:rsidR="00117DA7" w:rsidRPr="00294897" w14:paraId="2CB83EC1" w14:textId="77777777" w:rsidTr="00F721EF">
        <w:trPr>
          <w:cnfStyle w:val="000000010000" w:firstRow="0" w:lastRow="0" w:firstColumn="0" w:lastColumn="0" w:oddVBand="0" w:evenVBand="0" w:oddHBand="0" w:evenHBand="1" w:firstRowFirstColumn="0" w:firstRowLastColumn="0" w:lastRowFirstColumn="0" w:lastRowLastColumn="0"/>
          <w:trHeight w:val="144"/>
          <w:jc w:val="center"/>
        </w:trPr>
        <w:tc>
          <w:tcPr>
            <w:tcW w:w="2390" w:type="pct"/>
            <w:shd w:val="clear" w:color="auto" w:fill="DBE5F1" w:themeFill="accent1" w:themeFillTint="33"/>
            <w:hideMark/>
          </w:tcPr>
          <w:p w14:paraId="0DFACE4C" w14:textId="77777777" w:rsidR="00117DA7" w:rsidRPr="00294897" w:rsidRDefault="00117DA7" w:rsidP="00117DA7">
            <w:pPr>
              <w:ind w:firstLine="0"/>
              <w:rPr>
                <w:rFonts w:eastAsia="Calibri"/>
                <w:color w:val="000000"/>
                <w:sz w:val="20"/>
                <w:szCs w:val="20"/>
                <w:lang w:val="sr-Cyrl-BA"/>
              </w:rPr>
            </w:pPr>
            <w:r w:rsidRPr="00294897">
              <w:rPr>
                <w:rFonts w:eastAsia="Calibri"/>
                <w:noProof/>
                <w:color w:val="000000"/>
                <w:sz w:val="20"/>
                <w:szCs w:val="20"/>
                <w:lang w:val="sr-Cyrl-BA"/>
              </w:rPr>
              <w:t>% од укупног броја салдираних хов</w:t>
            </w:r>
          </w:p>
        </w:tc>
        <w:tc>
          <w:tcPr>
            <w:tcW w:w="643" w:type="pct"/>
            <w:shd w:val="clear" w:color="auto" w:fill="DBE5F1" w:themeFill="accent1" w:themeFillTint="33"/>
            <w:noWrap/>
          </w:tcPr>
          <w:p w14:paraId="69C90031" w14:textId="0D06090B" w:rsidR="00117DA7" w:rsidRPr="0098244F" w:rsidRDefault="00117DA7" w:rsidP="00117DA7">
            <w:pPr>
              <w:ind w:firstLine="0"/>
              <w:jc w:val="right"/>
              <w:rPr>
                <w:rFonts w:eastAsia="Calibri"/>
                <w:sz w:val="20"/>
                <w:szCs w:val="20"/>
                <w:highlight w:val="yellow"/>
              </w:rPr>
            </w:pPr>
            <w:r>
              <w:rPr>
                <w:rFonts w:eastAsia="Calibri"/>
                <w:sz w:val="20"/>
                <w:szCs w:val="20"/>
                <w:lang w:val="sr-Cyrl-BA"/>
              </w:rPr>
              <w:t>92%</w:t>
            </w:r>
          </w:p>
        </w:tc>
        <w:tc>
          <w:tcPr>
            <w:tcW w:w="639" w:type="pct"/>
            <w:shd w:val="clear" w:color="auto" w:fill="DBE5F1" w:themeFill="accent1" w:themeFillTint="33"/>
            <w:noWrap/>
          </w:tcPr>
          <w:p w14:paraId="5F1935AF" w14:textId="74694B16" w:rsidR="00117DA7" w:rsidRPr="0098244F" w:rsidRDefault="00117DA7" w:rsidP="00117DA7">
            <w:pPr>
              <w:ind w:firstLine="0"/>
              <w:jc w:val="right"/>
              <w:rPr>
                <w:rFonts w:eastAsia="Calibri"/>
                <w:sz w:val="20"/>
                <w:szCs w:val="20"/>
                <w:highlight w:val="yellow"/>
              </w:rPr>
            </w:pPr>
            <w:r>
              <w:rPr>
                <w:rFonts w:eastAsia="Calibri"/>
                <w:sz w:val="20"/>
                <w:szCs w:val="20"/>
                <w:lang w:val="sr-Cyrl-BA"/>
              </w:rPr>
              <w:t>8%</w:t>
            </w:r>
          </w:p>
        </w:tc>
        <w:tc>
          <w:tcPr>
            <w:tcW w:w="677" w:type="pct"/>
            <w:shd w:val="clear" w:color="auto" w:fill="DBE5F1" w:themeFill="accent1" w:themeFillTint="33"/>
          </w:tcPr>
          <w:p w14:paraId="652D6B44" w14:textId="706490BD" w:rsidR="00117DA7" w:rsidRPr="007C5B49" w:rsidRDefault="00117DA7" w:rsidP="00117DA7">
            <w:pPr>
              <w:ind w:firstLine="0"/>
              <w:jc w:val="right"/>
              <w:rPr>
                <w:rFonts w:eastAsia="Calibri"/>
                <w:sz w:val="20"/>
                <w:szCs w:val="20"/>
              </w:rPr>
            </w:pPr>
            <w:r>
              <w:rPr>
                <w:rFonts w:eastAsia="Calibri"/>
                <w:sz w:val="20"/>
                <w:szCs w:val="20"/>
                <w:lang w:val="sr-Cyrl-BA"/>
              </w:rPr>
              <w:t>0%</w:t>
            </w:r>
          </w:p>
        </w:tc>
        <w:tc>
          <w:tcPr>
            <w:tcW w:w="651" w:type="pct"/>
            <w:shd w:val="clear" w:color="auto" w:fill="DBE5F1" w:themeFill="accent1" w:themeFillTint="33"/>
            <w:noWrap/>
          </w:tcPr>
          <w:p w14:paraId="1A78F0BD" w14:textId="051E1297" w:rsidR="00117DA7" w:rsidRPr="007C5B49" w:rsidRDefault="00117DA7" w:rsidP="00117DA7">
            <w:pPr>
              <w:ind w:firstLine="0"/>
              <w:jc w:val="right"/>
              <w:rPr>
                <w:rFonts w:eastAsia="Calibri"/>
                <w:sz w:val="20"/>
                <w:szCs w:val="20"/>
              </w:rPr>
            </w:pPr>
            <w:r>
              <w:rPr>
                <w:rFonts w:eastAsia="Calibri"/>
                <w:sz w:val="20"/>
                <w:szCs w:val="20"/>
                <w:lang w:val="sr-Cyrl-BA"/>
              </w:rPr>
              <w:t>100%</w:t>
            </w:r>
          </w:p>
        </w:tc>
      </w:tr>
      <w:tr w:rsidR="00117DA7" w:rsidRPr="00294897" w14:paraId="044E136E"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2390" w:type="pct"/>
            <w:shd w:val="clear" w:color="auto" w:fill="auto"/>
            <w:hideMark/>
          </w:tcPr>
          <w:p w14:paraId="334C3F84" w14:textId="04EC5B45" w:rsidR="00117DA7" w:rsidRPr="00294897" w:rsidRDefault="00117DA7" w:rsidP="00117DA7">
            <w:pPr>
              <w:ind w:firstLine="0"/>
              <w:rPr>
                <w:rFonts w:eastAsia="Calibri"/>
                <w:sz w:val="20"/>
                <w:szCs w:val="20"/>
                <w:lang w:val="sr-Cyrl-BA"/>
              </w:rPr>
            </w:pPr>
            <w:r w:rsidRPr="00294897">
              <w:rPr>
                <w:rFonts w:eastAsia="Calibri"/>
                <w:noProof/>
                <w:sz w:val="20"/>
                <w:szCs w:val="20"/>
                <w:lang w:val="sr-Cyrl-BA"/>
              </w:rPr>
              <w:t xml:space="preserve">Индекс </w:t>
            </w:r>
            <w:r>
              <w:rPr>
                <w:rFonts w:eastAsia="Calibri"/>
                <w:noProof/>
                <w:color w:val="000000"/>
                <w:sz w:val="20"/>
                <w:szCs w:val="20"/>
                <w:lang w:val="sr-Cyrl-BA"/>
              </w:rPr>
              <w:t>(20</w:t>
            </w:r>
            <w:r>
              <w:rPr>
                <w:rFonts w:eastAsia="Calibri"/>
                <w:noProof/>
                <w:color w:val="000000"/>
                <w:sz w:val="20"/>
                <w:szCs w:val="20"/>
              </w:rPr>
              <w:t>2</w:t>
            </w:r>
            <w:r>
              <w:rPr>
                <w:rFonts w:eastAsia="Calibri"/>
                <w:noProof/>
                <w:color w:val="000000"/>
                <w:sz w:val="20"/>
                <w:szCs w:val="20"/>
                <w:lang w:val="sr-Cyrl-BA"/>
              </w:rPr>
              <w:t>3</w:t>
            </w:r>
            <w:r w:rsidRPr="00294897">
              <w:rPr>
                <w:rFonts w:eastAsia="Calibri"/>
                <w:noProof/>
                <w:color w:val="000000"/>
                <w:sz w:val="20"/>
                <w:szCs w:val="20"/>
                <w:lang w:val="sr-Cyrl-BA"/>
              </w:rPr>
              <w:t>. / 20</w:t>
            </w:r>
            <w:r>
              <w:rPr>
                <w:rFonts w:eastAsia="Calibri"/>
                <w:noProof/>
                <w:color w:val="000000"/>
                <w:sz w:val="20"/>
                <w:szCs w:val="20"/>
                <w:lang w:val="sr-Cyrl-BA"/>
              </w:rPr>
              <w:t>22</w:t>
            </w:r>
            <w:r w:rsidRPr="00294897">
              <w:rPr>
                <w:rFonts w:eastAsia="Calibri"/>
                <w:noProof/>
                <w:color w:val="000000"/>
                <w:sz w:val="20"/>
                <w:szCs w:val="20"/>
                <w:lang w:val="sr-Cyrl-BA"/>
              </w:rPr>
              <w:t>.)</w:t>
            </w:r>
          </w:p>
        </w:tc>
        <w:tc>
          <w:tcPr>
            <w:tcW w:w="643" w:type="pct"/>
            <w:shd w:val="clear" w:color="auto" w:fill="auto"/>
            <w:noWrap/>
          </w:tcPr>
          <w:p w14:paraId="0F2D76C9" w14:textId="5B27D63B" w:rsidR="00117DA7" w:rsidRPr="0098244F" w:rsidRDefault="00117DA7" w:rsidP="00117DA7">
            <w:pPr>
              <w:tabs>
                <w:tab w:val="center" w:pos="500"/>
                <w:tab w:val="right" w:pos="1000"/>
              </w:tabs>
              <w:ind w:firstLine="0"/>
              <w:jc w:val="right"/>
              <w:rPr>
                <w:rFonts w:eastAsia="Calibri"/>
                <w:sz w:val="20"/>
                <w:szCs w:val="20"/>
                <w:highlight w:val="yellow"/>
              </w:rPr>
            </w:pPr>
            <w:r>
              <w:rPr>
                <w:rFonts w:eastAsia="Calibri"/>
                <w:sz w:val="20"/>
                <w:szCs w:val="20"/>
                <w:lang w:val="sr-Cyrl-BA"/>
              </w:rPr>
              <w:t>83</w:t>
            </w:r>
          </w:p>
        </w:tc>
        <w:tc>
          <w:tcPr>
            <w:tcW w:w="639" w:type="pct"/>
            <w:shd w:val="clear" w:color="auto" w:fill="auto"/>
            <w:noWrap/>
          </w:tcPr>
          <w:p w14:paraId="5E32A99A" w14:textId="51BCC87F" w:rsidR="00117DA7" w:rsidRPr="0098244F" w:rsidRDefault="00117DA7" w:rsidP="00117DA7">
            <w:pPr>
              <w:ind w:firstLine="0"/>
              <w:jc w:val="right"/>
              <w:rPr>
                <w:rFonts w:eastAsia="Calibri"/>
                <w:sz w:val="20"/>
                <w:szCs w:val="20"/>
                <w:highlight w:val="yellow"/>
              </w:rPr>
            </w:pPr>
            <w:r>
              <w:rPr>
                <w:rFonts w:eastAsia="Calibri"/>
                <w:sz w:val="20"/>
                <w:szCs w:val="20"/>
                <w:lang w:val="sr-Cyrl-BA"/>
              </w:rPr>
              <w:t>17</w:t>
            </w:r>
          </w:p>
        </w:tc>
        <w:tc>
          <w:tcPr>
            <w:tcW w:w="677" w:type="pct"/>
            <w:shd w:val="clear" w:color="auto" w:fill="auto"/>
          </w:tcPr>
          <w:p w14:paraId="58A155B5" w14:textId="7470201D" w:rsidR="00117DA7" w:rsidRPr="00B33044" w:rsidRDefault="00117DA7" w:rsidP="00117DA7">
            <w:pPr>
              <w:ind w:firstLine="0"/>
              <w:jc w:val="right"/>
              <w:rPr>
                <w:rFonts w:eastAsia="Calibri"/>
                <w:sz w:val="20"/>
                <w:szCs w:val="20"/>
              </w:rPr>
            </w:pPr>
            <w:r>
              <w:rPr>
                <w:rFonts w:eastAsia="Calibri"/>
                <w:sz w:val="20"/>
                <w:szCs w:val="20"/>
                <w:lang w:val="sr-Cyrl-BA"/>
              </w:rPr>
              <w:t>0</w:t>
            </w:r>
          </w:p>
        </w:tc>
        <w:tc>
          <w:tcPr>
            <w:tcW w:w="651" w:type="pct"/>
            <w:shd w:val="clear" w:color="auto" w:fill="auto"/>
            <w:noWrap/>
          </w:tcPr>
          <w:p w14:paraId="4061D5A6" w14:textId="1410205D" w:rsidR="00117DA7" w:rsidRPr="00B33044" w:rsidRDefault="00117DA7" w:rsidP="00117DA7">
            <w:pPr>
              <w:ind w:firstLine="0"/>
              <w:jc w:val="right"/>
              <w:rPr>
                <w:rFonts w:eastAsia="Calibri"/>
                <w:sz w:val="20"/>
                <w:szCs w:val="20"/>
              </w:rPr>
            </w:pPr>
            <w:r>
              <w:rPr>
                <w:rFonts w:eastAsia="Calibri"/>
                <w:sz w:val="20"/>
                <w:szCs w:val="20"/>
                <w:lang w:val="sr-Cyrl-BA"/>
              </w:rPr>
              <w:t>63</w:t>
            </w:r>
          </w:p>
        </w:tc>
      </w:tr>
      <w:tr w:rsidR="00117DA7" w:rsidRPr="00294897" w14:paraId="0CA7D8D8" w14:textId="77777777" w:rsidTr="005407BB">
        <w:trPr>
          <w:cnfStyle w:val="000000010000" w:firstRow="0" w:lastRow="0" w:firstColumn="0" w:lastColumn="0" w:oddVBand="0" w:evenVBand="0" w:oddHBand="0" w:evenHBand="1" w:firstRowFirstColumn="0" w:firstRowLastColumn="0" w:lastRowFirstColumn="0" w:lastRowLastColumn="0"/>
          <w:jc w:val="center"/>
        </w:trPr>
        <w:tc>
          <w:tcPr>
            <w:tcW w:w="2390" w:type="pct"/>
            <w:shd w:val="clear" w:color="auto" w:fill="DBE5F1" w:themeFill="accent1" w:themeFillTint="33"/>
            <w:hideMark/>
          </w:tcPr>
          <w:p w14:paraId="424C196F" w14:textId="77777777" w:rsidR="00117DA7" w:rsidRPr="00294897" w:rsidRDefault="00117DA7" w:rsidP="00117DA7">
            <w:pPr>
              <w:ind w:firstLine="0"/>
              <w:rPr>
                <w:rFonts w:eastAsia="Calibri"/>
                <w:b/>
                <w:color w:val="000000"/>
                <w:sz w:val="20"/>
                <w:szCs w:val="20"/>
                <w:lang w:val="sr-Cyrl-BA"/>
              </w:rPr>
            </w:pPr>
            <w:r w:rsidRPr="00294897">
              <w:rPr>
                <w:rFonts w:eastAsia="Calibri"/>
                <w:b/>
                <w:noProof/>
                <w:color w:val="000000"/>
                <w:sz w:val="20"/>
                <w:szCs w:val="20"/>
                <w:lang w:val="sr-Cyrl-BA"/>
              </w:rPr>
              <w:t>Број салдираних трансакција</w:t>
            </w:r>
          </w:p>
        </w:tc>
        <w:tc>
          <w:tcPr>
            <w:tcW w:w="643" w:type="pct"/>
            <w:shd w:val="clear" w:color="auto" w:fill="DBE5F1" w:themeFill="accent1" w:themeFillTint="33"/>
            <w:noWrap/>
          </w:tcPr>
          <w:p w14:paraId="7C78932F" w14:textId="707010CF" w:rsidR="00117DA7" w:rsidRPr="00DC3DBA" w:rsidRDefault="00117DA7" w:rsidP="00117DA7">
            <w:pPr>
              <w:ind w:firstLine="0"/>
              <w:jc w:val="right"/>
              <w:rPr>
                <w:rFonts w:eastAsia="Calibri"/>
                <w:b/>
                <w:sz w:val="20"/>
                <w:szCs w:val="20"/>
              </w:rPr>
            </w:pPr>
            <w:r>
              <w:rPr>
                <w:rFonts w:eastAsia="Calibri"/>
                <w:b/>
                <w:sz w:val="20"/>
                <w:szCs w:val="20"/>
                <w:lang w:val="sr-Cyrl-BA"/>
              </w:rPr>
              <w:t>3.456</w:t>
            </w:r>
          </w:p>
        </w:tc>
        <w:tc>
          <w:tcPr>
            <w:tcW w:w="639" w:type="pct"/>
            <w:shd w:val="clear" w:color="auto" w:fill="DBE5F1" w:themeFill="accent1" w:themeFillTint="33"/>
            <w:noWrap/>
          </w:tcPr>
          <w:p w14:paraId="38B36670" w14:textId="77933781" w:rsidR="00117DA7" w:rsidRPr="00DC3DBA" w:rsidRDefault="00117DA7" w:rsidP="00117DA7">
            <w:pPr>
              <w:ind w:firstLine="0"/>
              <w:jc w:val="right"/>
              <w:rPr>
                <w:rFonts w:eastAsia="Calibri"/>
                <w:b/>
                <w:sz w:val="20"/>
                <w:szCs w:val="20"/>
              </w:rPr>
            </w:pPr>
            <w:r>
              <w:rPr>
                <w:rFonts w:eastAsia="Calibri"/>
                <w:b/>
                <w:sz w:val="20"/>
                <w:szCs w:val="20"/>
                <w:lang w:val="sr-Cyrl-BA"/>
              </w:rPr>
              <w:t>688</w:t>
            </w:r>
          </w:p>
        </w:tc>
        <w:tc>
          <w:tcPr>
            <w:tcW w:w="677" w:type="pct"/>
            <w:shd w:val="clear" w:color="auto" w:fill="DBE5F1" w:themeFill="accent1" w:themeFillTint="33"/>
          </w:tcPr>
          <w:p w14:paraId="556DB3F9" w14:textId="5A5EB35F" w:rsidR="00117DA7" w:rsidRPr="00DC3DBA" w:rsidRDefault="00117DA7" w:rsidP="00117DA7">
            <w:pPr>
              <w:ind w:firstLine="0"/>
              <w:jc w:val="right"/>
              <w:rPr>
                <w:rFonts w:eastAsia="Calibri"/>
                <w:b/>
                <w:sz w:val="20"/>
                <w:szCs w:val="20"/>
              </w:rPr>
            </w:pPr>
            <w:r>
              <w:rPr>
                <w:rFonts w:eastAsia="Calibri"/>
                <w:b/>
                <w:sz w:val="20"/>
                <w:szCs w:val="20"/>
                <w:lang w:val="sr-Cyrl-BA"/>
              </w:rPr>
              <w:t>0</w:t>
            </w:r>
          </w:p>
        </w:tc>
        <w:tc>
          <w:tcPr>
            <w:tcW w:w="651" w:type="pct"/>
            <w:shd w:val="clear" w:color="auto" w:fill="DBE5F1" w:themeFill="accent1" w:themeFillTint="33"/>
            <w:noWrap/>
          </w:tcPr>
          <w:p w14:paraId="6C9E36C3" w14:textId="66FE5D1D" w:rsidR="00117DA7" w:rsidRPr="00DC3DBA" w:rsidRDefault="00117DA7" w:rsidP="00117DA7">
            <w:pPr>
              <w:ind w:firstLine="0"/>
              <w:jc w:val="right"/>
              <w:rPr>
                <w:rFonts w:eastAsia="Calibri"/>
                <w:b/>
                <w:sz w:val="20"/>
                <w:szCs w:val="20"/>
              </w:rPr>
            </w:pPr>
            <w:r>
              <w:rPr>
                <w:rFonts w:eastAsia="Calibri"/>
                <w:b/>
                <w:sz w:val="20"/>
                <w:szCs w:val="20"/>
                <w:lang w:val="sr-Cyrl-BA"/>
              </w:rPr>
              <w:t>4.144</w:t>
            </w:r>
          </w:p>
        </w:tc>
      </w:tr>
      <w:tr w:rsidR="00117DA7" w:rsidRPr="00294897" w14:paraId="15FF3EF0"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2390" w:type="pct"/>
            <w:shd w:val="clear" w:color="auto" w:fill="auto"/>
            <w:hideMark/>
          </w:tcPr>
          <w:p w14:paraId="1E368FA4" w14:textId="77777777" w:rsidR="00117DA7" w:rsidRPr="00294897" w:rsidRDefault="00117DA7" w:rsidP="00117DA7">
            <w:pPr>
              <w:ind w:firstLine="0"/>
              <w:rPr>
                <w:rFonts w:eastAsia="Calibri"/>
                <w:sz w:val="20"/>
                <w:szCs w:val="20"/>
                <w:lang w:val="sr-Cyrl-BA"/>
              </w:rPr>
            </w:pPr>
            <w:r w:rsidRPr="00294897">
              <w:rPr>
                <w:rFonts w:eastAsia="Calibri"/>
                <w:noProof/>
                <w:sz w:val="20"/>
                <w:szCs w:val="20"/>
                <w:lang w:val="sr-Cyrl-BA"/>
              </w:rPr>
              <w:t>% од укупног броја салдираних трансакција</w:t>
            </w:r>
          </w:p>
        </w:tc>
        <w:tc>
          <w:tcPr>
            <w:tcW w:w="643" w:type="pct"/>
            <w:shd w:val="clear" w:color="auto" w:fill="auto"/>
            <w:noWrap/>
            <w:vAlign w:val="bottom"/>
          </w:tcPr>
          <w:p w14:paraId="2E3150C2" w14:textId="0A349765" w:rsidR="00117DA7" w:rsidRPr="0098244F" w:rsidRDefault="00117DA7" w:rsidP="00117DA7">
            <w:pPr>
              <w:ind w:firstLine="0"/>
              <w:jc w:val="right"/>
              <w:rPr>
                <w:rFonts w:eastAsia="Calibri"/>
                <w:sz w:val="20"/>
                <w:szCs w:val="20"/>
                <w:highlight w:val="yellow"/>
              </w:rPr>
            </w:pPr>
            <w:r>
              <w:rPr>
                <w:rFonts w:eastAsia="Calibri"/>
                <w:sz w:val="20"/>
                <w:szCs w:val="20"/>
                <w:lang w:val="sr-Cyrl-BA"/>
              </w:rPr>
              <w:t>83%</w:t>
            </w:r>
          </w:p>
        </w:tc>
        <w:tc>
          <w:tcPr>
            <w:tcW w:w="639" w:type="pct"/>
            <w:shd w:val="clear" w:color="auto" w:fill="auto"/>
            <w:noWrap/>
            <w:vAlign w:val="bottom"/>
          </w:tcPr>
          <w:p w14:paraId="34F3F593" w14:textId="1518978A" w:rsidR="00117DA7" w:rsidRPr="0098244F" w:rsidRDefault="00117DA7" w:rsidP="00117DA7">
            <w:pPr>
              <w:ind w:firstLine="0"/>
              <w:jc w:val="right"/>
              <w:rPr>
                <w:rFonts w:eastAsia="Calibri"/>
                <w:sz w:val="20"/>
                <w:szCs w:val="20"/>
                <w:highlight w:val="yellow"/>
              </w:rPr>
            </w:pPr>
            <w:r>
              <w:rPr>
                <w:rFonts w:eastAsia="Calibri"/>
                <w:sz w:val="20"/>
                <w:szCs w:val="20"/>
                <w:lang w:val="sr-Cyrl-BA"/>
              </w:rPr>
              <w:t>17%</w:t>
            </w:r>
          </w:p>
        </w:tc>
        <w:tc>
          <w:tcPr>
            <w:tcW w:w="677" w:type="pct"/>
            <w:shd w:val="clear" w:color="auto" w:fill="auto"/>
            <w:vAlign w:val="bottom"/>
          </w:tcPr>
          <w:p w14:paraId="0E20CCBE" w14:textId="4B79BE16" w:rsidR="00117DA7" w:rsidRPr="00DC3DBA" w:rsidRDefault="00117DA7" w:rsidP="00117DA7">
            <w:pPr>
              <w:ind w:firstLine="0"/>
              <w:jc w:val="right"/>
              <w:rPr>
                <w:rFonts w:eastAsia="Calibri"/>
                <w:sz w:val="20"/>
                <w:szCs w:val="20"/>
              </w:rPr>
            </w:pPr>
            <w:r>
              <w:rPr>
                <w:rFonts w:eastAsia="Calibri"/>
                <w:sz w:val="20"/>
                <w:szCs w:val="20"/>
                <w:lang w:val="sr-Cyrl-BA"/>
              </w:rPr>
              <w:t>0%</w:t>
            </w:r>
          </w:p>
        </w:tc>
        <w:tc>
          <w:tcPr>
            <w:tcW w:w="651" w:type="pct"/>
            <w:shd w:val="clear" w:color="auto" w:fill="auto"/>
            <w:noWrap/>
            <w:vAlign w:val="bottom"/>
          </w:tcPr>
          <w:p w14:paraId="1B5B3B50" w14:textId="3A16EB0E" w:rsidR="00117DA7" w:rsidRPr="00DC3DBA" w:rsidRDefault="00117DA7" w:rsidP="00117DA7">
            <w:pPr>
              <w:ind w:firstLine="0"/>
              <w:jc w:val="right"/>
              <w:rPr>
                <w:rFonts w:eastAsia="Calibri"/>
                <w:sz w:val="20"/>
                <w:szCs w:val="20"/>
              </w:rPr>
            </w:pPr>
            <w:r>
              <w:rPr>
                <w:rFonts w:eastAsia="Calibri"/>
                <w:sz w:val="20"/>
                <w:szCs w:val="20"/>
                <w:lang w:val="sr-Cyrl-BA"/>
              </w:rPr>
              <w:t>100%</w:t>
            </w:r>
          </w:p>
        </w:tc>
      </w:tr>
      <w:tr w:rsidR="00117DA7" w:rsidRPr="00294897" w14:paraId="690B7D2E" w14:textId="77777777" w:rsidTr="00F721EF">
        <w:trPr>
          <w:cnfStyle w:val="000000010000" w:firstRow="0" w:lastRow="0" w:firstColumn="0" w:lastColumn="0" w:oddVBand="0" w:evenVBand="0" w:oddHBand="0" w:evenHBand="1" w:firstRowFirstColumn="0" w:firstRowLastColumn="0" w:lastRowFirstColumn="0" w:lastRowLastColumn="0"/>
          <w:trHeight w:val="250"/>
          <w:jc w:val="center"/>
        </w:trPr>
        <w:tc>
          <w:tcPr>
            <w:tcW w:w="2390" w:type="pct"/>
            <w:shd w:val="clear" w:color="auto" w:fill="DBE5F1" w:themeFill="accent1" w:themeFillTint="33"/>
            <w:hideMark/>
          </w:tcPr>
          <w:p w14:paraId="7C1E2C9D" w14:textId="1E1B0E0D" w:rsidR="00117DA7" w:rsidRPr="00294897" w:rsidRDefault="00117DA7" w:rsidP="00117DA7">
            <w:pPr>
              <w:ind w:firstLine="0"/>
              <w:rPr>
                <w:rFonts w:eastAsia="Calibri"/>
                <w:color w:val="000000"/>
                <w:sz w:val="20"/>
                <w:szCs w:val="20"/>
                <w:lang w:val="sr-Cyrl-BA"/>
              </w:rPr>
            </w:pPr>
            <w:r w:rsidRPr="00294897">
              <w:rPr>
                <w:rFonts w:eastAsia="Calibri"/>
                <w:noProof/>
                <w:color w:val="000000"/>
                <w:sz w:val="20"/>
                <w:szCs w:val="20"/>
                <w:lang w:val="sr-Cyrl-BA"/>
              </w:rPr>
              <w:t xml:space="preserve">Индекс </w:t>
            </w:r>
            <w:r>
              <w:rPr>
                <w:rFonts w:eastAsia="Calibri"/>
                <w:noProof/>
                <w:color w:val="000000"/>
                <w:sz w:val="20"/>
                <w:szCs w:val="20"/>
                <w:lang w:val="sr-Cyrl-BA"/>
              </w:rPr>
              <w:t>(20</w:t>
            </w:r>
            <w:r>
              <w:rPr>
                <w:rFonts w:eastAsia="Calibri"/>
                <w:noProof/>
                <w:color w:val="000000"/>
                <w:sz w:val="20"/>
                <w:szCs w:val="20"/>
              </w:rPr>
              <w:t>2</w:t>
            </w:r>
            <w:r>
              <w:rPr>
                <w:rFonts w:eastAsia="Calibri"/>
                <w:noProof/>
                <w:color w:val="000000"/>
                <w:sz w:val="20"/>
                <w:szCs w:val="20"/>
                <w:lang w:val="sr-Cyrl-BA"/>
              </w:rPr>
              <w:t>3</w:t>
            </w:r>
            <w:r w:rsidRPr="00294897">
              <w:rPr>
                <w:rFonts w:eastAsia="Calibri"/>
                <w:noProof/>
                <w:color w:val="000000"/>
                <w:sz w:val="20"/>
                <w:szCs w:val="20"/>
                <w:lang w:val="sr-Cyrl-BA"/>
              </w:rPr>
              <w:t>. / 20</w:t>
            </w:r>
            <w:r>
              <w:rPr>
                <w:rFonts w:eastAsia="Calibri"/>
                <w:noProof/>
                <w:color w:val="000000"/>
                <w:sz w:val="20"/>
                <w:szCs w:val="20"/>
                <w:lang w:val="sr-Cyrl-BA"/>
              </w:rPr>
              <w:t>22</w:t>
            </w:r>
            <w:r w:rsidRPr="00294897">
              <w:rPr>
                <w:rFonts w:eastAsia="Calibri"/>
                <w:noProof/>
                <w:color w:val="000000"/>
                <w:sz w:val="20"/>
                <w:szCs w:val="20"/>
                <w:lang w:val="sr-Cyrl-BA"/>
              </w:rPr>
              <w:t>.)</w:t>
            </w:r>
          </w:p>
        </w:tc>
        <w:tc>
          <w:tcPr>
            <w:tcW w:w="643" w:type="pct"/>
            <w:shd w:val="clear" w:color="auto" w:fill="DBE5F1" w:themeFill="accent1" w:themeFillTint="33"/>
            <w:noWrap/>
          </w:tcPr>
          <w:p w14:paraId="2CA2826A" w14:textId="00DD273E" w:rsidR="00117DA7" w:rsidRPr="0098244F" w:rsidRDefault="00117DA7" w:rsidP="00117DA7">
            <w:pPr>
              <w:ind w:firstLine="0"/>
              <w:jc w:val="right"/>
              <w:rPr>
                <w:rFonts w:eastAsia="Calibri"/>
                <w:sz w:val="20"/>
                <w:szCs w:val="20"/>
                <w:highlight w:val="yellow"/>
              </w:rPr>
            </w:pPr>
            <w:r>
              <w:rPr>
                <w:rFonts w:eastAsia="Calibri"/>
                <w:sz w:val="20"/>
                <w:szCs w:val="20"/>
                <w:lang w:val="sr-Cyrl-BA"/>
              </w:rPr>
              <w:t>89</w:t>
            </w:r>
          </w:p>
        </w:tc>
        <w:tc>
          <w:tcPr>
            <w:tcW w:w="639" w:type="pct"/>
            <w:shd w:val="clear" w:color="auto" w:fill="DBE5F1" w:themeFill="accent1" w:themeFillTint="33"/>
            <w:noWrap/>
          </w:tcPr>
          <w:p w14:paraId="7171EE40" w14:textId="43CAA40D" w:rsidR="00117DA7" w:rsidRPr="0098244F" w:rsidRDefault="00117DA7" w:rsidP="00117DA7">
            <w:pPr>
              <w:ind w:firstLine="0"/>
              <w:jc w:val="right"/>
              <w:rPr>
                <w:rFonts w:eastAsia="Calibri"/>
                <w:sz w:val="20"/>
                <w:szCs w:val="20"/>
                <w:highlight w:val="yellow"/>
              </w:rPr>
            </w:pPr>
            <w:r>
              <w:rPr>
                <w:rFonts w:eastAsia="Calibri"/>
                <w:sz w:val="20"/>
                <w:szCs w:val="20"/>
                <w:lang w:val="sr-Cyrl-BA"/>
              </w:rPr>
              <w:t>71</w:t>
            </w:r>
          </w:p>
        </w:tc>
        <w:tc>
          <w:tcPr>
            <w:tcW w:w="677" w:type="pct"/>
            <w:shd w:val="clear" w:color="auto" w:fill="DBE5F1" w:themeFill="accent1" w:themeFillTint="33"/>
          </w:tcPr>
          <w:p w14:paraId="3ACE13F9" w14:textId="51EDF203" w:rsidR="00117DA7" w:rsidRPr="00B33044" w:rsidRDefault="00117DA7" w:rsidP="00117DA7">
            <w:pPr>
              <w:ind w:firstLine="0"/>
              <w:jc w:val="right"/>
              <w:rPr>
                <w:rFonts w:eastAsia="Calibri"/>
                <w:sz w:val="20"/>
                <w:szCs w:val="20"/>
              </w:rPr>
            </w:pPr>
            <w:r>
              <w:rPr>
                <w:rFonts w:eastAsia="Calibri"/>
                <w:sz w:val="20"/>
                <w:szCs w:val="20"/>
                <w:lang w:val="sr-Cyrl-BA"/>
              </w:rPr>
              <w:t>0</w:t>
            </w:r>
          </w:p>
        </w:tc>
        <w:tc>
          <w:tcPr>
            <w:tcW w:w="651" w:type="pct"/>
            <w:shd w:val="clear" w:color="auto" w:fill="DBE5F1" w:themeFill="accent1" w:themeFillTint="33"/>
            <w:noWrap/>
          </w:tcPr>
          <w:p w14:paraId="0EE101B7" w14:textId="75AA7B8D" w:rsidR="00117DA7" w:rsidRPr="00B33044" w:rsidRDefault="00117DA7" w:rsidP="00117DA7">
            <w:pPr>
              <w:ind w:firstLine="0"/>
              <w:jc w:val="right"/>
              <w:rPr>
                <w:rFonts w:eastAsia="Calibri"/>
                <w:sz w:val="20"/>
                <w:szCs w:val="20"/>
              </w:rPr>
            </w:pPr>
            <w:r>
              <w:rPr>
                <w:rFonts w:eastAsia="Calibri"/>
                <w:sz w:val="20"/>
                <w:szCs w:val="20"/>
                <w:lang w:val="sr-Cyrl-BA"/>
              </w:rPr>
              <w:t>85</w:t>
            </w:r>
          </w:p>
        </w:tc>
      </w:tr>
    </w:tbl>
    <w:p w14:paraId="757A46A4" w14:textId="133CAB2C"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766ED0" w:rsidRPr="00294897">
        <w:rPr>
          <w:rFonts w:ascii="Times New Roman" w:hAnsi="Times New Roman"/>
          <w:b w:val="0"/>
          <w:sz w:val="24"/>
          <w:szCs w:val="24"/>
          <w:lang w:val="sr-Cyrl-BA"/>
        </w:rPr>
        <w:t>Р</w:t>
      </w:r>
      <w:r w:rsidRPr="00294897">
        <w:rPr>
          <w:rFonts w:ascii="Times New Roman" w:hAnsi="Times New Roman"/>
          <w:b w:val="0"/>
          <w:sz w:val="24"/>
          <w:szCs w:val="24"/>
          <w:lang w:val="sr-Cyrl-BA"/>
        </w:rPr>
        <w:t>едовн</w:t>
      </w:r>
      <w:r w:rsidR="00766ED0" w:rsidRPr="00294897">
        <w:rPr>
          <w:rFonts w:ascii="Times New Roman" w:hAnsi="Times New Roman"/>
          <w:b w:val="0"/>
          <w:sz w:val="24"/>
          <w:szCs w:val="24"/>
          <w:lang w:val="sr-Cyrl-BA"/>
        </w:rPr>
        <w:t>а</w:t>
      </w:r>
      <w:r w:rsidRPr="00294897">
        <w:rPr>
          <w:rFonts w:ascii="Times New Roman" w:hAnsi="Times New Roman"/>
          <w:b w:val="0"/>
          <w:sz w:val="24"/>
          <w:szCs w:val="24"/>
          <w:lang w:val="sr-Cyrl-BA"/>
        </w:rPr>
        <w:t xml:space="preserve"> </w:t>
      </w:r>
      <w:proofErr w:type="spellStart"/>
      <w:r w:rsidRPr="00294897">
        <w:rPr>
          <w:rFonts w:ascii="Times New Roman" w:hAnsi="Times New Roman"/>
          <w:b w:val="0"/>
          <w:sz w:val="24"/>
          <w:szCs w:val="24"/>
          <w:lang w:val="sr-Cyrl-BA"/>
        </w:rPr>
        <w:t>трговин</w:t>
      </w:r>
      <w:proofErr w:type="spellEnd"/>
      <w:r w:rsidR="00C64B3D">
        <w:rPr>
          <w:rFonts w:ascii="Times New Roman" w:hAnsi="Times New Roman"/>
          <w:b w:val="0"/>
          <w:sz w:val="24"/>
          <w:szCs w:val="24"/>
          <w:lang w:val="en-US"/>
        </w:rPr>
        <w:t>а</w:t>
      </w:r>
      <w:r w:rsidRPr="00294897">
        <w:rPr>
          <w:rFonts w:ascii="Times New Roman" w:hAnsi="Times New Roman"/>
          <w:b w:val="0"/>
          <w:sz w:val="24"/>
          <w:szCs w:val="24"/>
          <w:lang w:val="sr-Cyrl-BA"/>
        </w:rPr>
        <w:t xml:space="preserve"> у </w:t>
      </w:r>
      <w:r w:rsidR="00117DA7">
        <w:rPr>
          <w:rFonts w:ascii="Times New Roman" w:hAnsi="Times New Roman"/>
          <w:b w:val="0"/>
          <w:sz w:val="24"/>
          <w:szCs w:val="24"/>
          <w:lang w:val="sr-Cyrl-BA"/>
        </w:rPr>
        <w:t>2023</w:t>
      </w:r>
      <w:r w:rsidRPr="00294897">
        <w:rPr>
          <w:rFonts w:ascii="Times New Roman" w:hAnsi="Times New Roman"/>
          <w:b w:val="0"/>
          <w:sz w:val="24"/>
          <w:szCs w:val="24"/>
          <w:lang w:val="sr-Cyrl-BA"/>
        </w:rPr>
        <w:t>. години</w:t>
      </w:r>
      <w:r w:rsidR="00766ED0" w:rsidRPr="00294897">
        <w:rPr>
          <w:rFonts w:ascii="Times New Roman" w:hAnsi="Times New Roman"/>
          <w:b w:val="0"/>
          <w:sz w:val="24"/>
          <w:szCs w:val="24"/>
          <w:lang w:val="sr-Cyrl-BA"/>
        </w:rPr>
        <w:t>,</w:t>
      </w:r>
      <w:r w:rsidRPr="00294897">
        <w:rPr>
          <w:rFonts w:ascii="Times New Roman" w:hAnsi="Times New Roman"/>
          <w:b w:val="0"/>
          <w:sz w:val="24"/>
          <w:szCs w:val="24"/>
          <w:lang w:val="sr-Cyrl-BA"/>
        </w:rPr>
        <w:t xml:space="preserve"> по врстама хартија од вриједности</w:t>
      </w:r>
      <w:r w:rsidRPr="00294897">
        <w:rPr>
          <w:rStyle w:val="FootnoteReference"/>
          <w:rFonts w:ascii="Times New Roman" w:hAnsi="Times New Roman"/>
          <w:b w:val="0"/>
          <w:sz w:val="24"/>
          <w:szCs w:val="24"/>
          <w:lang w:val="sr-Cyrl-BA"/>
        </w:rPr>
        <w:footnoteReference w:id="43"/>
      </w:r>
    </w:p>
    <w:p w14:paraId="6EF4F9B0" w14:textId="0225D8B4" w:rsidR="00345AC8" w:rsidRPr="00294897" w:rsidRDefault="00345AC8" w:rsidP="00660549">
      <w:pPr>
        <w:pStyle w:val="BodyText"/>
        <w:spacing w:before="120" w:after="120"/>
        <w:jc w:val="both"/>
        <w:rPr>
          <w:lang w:val="sr-Cyrl-BA"/>
        </w:rPr>
      </w:pPr>
      <w:r w:rsidRPr="00294897">
        <w:rPr>
          <w:lang w:val="sr-Cyrl-BA"/>
        </w:rPr>
        <w:t xml:space="preserve">Из претходне табеле видимо да је </w:t>
      </w:r>
      <w:r w:rsidR="00C64B3D" w:rsidRPr="00A27F07">
        <w:rPr>
          <w:lang w:val="sr-Cyrl-BA"/>
        </w:rPr>
        <w:t xml:space="preserve">вриједност </w:t>
      </w:r>
      <w:bookmarkStart w:id="42" w:name="OLE_LINK47"/>
      <w:bookmarkStart w:id="43" w:name="OLE_LINK48"/>
      <w:bookmarkStart w:id="44" w:name="OLE_LINK49"/>
      <w:r w:rsidR="00C64B3D" w:rsidRPr="00A27F07">
        <w:rPr>
          <w:lang w:val="sr-Cyrl-BA"/>
        </w:rPr>
        <w:t xml:space="preserve">салдираног </w:t>
      </w:r>
      <w:r w:rsidR="00300CA8">
        <w:rPr>
          <w:lang w:val="sr-Cyrl-BA"/>
        </w:rPr>
        <w:t xml:space="preserve">редовног </w:t>
      </w:r>
      <w:r w:rsidR="00C64B3D" w:rsidRPr="00A27F07">
        <w:rPr>
          <w:lang w:val="sr-Cyrl-BA"/>
        </w:rPr>
        <w:t xml:space="preserve">промета </w:t>
      </w:r>
      <w:bookmarkEnd w:id="42"/>
      <w:bookmarkEnd w:id="43"/>
      <w:bookmarkEnd w:id="44"/>
      <w:r w:rsidRPr="00294897">
        <w:rPr>
          <w:lang w:val="sr-Cyrl-BA"/>
        </w:rPr>
        <w:t xml:space="preserve">обвезницама и </w:t>
      </w:r>
      <w:r w:rsidRPr="006E4547">
        <w:rPr>
          <w:lang w:val="sr-Cyrl-BA"/>
        </w:rPr>
        <w:t xml:space="preserve">у </w:t>
      </w:r>
      <w:r w:rsidR="00117DA7">
        <w:rPr>
          <w:lang w:val="sr-Cyrl-BA"/>
        </w:rPr>
        <w:t>2023</w:t>
      </w:r>
      <w:r w:rsidRPr="006E4547">
        <w:rPr>
          <w:lang w:val="sr-Cyrl-BA"/>
        </w:rPr>
        <w:t>. години</w:t>
      </w:r>
      <w:r w:rsidRPr="00294897">
        <w:rPr>
          <w:lang w:val="sr-Cyrl-BA"/>
        </w:rPr>
        <w:t xml:space="preserve"> већ</w:t>
      </w:r>
      <w:r w:rsidR="00E67F48">
        <w:rPr>
          <w:lang w:val="sr-Cyrl-BA"/>
        </w:rPr>
        <w:t>а</w:t>
      </w:r>
      <w:r w:rsidRPr="00294897">
        <w:rPr>
          <w:lang w:val="sr-Cyrl-BA"/>
        </w:rPr>
        <w:t xml:space="preserve"> од </w:t>
      </w:r>
      <w:r w:rsidR="00C64B3D" w:rsidRPr="00A27F07">
        <w:rPr>
          <w:lang w:val="sr-Cyrl-BA"/>
        </w:rPr>
        <w:t xml:space="preserve">салдираног </w:t>
      </w:r>
      <w:r w:rsidR="00300CA8">
        <w:rPr>
          <w:lang w:val="sr-Cyrl-BA"/>
        </w:rPr>
        <w:t xml:space="preserve">редовног </w:t>
      </w:r>
      <w:r w:rsidRPr="00294897">
        <w:rPr>
          <w:lang w:val="sr-Cyrl-BA"/>
        </w:rPr>
        <w:t>промета акцијама (</w:t>
      </w:r>
      <w:r w:rsidR="00117DA7">
        <w:rPr>
          <w:lang w:val="sr-Cyrl-BA"/>
        </w:rPr>
        <w:t>64</w:t>
      </w:r>
      <w:r w:rsidR="00300CA8">
        <w:rPr>
          <w:lang w:val="sr-Cyrl-BA"/>
        </w:rPr>
        <w:t>%</w:t>
      </w:r>
      <w:r w:rsidRPr="00294897">
        <w:rPr>
          <w:lang w:val="sr-Cyrl-BA"/>
        </w:rPr>
        <w:t>:</w:t>
      </w:r>
      <w:r w:rsidR="00215AD3">
        <w:rPr>
          <w:lang w:val="sr-Cyrl-BA"/>
        </w:rPr>
        <w:t>3</w:t>
      </w:r>
      <w:r w:rsidR="00117DA7">
        <w:rPr>
          <w:lang w:val="sr-Cyrl-BA"/>
        </w:rPr>
        <w:t>6</w:t>
      </w:r>
      <w:r w:rsidRPr="00294897">
        <w:rPr>
          <w:lang w:val="sr-Cyrl-BA"/>
        </w:rPr>
        <w:t xml:space="preserve">%). У односу на </w:t>
      </w:r>
      <w:r w:rsidR="00300CA8">
        <w:rPr>
          <w:lang w:val="sr-Cyrl-BA"/>
        </w:rPr>
        <w:t>20</w:t>
      </w:r>
      <w:r w:rsidR="006E4547">
        <w:rPr>
          <w:lang w:val="sr-Cyrl-BA"/>
        </w:rPr>
        <w:t>2</w:t>
      </w:r>
      <w:r w:rsidR="00117DA7">
        <w:rPr>
          <w:lang w:val="sr-Cyrl-BA"/>
        </w:rPr>
        <w:t>2</w:t>
      </w:r>
      <w:r w:rsidRPr="00294897">
        <w:rPr>
          <w:lang w:val="sr-Cyrl-BA"/>
        </w:rPr>
        <w:t xml:space="preserve">. годину вриједност промета обвезницама </w:t>
      </w:r>
      <w:r w:rsidR="00117DA7">
        <w:rPr>
          <w:lang w:val="sr-Cyrl-BA"/>
        </w:rPr>
        <w:t>смањена</w:t>
      </w:r>
      <w:r w:rsidRPr="00294897">
        <w:rPr>
          <w:lang w:val="sr-Cyrl-BA"/>
        </w:rPr>
        <w:t xml:space="preserve"> је за </w:t>
      </w:r>
      <w:r w:rsidR="00117DA7">
        <w:rPr>
          <w:lang w:val="sr-Cyrl-BA"/>
        </w:rPr>
        <w:t>45</w:t>
      </w:r>
      <w:r w:rsidRPr="00294897">
        <w:rPr>
          <w:lang w:val="sr-Cyrl-BA"/>
        </w:rPr>
        <w:t xml:space="preserve">%, док је вриједност промета акцијама </w:t>
      </w:r>
      <w:r w:rsidR="00215AD3">
        <w:rPr>
          <w:lang w:val="sr-Cyrl-BA"/>
        </w:rPr>
        <w:t>смањена</w:t>
      </w:r>
      <w:r w:rsidRPr="00294897">
        <w:rPr>
          <w:lang w:val="sr-Cyrl-BA"/>
        </w:rPr>
        <w:t xml:space="preserve"> за</w:t>
      </w:r>
      <w:r w:rsidR="00215AD3">
        <w:rPr>
          <w:lang w:val="sr-Cyrl-BA"/>
        </w:rPr>
        <w:t xml:space="preserve"> </w:t>
      </w:r>
      <w:r w:rsidR="005407BB">
        <w:rPr>
          <w:lang w:val="sr-Cyrl-BA"/>
        </w:rPr>
        <w:t>2</w:t>
      </w:r>
      <w:r w:rsidR="00117DA7">
        <w:rPr>
          <w:lang w:val="sr-Cyrl-BA"/>
        </w:rPr>
        <w:t>7</w:t>
      </w:r>
      <w:r w:rsidRPr="00294897">
        <w:rPr>
          <w:lang w:val="sr-Cyrl-BA"/>
        </w:rPr>
        <w:t xml:space="preserve">%. Број салдираних трансакција обвезницама </w:t>
      </w:r>
      <w:r w:rsidRPr="006E4547">
        <w:rPr>
          <w:lang w:val="sr-Cyrl-BA"/>
        </w:rPr>
        <w:t xml:space="preserve">у </w:t>
      </w:r>
      <w:r w:rsidR="00F1577E" w:rsidRPr="006E4547">
        <w:rPr>
          <w:lang w:val="sr-Cyrl-BA"/>
        </w:rPr>
        <w:t>202</w:t>
      </w:r>
      <w:r w:rsidR="00117DA7">
        <w:rPr>
          <w:lang w:val="sr-Cyrl-BA"/>
        </w:rPr>
        <w:t>3</w:t>
      </w:r>
      <w:r w:rsidRPr="006E4547">
        <w:rPr>
          <w:lang w:val="sr-Cyrl-BA"/>
        </w:rPr>
        <w:t>. години</w:t>
      </w:r>
      <w:r w:rsidRPr="00294897">
        <w:rPr>
          <w:lang w:val="sr-Cyrl-BA"/>
        </w:rPr>
        <w:t xml:space="preserve"> </w:t>
      </w:r>
      <w:r w:rsidR="00DD60A4">
        <w:rPr>
          <w:lang w:val="sr-Cyrl-BA"/>
        </w:rPr>
        <w:t>смањен</w:t>
      </w:r>
      <w:r w:rsidRPr="00294897">
        <w:rPr>
          <w:lang w:val="sr-Cyrl-BA"/>
        </w:rPr>
        <w:t xml:space="preserve"> </w:t>
      </w:r>
      <w:r w:rsidR="00C64B3D" w:rsidRPr="00A27F07">
        <w:rPr>
          <w:lang w:val="sr-Cyrl-BA"/>
        </w:rPr>
        <w:t xml:space="preserve">је </w:t>
      </w:r>
      <w:r w:rsidRPr="00294897">
        <w:rPr>
          <w:lang w:val="sr-Cyrl-BA"/>
        </w:rPr>
        <w:t xml:space="preserve">за </w:t>
      </w:r>
      <w:r w:rsidR="00117DA7">
        <w:rPr>
          <w:lang w:val="sr-Cyrl-BA"/>
        </w:rPr>
        <w:t>83</w:t>
      </w:r>
      <w:r w:rsidRPr="00294897">
        <w:rPr>
          <w:lang w:val="sr-Cyrl-BA"/>
        </w:rPr>
        <w:t xml:space="preserve">%, док је број салдираних трансакција са акцијама </w:t>
      </w:r>
      <w:r w:rsidR="006E4547">
        <w:rPr>
          <w:lang w:val="sr-Cyrl-BA"/>
        </w:rPr>
        <w:t>смањен</w:t>
      </w:r>
      <w:r w:rsidRPr="00294897">
        <w:rPr>
          <w:lang w:val="sr-Cyrl-BA"/>
        </w:rPr>
        <w:t xml:space="preserve"> за </w:t>
      </w:r>
      <w:r w:rsidR="00117DA7">
        <w:rPr>
          <w:lang w:val="sr-Cyrl-BA"/>
        </w:rPr>
        <w:t>17</w:t>
      </w:r>
      <w:r w:rsidRPr="00294897">
        <w:rPr>
          <w:lang w:val="sr-Cyrl-BA"/>
        </w:rPr>
        <w:t>% у односу на број салдираних трансакција у претходној години.</w:t>
      </w:r>
    </w:p>
    <w:tbl>
      <w:tblPr>
        <w:tblStyle w:val="LightGrid-Accent11"/>
        <w:tblW w:w="0" w:type="auto"/>
        <w:jc w:val="center"/>
        <w:tblLayout w:type="fixed"/>
        <w:tblLook w:val="04E0" w:firstRow="1" w:lastRow="1" w:firstColumn="1" w:lastColumn="0" w:noHBand="0" w:noVBand="1"/>
      </w:tblPr>
      <w:tblGrid>
        <w:gridCol w:w="1417"/>
        <w:gridCol w:w="1985"/>
        <w:gridCol w:w="1312"/>
        <w:gridCol w:w="705"/>
        <w:gridCol w:w="1276"/>
        <w:gridCol w:w="692"/>
      </w:tblGrid>
      <w:tr w:rsidR="00CB2FCE" w:rsidRPr="00E92638" w14:paraId="2C93C4CE" w14:textId="77777777" w:rsidTr="007F4F72">
        <w:trPr>
          <w:cnfStyle w:val="100000000000" w:firstRow="1" w:lastRow="0" w:firstColumn="0" w:lastColumn="0" w:oddVBand="0" w:evenVBand="0" w:oddHBand="0" w:evenHBand="0" w:firstRowFirstColumn="0" w:firstRowLastColumn="0" w:lastRowFirstColumn="0" w:lastRowLastColumn="0"/>
          <w:trHeight w:val="128"/>
          <w:tblHeader/>
          <w:jc w:val="center"/>
        </w:trPr>
        <w:tc>
          <w:tcPr>
            <w:cnfStyle w:val="001000000000" w:firstRow="0" w:lastRow="0" w:firstColumn="1" w:lastColumn="0" w:oddVBand="0" w:evenVBand="0" w:oddHBand="0" w:evenHBand="0" w:firstRowFirstColumn="0" w:firstRowLastColumn="0" w:lastRowFirstColumn="0" w:lastRowLastColumn="0"/>
            <w:tcW w:w="1417" w:type="dxa"/>
            <w:vMerge w:val="restart"/>
            <w:vAlign w:val="center"/>
            <w:hideMark/>
          </w:tcPr>
          <w:p w14:paraId="1DDC19C5" w14:textId="77777777" w:rsidR="00CB2FCE" w:rsidRPr="00E92638" w:rsidRDefault="00CB2FCE" w:rsidP="00937C22">
            <w:pPr>
              <w:ind w:firstLine="0"/>
              <w:rPr>
                <w:rFonts w:ascii="Times New Roman" w:eastAsia="Times New Roman" w:hAnsi="Times New Roman" w:cs="Times New Roman"/>
                <w:sz w:val="20"/>
                <w:szCs w:val="20"/>
                <w:lang w:val="sr-Cyrl-BA"/>
              </w:rPr>
            </w:pPr>
            <w:r w:rsidRPr="00E92638">
              <w:rPr>
                <w:rFonts w:ascii="Times New Roman" w:eastAsia="Times New Roman" w:hAnsi="Times New Roman" w:cs="Times New Roman"/>
                <w:sz w:val="20"/>
                <w:szCs w:val="20"/>
                <w:lang w:val="sr-Cyrl-BA"/>
              </w:rPr>
              <w:lastRenderedPageBreak/>
              <w:t>Мјесец</w:t>
            </w:r>
          </w:p>
        </w:tc>
        <w:tc>
          <w:tcPr>
            <w:tcW w:w="1985" w:type="dxa"/>
            <w:vMerge w:val="restart"/>
            <w:tcBorders>
              <w:bottom w:val="single" w:sz="18" w:space="0" w:color="0070C0"/>
            </w:tcBorders>
            <w:vAlign w:val="center"/>
            <w:hideMark/>
          </w:tcPr>
          <w:p w14:paraId="1FD55DEE" w14:textId="77777777" w:rsidR="00CB2FCE" w:rsidRPr="00E92638"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E92638">
              <w:rPr>
                <w:rFonts w:ascii="Times New Roman" w:eastAsia="Times New Roman" w:hAnsi="Times New Roman" w:cs="Times New Roman"/>
                <w:sz w:val="20"/>
                <w:szCs w:val="20"/>
                <w:lang w:val="sr-Cyrl-BA"/>
              </w:rPr>
              <w:t>Укупна вриједност</w:t>
            </w:r>
            <w:r w:rsidRPr="00E92638">
              <w:rPr>
                <w:rFonts w:ascii="Times New Roman" w:eastAsia="Times New Roman" w:hAnsi="Times New Roman" w:cs="Times New Roman"/>
                <w:sz w:val="20"/>
                <w:szCs w:val="20"/>
                <w:lang w:val="sr-Cyrl-BA"/>
              </w:rPr>
              <w:br/>
              <w:t>промета</w:t>
            </w:r>
          </w:p>
        </w:tc>
        <w:tc>
          <w:tcPr>
            <w:tcW w:w="2017" w:type="dxa"/>
            <w:gridSpan w:val="2"/>
            <w:tcBorders>
              <w:bottom w:val="single" w:sz="4" w:space="0" w:color="4F81BD" w:themeColor="accent1"/>
            </w:tcBorders>
            <w:vAlign w:val="center"/>
            <w:hideMark/>
          </w:tcPr>
          <w:p w14:paraId="57813240" w14:textId="77777777" w:rsidR="00CB2FCE" w:rsidRPr="00E92638"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r w:rsidRPr="00E92638">
              <w:rPr>
                <w:rFonts w:ascii="Times New Roman" w:eastAsia="Times New Roman" w:hAnsi="Times New Roman" w:cs="Times New Roman"/>
                <w:sz w:val="20"/>
                <w:szCs w:val="20"/>
                <w:lang w:val="sr-Cyrl-BA"/>
              </w:rPr>
              <w:t>Продаја</w:t>
            </w:r>
          </w:p>
        </w:tc>
        <w:tc>
          <w:tcPr>
            <w:tcW w:w="1968" w:type="dxa"/>
            <w:gridSpan w:val="2"/>
            <w:tcBorders>
              <w:bottom w:val="single" w:sz="4" w:space="0" w:color="4F81BD" w:themeColor="accent1"/>
            </w:tcBorders>
            <w:vAlign w:val="center"/>
            <w:hideMark/>
          </w:tcPr>
          <w:p w14:paraId="1271A356" w14:textId="77777777" w:rsidR="00CB2FCE" w:rsidRPr="00E92638"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r w:rsidRPr="00E92638">
              <w:rPr>
                <w:rFonts w:ascii="Times New Roman" w:eastAsia="Times New Roman" w:hAnsi="Times New Roman" w:cs="Times New Roman"/>
                <w:sz w:val="20"/>
                <w:szCs w:val="20"/>
                <w:lang w:val="sr-Cyrl-BA"/>
              </w:rPr>
              <w:t>Куповина</w:t>
            </w:r>
          </w:p>
        </w:tc>
      </w:tr>
      <w:tr w:rsidR="00CB2FCE" w:rsidRPr="00E92638" w14:paraId="0E4273A7" w14:textId="77777777" w:rsidTr="007F4F72">
        <w:trPr>
          <w:cnfStyle w:val="100000000000" w:firstRow="1" w:lastRow="0" w:firstColumn="0" w:lastColumn="0" w:oddVBand="0" w:evenVBand="0" w:oddHBand="0" w:evenHBand="0" w:firstRowFirstColumn="0" w:firstRowLastColumn="0" w:lastRowFirstColumn="0" w:lastRowLastColumn="0"/>
          <w:trHeight w:val="237"/>
          <w:tblHeader/>
          <w:jc w:val="center"/>
        </w:trPr>
        <w:tc>
          <w:tcPr>
            <w:cnfStyle w:val="001000000000" w:firstRow="0" w:lastRow="0" w:firstColumn="1" w:lastColumn="0" w:oddVBand="0" w:evenVBand="0" w:oddHBand="0" w:evenHBand="0" w:firstRowFirstColumn="0" w:firstRowLastColumn="0" w:lastRowFirstColumn="0" w:lastRowLastColumn="0"/>
            <w:tcW w:w="1417" w:type="dxa"/>
            <w:vMerge/>
            <w:vAlign w:val="center"/>
            <w:hideMark/>
          </w:tcPr>
          <w:p w14:paraId="3BF1CCE8" w14:textId="77777777" w:rsidR="00CB2FCE" w:rsidRPr="00E92638" w:rsidRDefault="00CB2FCE" w:rsidP="00937C22">
            <w:pPr>
              <w:ind w:firstLine="0"/>
              <w:rPr>
                <w:rFonts w:ascii="Times New Roman" w:eastAsia="Times New Roman" w:hAnsi="Times New Roman" w:cs="Times New Roman"/>
                <w:sz w:val="20"/>
                <w:szCs w:val="20"/>
                <w:lang w:val="sr-Cyrl-BA"/>
              </w:rPr>
            </w:pPr>
          </w:p>
        </w:tc>
        <w:tc>
          <w:tcPr>
            <w:tcW w:w="1985" w:type="dxa"/>
            <w:vMerge/>
            <w:tcBorders>
              <w:bottom w:val="single" w:sz="18" w:space="0" w:color="0070C0"/>
            </w:tcBorders>
            <w:vAlign w:val="center"/>
            <w:hideMark/>
          </w:tcPr>
          <w:p w14:paraId="464EB15B" w14:textId="77777777" w:rsidR="00CB2FCE" w:rsidRPr="00E92638" w:rsidRDefault="00CB2FCE" w:rsidP="00937C22">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p>
        </w:tc>
        <w:tc>
          <w:tcPr>
            <w:tcW w:w="1312" w:type="dxa"/>
            <w:tcBorders>
              <w:top w:val="single" w:sz="4" w:space="0" w:color="0070C0"/>
              <w:bottom w:val="single" w:sz="18" w:space="0" w:color="0070C0"/>
            </w:tcBorders>
            <w:shd w:val="clear" w:color="auto" w:fill="auto"/>
            <w:vAlign w:val="center"/>
            <w:hideMark/>
          </w:tcPr>
          <w:p w14:paraId="53F6B810" w14:textId="77777777" w:rsidR="00CB2FCE" w:rsidRPr="00E92638"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E92638">
              <w:rPr>
                <w:rFonts w:ascii="Times New Roman" w:eastAsia="Times New Roman" w:hAnsi="Times New Roman" w:cs="Times New Roman"/>
                <w:sz w:val="20"/>
                <w:szCs w:val="20"/>
                <w:lang w:val="sr-Cyrl-BA"/>
              </w:rPr>
              <w:t>Износ</w:t>
            </w:r>
          </w:p>
        </w:tc>
        <w:tc>
          <w:tcPr>
            <w:tcW w:w="705" w:type="dxa"/>
            <w:tcBorders>
              <w:top w:val="single" w:sz="4" w:space="0" w:color="0070C0"/>
              <w:bottom w:val="single" w:sz="18" w:space="0" w:color="0070C0"/>
            </w:tcBorders>
            <w:shd w:val="clear" w:color="auto" w:fill="auto"/>
            <w:vAlign w:val="center"/>
            <w:hideMark/>
          </w:tcPr>
          <w:p w14:paraId="3B002D02" w14:textId="77777777" w:rsidR="00CB2FCE" w:rsidRPr="00E92638"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E92638">
              <w:rPr>
                <w:rFonts w:ascii="Times New Roman" w:eastAsia="Times New Roman" w:hAnsi="Times New Roman" w:cs="Times New Roman"/>
                <w:sz w:val="20"/>
                <w:szCs w:val="20"/>
                <w:lang w:val="sr-Cyrl-BA"/>
              </w:rPr>
              <w:t>%</w:t>
            </w:r>
          </w:p>
        </w:tc>
        <w:tc>
          <w:tcPr>
            <w:tcW w:w="1276" w:type="dxa"/>
            <w:tcBorders>
              <w:top w:val="single" w:sz="4" w:space="0" w:color="0070C0"/>
              <w:bottom w:val="single" w:sz="18" w:space="0" w:color="0070C0"/>
            </w:tcBorders>
            <w:shd w:val="clear" w:color="auto" w:fill="auto"/>
            <w:vAlign w:val="center"/>
            <w:hideMark/>
          </w:tcPr>
          <w:p w14:paraId="10CB6E7C" w14:textId="77777777" w:rsidR="00CB2FCE" w:rsidRPr="00E92638"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E92638">
              <w:rPr>
                <w:rFonts w:ascii="Times New Roman" w:eastAsia="Times New Roman" w:hAnsi="Times New Roman" w:cs="Times New Roman"/>
                <w:sz w:val="20"/>
                <w:szCs w:val="20"/>
                <w:lang w:val="sr-Cyrl-BA"/>
              </w:rPr>
              <w:t>Износ</w:t>
            </w:r>
          </w:p>
        </w:tc>
        <w:tc>
          <w:tcPr>
            <w:tcW w:w="692" w:type="dxa"/>
            <w:tcBorders>
              <w:top w:val="single" w:sz="4" w:space="0" w:color="0070C0"/>
              <w:bottom w:val="single" w:sz="18" w:space="0" w:color="0070C0"/>
            </w:tcBorders>
            <w:shd w:val="clear" w:color="auto" w:fill="auto"/>
            <w:vAlign w:val="center"/>
            <w:hideMark/>
          </w:tcPr>
          <w:p w14:paraId="675A4CD5" w14:textId="77777777" w:rsidR="00CB2FCE" w:rsidRPr="00E92638"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E92638">
              <w:rPr>
                <w:rFonts w:ascii="Times New Roman" w:eastAsia="Times New Roman" w:hAnsi="Times New Roman" w:cs="Times New Roman"/>
                <w:sz w:val="20"/>
                <w:szCs w:val="20"/>
                <w:lang w:val="sr-Cyrl-BA"/>
              </w:rPr>
              <w:t>%</w:t>
            </w:r>
          </w:p>
        </w:tc>
      </w:tr>
      <w:tr w:rsidR="00F721EF" w:rsidRPr="00E92638" w14:paraId="36729A15" w14:textId="77777777" w:rsidTr="007F4F7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18" w:space="0" w:color="4F81BD" w:themeColor="accent1"/>
            </w:tcBorders>
            <w:shd w:val="clear" w:color="auto" w:fill="DBE5F1" w:themeFill="accent1" w:themeFillTint="33"/>
            <w:vAlign w:val="center"/>
            <w:hideMark/>
          </w:tcPr>
          <w:p w14:paraId="265B9334" w14:textId="77777777" w:rsidR="00F721EF" w:rsidRPr="00E92638" w:rsidRDefault="00F721EF" w:rsidP="00F721EF">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Јануар</w:t>
            </w:r>
          </w:p>
        </w:tc>
        <w:tc>
          <w:tcPr>
            <w:tcW w:w="1985" w:type="dxa"/>
            <w:tcBorders>
              <w:top w:val="single" w:sz="18" w:space="0" w:color="0070C0"/>
            </w:tcBorders>
            <w:shd w:val="clear" w:color="auto" w:fill="DBE5F1" w:themeFill="accent1" w:themeFillTint="33"/>
            <w:vAlign w:val="center"/>
            <w:hideMark/>
          </w:tcPr>
          <w:p w14:paraId="222AFAF3" w14:textId="02776B00" w:rsidR="00F721EF" w:rsidRPr="00F721EF" w:rsidRDefault="00F721EF" w:rsidP="00F721EF">
            <w:pPr>
              <w:ind w:right="452"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3.370.266</w:t>
            </w:r>
          </w:p>
        </w:tc>
        <w:tc>
          <w:tcPr>
            <w:tcW w:w="1312" w:type="dxa"/>
            <w:tcBorders>
              <w:top w:val="single" w:sz="18" w:space="0" w:color="0070C0"/>
            </w:tcBorders>
            <w:shd w:val="clear" w:color="auto" w:fill="DBE5F1" w:themeFill="accent1" w:themeFillTint="33"/>
            <w:vAlign w:val="center"/>
            <w:hideMark/>
          </w:tcPr>
          <w:p w14:paraId="65E9F393" w14:textId="3F49E3EA" w:rsidR="00F721EF" w:rsidRPr="00F721EF" w:rsidRDefault="00F721EF" w:rsidP="00F721EF">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730.576</w:t>
            </w:r>
          </w:p>
        </w:tc>
        <w:tc>
          <w:tcPr>
            <w:tcW w:w="705" w:type="dxa"/>
            <w:tcBorders>
              <w:top w:val="single" w:sz="18" w:space="0" w:color="0070C0"/>
            </w:tcBorders>
            <w:shd w:val="clear" w:color="auto" w:fill="DBE5F1" w:themeFill="accent1" w:themeFillTint="33"/>
            <w:vAlign w:val="center"/>
            <w:hideMark/>
          </w:tcPr>
          <w:p w14:paraId="5B322A30" w14:textId="348D93DE" w:rsidR="00F721EF" w:rsidRPr="00F721EF" w:rsidRDefault="00F721EF" w:rsidP="00F721EF">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21,68</w:t>
            </w:r>
          </w:p>
        </w:tc>
        <w:tc>
          <w:tcPr>
            <w:tcW w:w="1276" w:type="dxa"/>
            <w:tcBorders>
              <w:top w:val="single" w:sz="18" w:space="0" w:color="0070C0"/>
            </w:tcBorders>
            <w:shd w:val="clear" w:color="auto" w:fill="DBE5F1" w:themeFill="accent1" w:themeFillTint="33"/>
            <w:vAlign w:val="center"/>
            <w:hideMark/>
          </w:tcPr>
          <w:p w14:paraId="2E8960D6" w14:textId="14BB0931" w:rsidR="00F721EF" w:rsidRPr="00F721EF" w:rsidRDefault="00F721EF" w:rsidP="00F721EF">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125.243</w:t>
            </w:r>
          </w:p>
        </w:tc>
        <w:tc>
          <w:tcPr>
            <w:tcW w:w="692" w:type="dxa"/>
            <w:tcBorders>
              <w:top w:val="single" w:sz="18" w:space="0" w:color="0070C0"/>
            </w:tcBorders>
            <w:shd w:val="clear" w:color="auto" w:fill="DBE5F1" w:themeFill="accent1" w:themeFillTint="33"/>
            <w:vAlign w:val="center"/>
            <w:hideMark/>
          </w:tcPr>
          <w:p w14:paraId="6754ACB5" w14:textId="73E758EF" w:rsidR="00F721EF" w:rsidRPr="00F721EF" w:rsidRDefault="00F721EF" w:rsidP="00F721EF">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3,72</w:t>
            </w:r>
          </w:p>
        </w:tc>
      </w:tr>
      <w:tr w:rsidR="00F721EF" w:rsidRPr="00E92638" w14:paraId="1272904D" w14:textId="77777777" w:rsidTr="007F4F7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FFFFFF" w:themeFill="background1"/>
            <w:vAlign w:val="center"/>
            <w:hideMark/>
          </w:tcPr>
          <w:p w14:paraId="658DFAE8" w14:textId="77777777" w:rsidR="00F721EF" w:rsidRPr="00E92638" w:rsidRDefault="00F721EF" w:rsidP="00F721EF">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Фебруар</w:t>
            </w:r>
          </w:p>
        </w:tc>
        <w:tc>
          <w:tcPr>
            <w:tcW w:w="1985" w:type="dxa"/>
            <w:shd w:val="clear" w:color="auto" w:fill="FFFFFF" w:themeFill="background1"/>
            <w:vAlign w:val="center"/>
            <w:hideMark/>
          </w:tcPr>
          <w:p w14:paraId="12DF89F9" w14:textId="54BD0297" w:rsidR="00F721EF" w:rsidRPr="00F721EF" w:rsidRDefault="00F721EF" w:rsidP="00F721EF">
            <w:pPr>
              <w:ind w:right="452"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2.880.070</w:t>
            </w:r>
          </w:p>
        </w:tc>
        <w:tc>
          <w:tcPr>
            <w:tcW w:w="1312" w:type="dxa"/>
            <w:shd w:val="clear" w:color="auto" w:fill="FFFFFF" w:themeFill="background1"/>
            <w:vAlign w:val="center"/>
            <w:hideMark/>
          </w:tcPr>
          <w:p w14:paraId="24BCDA51" w14:textId="4F821E3B" w:rsidR="00F721EF" w:rsidRPr="00F721EF" w:rsidRDefault="00F721EF" w:rsidP="00F721EF">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84.999</w:t>
            </w:r>
          </w:p>
        </w:tc>
        <w:tc>
          <w:tcPr>
            <w:tcW w:w="705" w:type="dxa"/>
            <w:shd w:val="clear" w:color="auto" w:fill="FFFFFF" w:themeFill="background1"/>
            <w:vAlign w:val="center"/>
            <w:hideMark/>
          </w:tcPr>
          <w:p w14:paraId="7C102C7D" w14:textId="366E6B1D" w:rsidR="00F721EF" w:rsidRPr="00F721EF" w:rsidRDefault="00F721EF" w:rsidP="00F721EF">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 2,95</w:t>
            </w:r>
          </w:p>
        </w:tc>
        <w:tc>
          <w:tcPr>
            <w:tcW w:w="1276" w:type="dxa"/>
            <w:shd w:val="clear" w:color="auto" w:fill="FFFFFF" w:themeFill="background1"/>
            <w:vAlign w:val="center"/>
            <w:hideMark/>
          </w:tcPr>
          <w:p w14:paraId="1387BA2A" w14:textId="64AC61A9" w:rsidR="00F721EF" w:rsidRPr="00F721EF" w:rsidRDefault="00F721EF" w:rsidP="00F721EF">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362.390</w:t>
            </w:r>
          </w:p>
        </w:tc>
        <w:tc>
          <w:tcPr>
            <w:tcW w:w="692" w:type="dxa"/>
            <w:shd w:val="clear" w:color="auto" w:fill="FFFFFF" w:themeFill="background1"/>
            <w:vAlign w:val="center"/>
            <w:hideMark/>
          </w:tcPr>
          <w:p w14:paraId="58FD8F62" w14:textId="0D4BB9F8" w:rsidR="00F721EF" w:rsidRPr="00F721EF" w:rsidRDefault="00F721EF" w:rsidP="00F721EF">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 12,58</w:t>
            </w:r>
          </w:p>
        </w:tc>
      </w:tr>
      <w:tr w:rsidR="00F721EF" w:rsidRPr="00E92638" w14:paraId="3678222B" w14:textId="77777777" w:rsidTr="007F4F7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DBE5F1" w:themeFill="accent1" w:themeFillTint="33"/>
            <w:vAlign w:val="center"/>
            <w:hideMark/>
          </w:tcPr>
          <w:p w14:paraId="50168A73" w14:textId="77777777" w:rsidR="00F721EF" w:rsidRPr="00E92638" w:rsidRDefault="00F721EF" w:rsidP="00F721EF">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Март</w:t>
            </w:r>
          </w:p>
        </w:tc>
        <w:tc>
          <w:tcPr>
            <w:tcW w:w="1985" w:type="dxa"/>
            <w:shd w:val="clear" w:color="auto" w:fill="DBE5F1" w:themeFill="accent1" w:themeFillTint="33"/>
            <w:vAlign w:val="center"/>
            <w:hideMark/>
          </w:tcPr>
          <w:p w14:paraId="0BCA4BA0" w14:textId="55680B3C" w:rsidR="00F721EF" w:rsidRPr="00F721EF" w:rsidRDefault="00F721EF" w:rsidP="00F721EF">
            <w:pPr>
              <w:ind w:right="452"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41.475.177</w:t>
            </w:r>
          </w:p>
        </w:tc>
        <w:tc>
          <w:tcPr>
            <w:tcW w:w="1312" w:type="dxa"/>
            <w:shd w:val="clear" w:color="auto" w:fill="DBE5F1" w:themeFill="accent1" w:themeFillTint="33"/>
            <w:vAlign w:val="center"/>
            <w:hideMark/>
          </w:tcPr>
          <w:p w14:paraId="6AC3F78A" w14:textId="42808BE3" w:rsidR="00F721EF" w:rsidRPr="00F721EF" w:rsidRDefault="00F721EF" w:rsidP="00F721EF">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821.483</w:t>
            </w:r>
          </w:p>
        </w:tc>
        <w:tc>
          <w:tcPr>
            <w:tcW w:w="705" w:type="dxa"/>
            <w:shd w:val="clear" w:color="auto" w:fill="DBE5F1" w:themeFill="accent1" w:themeFillTint="33"/>
            <w:vAlign w:val="center"/>
            <w:hideMark/>
          </w:tcPr>
          <w:p w14:paraId="7AFC4EBB" w14:textId="45100B9B" w:rsidR="00F721EF" w:rsidRPr="00F721EF" w:rsidRDefault="00F721EF" w:rsidP="00F721EF">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 1,98</w:t>
            </w:r>
          </w:p>
        </w:tc>
        <w:tc>
          <w:tcPr>
            <w:tcW w:w="1276" w:type="dxa"/>
            <w:shd w:val="clear" w:color="auto" w:fill="DBE5F1" w:themeFill="accent1" w:themeFillTint="33"/>
            <w:vAlign w:val="center"/>
            <w:hideMark/>
          </w:tcPr>
          <w:p w14:paraId="3C6567D3" w14:textId="377D0CC3" w:rsidR="00F721EF" w:rsidRPr="00F721EF" w:rsidRDefault="00F721EF" w:rsidP="00F721EF">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427.568</w:t>
            </w:r>
          </w:p>
        </w:tc>
        <w:tc>
          <w:tcPr>
            <w:tcW w:w="692" w:type="dxa"/>
            <w:shd w:val="clear" w:color="auto" w:fill="DBE5F1" w:themeFill="accent1" w:themeFillTint="33"/>
            <w:vAlign w:val="center"/>
            <w:hideMark/>
          </w:tcPr>
          <w:p w14:paraId="194CE84A" w14:textId="43EC7E17" w:rsidR="00F721EF" w:rsidRPr="00F721EF" w:rsidRDefault="00F721EF" w:rsidP="00F721EF">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1,03</w:t>
            </w:r>
          </w:p>
        </w:tc>
      </w:tr>
      <w:tr w:rsidR="00E9585C" w:rsidRPr="00E92638" w14:paraId="276279AD" w14:textId="77777777" w:rsidTr="007F4F7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FFFFFF" w:themeFill="background1"/>
            <w:vAlign w:val="center"/>
            <w:hideMark/>
          </w:tcPr>
          <w:p w14:paraId="39C3A9CF"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Април</w:t>
            </w:r>
          </w:p>
        </w:tc>
        <w:tc>
          <w:tcPr>
            <w:tcW w:w="1985" w:type="dxa"/>
            <w:shd w:val="clear" w:color="auto" w:fill="FFFFFF" w:themeFill="background1"/>
            <w:vAlign w:val="center"/>
            <w:hideMark/>
          </w:tcPr>
          <w:p w14:paraId="22562A0A" w14:textId="3B97431E" w:rsidR="00E9585C" w:rsidRPr="00F721EF" w:rsidRDefault="00E9585C" w:rsidP="00E9585C">
            <w:pPr>
              <w:ind w:right="452"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4.442.082</w:t>
            </w:r>
          </w:p>
        </w:tc>
        <w:tc>
          <w:tcPr>
            <w:tcW w:w="1312" w:type="dxa"/>
            <w:shd w:val="clear" w:color="auto" w:fill="FFFFFF" w:themeFill="background1"/>
            <w:vAlign w:val="center"/>
            <w:hideMark/>
          </w:tcPr>
          <w:p w14:paraId="5E97922E" w14:textId="6DEF28C2"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E9585C">
              <w:rPr>
                <w:color w:val="000000"/>
                <w:sz w:val="18"/>
                <w:szCs w:val="18"/>
              </w:rPr>
              <w:t>643.576</w:t>
            </w:r>
          </w:p>
        </w:tc>
        <w:tc>
          <w:tcPr>
            <w:tcW w:w="705" w:type="dxa"/>
            <w:shd w:val="clear" w:color="auto" w:fill="FFFFFF" w:themeFill="background1"/>
            <w:vAlign w:val="center"/>
            <w:hideMark/>
          </w:tcPr>
          <w:p w14:paraId="77CFD2AA" w14:textId="374665CF" w:rsidR="00E9585C" w:rsidRPr="00F721EF" w:rsidRDefault="00E9585C" w:rsidP="00E9585C">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14,49</w:t>
            </w:r>
          </w:p>
        </w:tc>
        <w:tc>
          <w:tcPr>
            <w:tcW w:w="1276" w:type="dxa"/>
            <w:shd w:val="clear" w:color="auto" w:fill="FFFFFF" w:themeFill="background1"/>
            <w:vAlign w:val="center"/>
            <w:hideMark/>
          </w:tcPr>
          <w:p w14:paraId="7AD1A96F" w14:textId="08789C95"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512.358</w:t>
            </w:r>
          </w:p>
        </w:tc>
        <w:tc>
          <w:tcPr>
            <w:tcW w:w="692" w:type="dxa"/>
            <w:shd w:val="clear" w:color="auto" w:fill="FFFFFF" w:themeFill="background1"/>
            <w:vAlign w:val="center"/>
            <w:hideMark/>
          </w:tcPr>
          <w:p w14:paraId="585DF3E5" w14:textId="375E9E52" w:rsidR="00E9585C" w:rsidRPr="00F721EF" w:rsidRDefault="00E9585C" w:rsidP="00E9585C">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11,5</w:t>
            </w:r>
            <w:r>
              <w:rPr>
                <w:color w:val="000000"/>
                <w:sz w:val="18"/>
                <w:szCs w:val="18"/>
                <w:lang w:val="sr-Cyrl-BA"/>
              </w:rPr>
              <w:t>3</w:t>
            </w:r>
          </w:p>
        </w:tc>
      </w:tr>
      <w:tr w:rsidR="00E9585C" w:rsidRPr="00E92638" w14:paraId="2A72E639" w14:textId="77777777" w:rsidTr="007F4F7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DBE5F1" w:themeFill="accent1" w:themeFillTint="33"/>
            <w:vAlign w:val="center"/>
            <w:hideMark/>
          </w:tcPr>
          <w:p w14:paraId="07E2A164"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Мај</w:t>
            </w:r>
          </w:p>
        </w:tc>
        <w:tc>
          <w:tcPr>
            <w:tcW w:w="1985" w:type="dxa"/>
            <w:shd w:val="clear" w:color="auto" w:fill="DBE5F1" w:themeFill="accent1" w:themeFillTint="33"/>
            <w:vAlign w:val="center"/>
            <w:hideMark/>
          </w:tcPr>
          <w:p w14:paraId="1C562E01" w14:textId="564FF869" w:rsidR="00E9585C" w:rsidRPr="00F721EF" w:rsidRDefault="00E9585C" w:rsidP="00E9585C">
            <w:pPr>
              <w:ind w:right="452"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8.989.173</w:t>
            </w:r>
          </w:p>
        </w:tc>
        <w:tc>
          <w:tcPr>
            <w:tcW w:w="1312" w:type="dxa"/>
            <w:shd w:val="clear" w:color="auto" w:fill="DBE5F1" w:themeFill="accent1" w:themeFillTint="33"/>
            <w:vAlign w:val="center"/>
            <w:hideMark/>
          </w:tcPr>
          <w:p w14:paraId="312FAA71" w14:textId="6F926C2A"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E9585C">
              <w:rPr>
                <w:color w:val="000000"/>
                <w:sz w:val="18"/>
                <w:szCs w:val="18"/>
              </w:rPr>
              <w:t>243.235</w:t>
            </w:r>
          </w:p>
        </w:tc>
        <w:tc>
          <w:tcPr>
            <w:tcW w:w="705" w:type="dxa"/>
            <w:shd w:val="clear" w:color="auto" w:fill="DBE5F1" w:themeFill="accent1" w:themeFillTint="33"/>
            <w:vAlign w:val="center"/>
            <w:hideMark/>
          </w:tcPr>
          <w:p w14:paraId="0CAA6EDF" w14:textId="17B837AC" w:rsidR="00E9585C" w:rsidRPr="00F721EF" w:rsidRDefault="00E9585C" w:rsidP="00E9585C">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2,71</w:t>
            </w:r>
          </w:p>
        </w:tc>
        <w:tc>
          <w:tcPr>
            <w:tcW w:w="1276" w:type="dxa"/>
            <w:shd w:val="clear" w:color="auto" w:fill="DBE5F1" w:themeFill="accent1" w:themeFillTint="33"/>
            <w:vAlign w:val="center"/>
            <w:hideMark/>
          </w:tcPr>
          <w:p w14:paraId="016C0EDF" w14:textId="1EBDD14A"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270.423</w:t>
            </w:r>
          </w:p>
        </w:tc>
        <w:tc>
          <w:tcPr>
            <w:tcW w:w="692" w:type="dxa"/>
            <w:shd w:val="clear" w:color="auto" w:fill="DBE5F1" w:themeFill="accent1" w:themeFillTint="33"/>
            <w:vAlign w:val="center"/>
            <w:hideMark/>
          </w:tcPr>
          <w:p w14:paraId="29833AC8" w14:textId="6B4F5A7A" w:rsidR="00E9585C" w:rsidRPr="00F721EF" w:rsidRDefault="00E9585C" w:rsidP="00E9585C">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3,01</w:t>
            </w:r>
          </w:p>
        </w:tc>
      </w:tr>
      <w:tr w:rsidR="00F721EF" w:rsidRPr="00E92638" w14:paraId="2D6005DE" w14:textId="77777777" w:rsidTr="007F4F72">
        <w:trPr>
          <w:cnfStyle w:val="000000010000" w:firstRow="0" w:lastRow="0" w:firstColumn="0" w:lastColumn="0" w:oddVBand="0" w:evenVBand="0" w:oddHBand="0" w:evenHBand="1" w:firstRowFirstColumn="0" w:firstRowLastColumn="0" w:lastRowFirstColumn="0" w:lastRowLastColumn="0"/>
          <w:trHeight w:val="224"/>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FFFFFF" w:themeFill="background1"/>
            <w:vAlign w:val="center"/>
            <w:hideMark/>
          </w:tcPr>
          <w:p w14:paraId="14F6D657" w14:textId="77777777" w:rsidR="00F721EF" w:rsidRPr="00E92638" w:rsidRDefault="00F721EF" w:rsidP="00F721EF">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Јун</w:t>
            </w:r>
          </w:p>
        </w:tc>
        <w:tc>
          <w:tcPr>
            <w:tcW w:w="1985" w:type="dxa"/>
            <w:shd w:val="clear" w:color="auto" w:fill="FFFFFF" w:themeFill="background1"/>
            <w:vAlign w:val="center"/>
            <w:hideMark/>
          </w:tcPr>
          <w:p w14:paraId="5C897739" w14:textId="39B53811" w:rsidR="00F721EF" w:rsidRPr="00F721EF" w:rsidRDefault="00F721EF" w:rsidP="00F721EF">
            <w:pPr>
              <w:ind w:right="452"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4.930.688</w:t>
            </w:r>
          </w:p>
        </w:tc>
        <w:tc>
          <w:tcPr>
            <w:tcW w:w="1312" w:type="dxa"/>
            <w:shd w:val="clear" w:color="auto" w:fill="FFFFFF" w:themeFill="background1"/>
            <w:vAlign w:val="center"/>
            <w:hideMark/>
          </w:tcPr>
          <w:p w14:paraId="20AF9CF7" w14:textId="1922BFDF" w:rsidR="00F721EF" w:rsidRPr="00F721EF" w:rsidRDefault="00F721EF" w:rsidP="00F721EF">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152.545</w:t>
            </w:r>
          </w:p>
        </w:tc>
        <w:tc>
          <w:tcPr>
            <w:tcW w:w="705" w:type="dxa"/>
            <w:shd w:val="clear" w:color="auto" w:fill="FFFFFF" w:themeFill="background1"/>
            <w:vAlign w:val="center"/>
            <w:hideMark/>
          </w:tcPr>
          <w:p w14:paraId="0C256409" w14:textId="113C72DE" w:rsidR="00F721EF" w:rsidRPr="00F721EF" w:rsidRDefault="00F721EF" w:rsidP="00F721EF">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 6,19</w:t>
            </w:r>
          </w:p>
        </w:tc>
        <w:tc>
          <w:tcPr>
            <w:tcW w:w="1276" w:type="dxa"/>
            <w:shd w:val="clear" w:color="auto" w:fill="FFFFFF" w:themeFill="background1"/>
            <w:vAlign w:val="center"/>
            <w:hideMark/>
          </w:tcPr>
          <w:p w14:paraId="117B5882" w14:textId="4EE9035F" w:rsidR="00F721EF" w:rsidRPr="00F721EF" w:rsidRDefault="00F721EF" w:rsidP="00F721EF">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110.298</w:t>
            </w:r>
          </w:p>
        </w:tc>
        <w:tc>
          <w:tcPr>
            <w:tcW w:w="692" w:type="dxa"/>
            <w:shd w:val="clear" w:color="auto" w:fill="FFFFFF" w:themeFill="background1"/>
            <w:vAlign w:val="center"/>
            <w:hideMark/>
          </w:tcPr>
          <w:p w14:paraId="43FF1F49" w14:textId="17C4C5A7" w:rsidR="00F721EF" w:rsidRPr="00F721EF" w:rsidRDefault="00F721EF" w:rsidP="00F721EF">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 4,47</w:t>
            </w:r>
          </w:p>
        </w:tc>
      </w:tr>
      <w:tr w:rsidR="00E9585C" w:rsidRPr="00E92638" w14:paraId="4ED11DA4" w14:textId="77777777" w:rsidTr="007F4F7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DBE5F1" w:themeFill="accent1" w:themeFillTint="33"/>
            <w:vAlign w:val="center"/>
            <w:hideMark/>
          </w:tcPr>
          <w:p w14:paraId="57CDE106"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Јул</w:t>
            </w:r>
          </w:p>
        </w:tc>
        <w:tc>
          <w:tcPr>
            <w:tcW w:w="1985" w:type="dxa"/>
            <w:shd w:val="clear" w:color="auto" w:fill="DBE5F1" w:themeFill="accent1" w:themeFillTint="33"/>
            <w:vAlign w:val="center"/>
            <w:hideMark/>
          </w:tcPr>
          <w:p w14:paraId="103E990C" w14:textId="4B52BC69" w:rsidR="00E9585C" w:rsidRPr="00F721EF" w:rsidRDefault="00E9585C" w:rsidP="00E9585C">
            <w:pPr>
              <w:ind w:right="452"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E9585C">
              <w:rPr>
                <w:color w:val="000000"/>
                <w:sz w:val="18"/>
                <w:szCs w:val="18"/>
              </w:rPr>
              <w:t>2.603.554</w:t>
            </w:r>
          </w:p>
        </w:tc>
        <w:tc>
          <w:tcPr>
            <w:tcW w:w="1312" w:type="dxa"/>
            <w:shd w:val="clear" w:color="auto" w:fill="DBE5F1" w:themeFill="accent1" w:themeFillTint="33"/>
            <w:vAlign w:val="center"/>
            <w:hideMark/>
          </w:tcPr>
          <w:p w14:paraId="4C820A1F" w14:textId="2F3DB4AD"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E9585C">
              <w:rPr>
                <w:color w:val="000000"/>
                <w:sz w:val="18"/>
                <w:szCs w:val="18"/>
              </w:rPr>
              <w:t>393.265</w:t>
            </w:r>
          </w:p>
        </w:tc>
        <w:tc>
          <w:tcPr>
            <w:tcW w:w="705" w:type="dxa"/>
            <w:shd w:val="clear" w:color="auto" w:fill="DBE5F1" w:themeFill="accent1" w:themeFillTint="33"/>
            <w:vAlign w:val="center"/>
            <w:hideMark/>
          </w:tcPr>
          <w:p w14:paraId="33CB19E9" w14:textId="0CE138A2" w:rsidR="00E9585C" w:rsidRPr="00F721EF" w:rsidRDefault="00E9585C" w:rsidP="00E9585C">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30,21</w:t>
            </w:r>
          </w:p>
        </w:tc>
        <w:tc>
          <w:tcPr>
            <w:tcW w:w="1276" w:type="dxa"/>
            <w:shd w:val="clear" w:color="auto" w:fill="DBE5F1" w:themeFill="accent1" w:themeFillTint="33"/>
            <w:vAlign w:val="center"/>
            <w:hideMark/>
          </w:tcPr>
          <w:p w14:paraId="11ADC089" w14:textId="6055B012"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13.100</w:t>
            </w:r>
          </w:p>
        </w:tc>
        <w:tc>
          <w:tcPr>
            <w:tcW w:w="692" w:type="dxa"/>
            <w:shd w:val="clear" w:color="auto" w:fill="DBE5F1" w:themeFill="accent1" w:themeFillTint="33"/>
            <w:vAlign w:val="center"/>
            <w:hideMark/>
          </w:tcPr>
          <w:p w14:paraId="51C006C9" w14:textId="72DF5B07" w:rsidR="00E9585C" w:rsidRPr="00F721EF" w:rsidRDefault="00E9585C" w:rsidP="00E9585C">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 1,01</w:t>
            </w:r>
          </w:p>
        </w:tc>
      </w:tr>
      <w:tr w:rsidR="00E9585C" w:rsidRPr="00E92638" w14:paraId="78DA7C1C" w14:textId="77777777" w:rsidTr="007F4F7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FFFFFF" w:themeFill="background1"/>
            <w:vAlign w:val="center"/>
            <w:hideMark/>
          </w:tcPr>
          <w:p w14:paraId="476B0780"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Август</w:t>
            </w:r>
          </w:p>
        </w:tc>
        <w:tc>
          <w:tcPr>
            <w:tcW w:w="1985" w:type="dxa"/>
            <w:shd w:val="clear" w:color="auto" w:fill="FFFFFF" w:themeFill="background1"/>
            <w:vAlign w:val="center"/>
            <w:hideMark/>
          </w:tcPr>
          <w:p w14:paraId="700B9B0E" w14:textId="2B2291AC" w:rsidR="00E9585C" w:rsidRPr="00F721EF" w:rsidRDefault="00E9585C" w:rsidP="00E9585C">
            <w:pPr>
              <w:ind w:right="452"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E9585C">
              <w:rPr>
                <w:color w:val="000000"/>
                <w:sz w:val="18"/>
                <w:szCs w:val="18"/>
              </w:rPr>
              <w:t>10.336.427</w:t>
            </w:r>
          </w:p>
        </w:tc>
        <w:tc>
          <w:tcPr>
            <w:tcW w:w="1312" w:type="dxa"/>
            <w:shd w:val="clear" w:color="auto" w:fill="FFFFFF" w:themeFill="background1"/>
            <w:vAlign w:val="center"/>
            <w:hideMark/>
          </w:tcPr>
          <w:p w14:paraId="084854F6" w14:textId="428023F3"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E9585C">
              <w:rPr>
                <w:color w:val="000000"/>
                <w:sz w:val="18"/>
                <w:szCs w:val="18"/>
              </w:rPr>
              <w:t>6.023.214</w:t>
            </w:r>
          </w:p>
        </w:tc>
        <w:tc>
          <w:tcPr>
            <w:tcW w:w="705" w:type="dxa"/>
            <w:shd w:val="clear" w:color="auto" w:fill="FFFFFF" w:themeFill="background1"/>
            <w:vAlign w:val="center"/>
            <w:hideMark/>
          </w:tcPr>
          <w:p w14:paraId="59F011FF" w14:textId="027C6B16" w:rsidR="00E9585C" w:rsidRPr="00F721EF" w:rsidRDefault="00E9585C" w:rsidP="00E9585C">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 58,27</w:t>
            </w:r>
          </w:p>
        </w:tc>
        <w:tc>
          <w:tcPr>
            <w:tcW w:w="1276" w:type="dxa"/>
            <w:shd w:val="clear" w:color="auto" w:fill="FFFFFF" w:themeFill="background1"/>
            <w:vAlign w:val="center"/>
            <w:hideMark/>
          </w:tcPr>
          <w:p w14:paraId="69EF390E" w14:textId="5456AC17"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186.300</w:t>
            </w:r>
          </w:p>
        </w:tc>
        <w:tc>
          <w:tcPr>
            <w:tcW w:w="692" w:type="dxa"/>
            <w:shd w:val="clear" w:color="auto" w:fill="FFFFFF" w:themeFill="background1"/>
            <w:vAlign w:val="center"/>
            <w:hideMark/>
          </w:tcPr>
          <w:p w14:paraId="196CAAA0" w14:textId="7DB400B1" w:rsidR="00E9585C" w:rsidRPr="00F721EF" w:rsidRDefault="00E9585C" w:rsidP="00E9585C">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 1,80</w:t>
            </w:r>
          </w:p>
        </w:tc>
      </w:tr>
      <w:tr w:rsidR="00E9585C" w:rsidRPr="00E92638" w14:paraId="698CC378" w14:textId="77777777" w:rsidTr="007F4F7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DBE5F1" w:themeFill="accent1" w:themeFillTint="33"/>
            <w:vAlign w:val="center"/>
            <w:hideMark/>
          </w:tcPr>
          <w:p w14:paraId="70D84304"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Септембар</w:t>
            </w:r>
          </w:p>
        </w:tc>
        <w:tc>
          <w:tcPr>
            <w:tcW w:w="1985" w:type="dxa"/>
            <w:shd w:val="clear" w:color="auto" w:fill="DBE5F1" w:themeFill="accent1" w:themeFillTint="33"/>
            <w:vAlign w:val="center"/>
            <w:hideMark/>
          </w:tcPr>
          <w:p w14:paraId="338FF29B" w14:textId="3A5BF5BE" w:rsidR="00E9585C" w:rsidRPr="00F721EF" w:rsidRDefault="00E9585C" w:rsidP="00E9585C">
            <w:pPr>
              <w:ind w:right="452"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E9585C">
              <w:rPr>
                <w:color w:val="000000"/>
                <w:sz w:val="18"/>
                <w:szCs w:val="18"/>
              </w:rPr>
              <w:t>52.062.115</w:t>
            </w:r>
          </w:p>
        </w:tc>
        <w:tc>
          <w:tcPr>
            <w:tcW w:w="1312" w:type="dxa"/>
            <w:shd w:val="clear" w:color="auto" w:fill="DBE5F1" w:themeFill="accent1" w:themeFillTint="33"/>
            <w:vAlign w:val="center"/>
            <w:hideMark/>
          </w:tcPr>
          <w:p w14:paraId="345AEB6B" w14:textId="1B6E6299"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E9585C">
              <w:rPr>
                <w:color w:val="000000"/>
                <w:sz w:val="18"/>
                <w:szCs w:val="18"/>
              </w:rPr>
              <w:t>31.233.712</w:t>
            </w:r>
          </w:p>
        </w:tc>
        <w:tc>
          <w:tcPr>
            <w:tcW w:w="705" w:type="dxa"/>
            <w:shd w:val="clear" w:color="auto" w:fill="DBE5F1" w:themeFill="accent1" w:themeFillTint="33"/>
            <w:vAlign w:val="center"/>
            <w:hideMark/>
          </w:tcPr>
          <w:p w14:paraId="1F0629CF" w14:textId="7A24EEB9" w:rsidR="00E9585C" w:rsidRPr="00F721EF" w:rsidRDefault="00E9585C" w:rsidP="00E9585C">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59,99</w:t>
            </w:r>
          </w:p>
        </w:tc>
        <w:tc>
          <w:tcPr>
            <w:tcW w:w="1276" w:type="dxa"/>
            <w:shd w:val="clear" w:color="auto" w:fill="DBE5F1" w:themeFill="accent1" w:themeFillTint="33"/>
            <w:vAlign w:val="center"/>
            <w:hideMark/>
          </w:tcPr>
          <w:p w14:paraId="4A7EBE0B" w14:textId="701DDA56"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5.740.931</w:t>
            </w:r>
          </w:p>
        </w:tc>
        <w:tc>
          <w:tcPr>
            <w:tcW w:w="692" w:type="dxa"/>
            <w:shd w:val="clear" w:color="auto" w:fill="DBE5F1" w:themeFill="accent1" w:themeFillTint="33"/>
            <w:vAlign w:val="center"/>
            <w:hideMark/>
          </w:tcPr>
          <w:p w14:paraId="7B4D8FA6" w14:textId="7D8B8EE4" w:rsidR="00E9585C" w:rsidRPr="00F721EF" w:rsidRDefault="00E9585C" w:rsidP="00E9585C">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 11,03</w:t>
            </w:r>
          </w:p>
        </w:tc>
      </w:tr>
      <w:tr w:rsidR="00E9585C" w:rsidRPr="00E92638" w14:paraId="46BCD7AE" w14:textId="77777777" w:rsidTr="007F4F7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FFFFFF" w:themeFill="background1"/>
            <w:vAlign w:val="center"/>
            <w:hideMark/>
          </w:tcPr>
          <w:p w14:paraId="5833CFA6"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Октобар</w:t>
            </w:r>
          </w:p>
        </w:tc>
        <w:tc>
          <w:tcPr>
            <w:tcW w:w="1985" w:type="dxa"/>
            <w:shd w:val="clear" w:color="auto" w:fill="FFFFFF" w:themeFill="background1"/>
            <w:vAlign w:val="center"/>
            <w:hideMark/>
          </w:tcPr>
          <w:p w14:paraId="56B1F336" w14:textId="6AB154AA" w:rsidR="00E9585C" w:rsidRPr="00F721EF" w:rsidRDefault="00E9585C" w:rsidP="00E9585C">
            <w:pPr>
              <w:ind w:right="452"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E9585C">
              <w:rPr>
                <w:color w:val="000000"/>
                <w:sz w:val="18"/>
                <w:szCs w:val="18"/>
              </w:rPr>
              <w:t>2.832.160</w:t>
            </w:r>
          </w:p>
        </w:tc>
        <w:tc>
          <w:tcPr>
            <w:tcW w:w="1312" w:type="dxa"/>
            <w:shd w:val="clear" w:color="auto" w:fill="FFFFFF" w:themeFill="background1"/>
            <w:vAlign w:val="center"/>
            <w:hideMark/>
          </w:tcPr>
          <w:p w14:paraId="03CC4BA4" w14:textId="09CB1EC5"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E9585C">
              <w:rPr>
                <w:color w:val="000000"/>
                <w:sz w:val="18"/>
                <w:szCs w:val="18"/>
              </w:rPr>
              <w:t>94.659</w:t>
            </w:r>
          </w:p>
        </w:tc>
        <w:tc>
          <w:tcPr>
            <w:tcW w:w="705" w:type="dxa"/>
            <w:shd w:val="clear" w:color="auto" w:fill="FFFFFF" w:themeFill="background1"/>
            <w:vAlign w:val="center"/>
            <w:hideMark/>
          </w:tcPr>
          <w:p w14:paraId="4F7E9111" w14:textId="5FED0D6A" w:rsidR="00E9585C" w:rsidRPr="00F721EF" w:rsidRDefault="00E9585C" w:rsidP="00E9585C">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3,34</w:t>
            </w:r>
          </w:p>
        </w:tc>
        <w:tc>
          <w:tcPr>
            <w:tcW w:w="1276" w:type="dxa"/>
            <w:shd w:val="clear" w:color="auto" w:fill="FFFFFF" w:themeFill="background1"/>
            <w:vAlign w:val="center"/>
            <w:hideMark/>
          </w:tcPr>
          <w:p w14:paraId="459025BF" w14:textId="6113BDCA"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56.865</w:t>
            </w:r>
          </w:p>
        </w:tc>
        <w:tc>
          <w:tcPr>
            <w:tcW w:w="692" w:type="dxa"/>
            <w:shd w:val="clear" w:color="auto" w:fill="FFFFFF" w:themeFill="background1"/>
            <w:vAlign w:val="center"/>
            <w:hideMark/>
          </w:tcPr>
          <w:p w14:paraId="4604F1CB" w14:textId="6DF5C620" w:rsidR="00E9585C" w:rsidRPr="00F721EF" w:rsidRDefault="00E9585C" w:rsidP="00E9585C">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2,01</w:t>
            </w:r>
          </w:p>
        </w:tc>
      </w:tr>
      <w:tr w:rsidR="00E9585C" w:rsidRPr="00E92638" w14:paraId="2D93AC8F" w14:textId="77777777" w:rsidTr="007F4F7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DBE5F1" w:themeFill="accent1" w:themeFillTint="33"/>
            <w:vAlign w:val="center"/>
            <w:hideMark/>
          </w:tcPr>
          <w:p w14:paraId="55AB0D5E"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Новембар</w:t>
            </w:r>
          </w:p>
        </w:tc>
        <w:tc>
          <w:tcPr>
            <w:tcW w:w="1985" w:type="dxa"/>
            <w:shd w:val="clear" w:color="auto" w:fill="DBE5F1" w:themeFill="accent1" w:themeFillTint="33"/>
            <w:vAlign w:val="center"/>
            <w:hideMark/>
          </w:tcPr>
          <w:p w14:paraId="1E2CC337" w14:textId="430916DC" w:rsidR="00E9585C" w:rsidRPr="00F721EF" w:rsidRDefault="00E9585C" w:rsidP="00E9585C">
            <w:pPr>
              <w:ind w:right="452"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E9585C">
              <w:rPr>
                <w:color w:val="000000"/>
                <w:sz w:val="18"/>
                <w:szCs w:val="18"/>
              </w:rPr>
              <w:t>9.163.995</w:t>
            </w:r>
          </w:p>
        </w:tc>
        <w:tc>
          <w:tcPr>
            <w:tcW w:w="1312" w:type="dxa"/>
            <w:shd w:val="clear" w:color="auto" w:fill="DBE5F1" w:themeFill="accent1" w:themeFillTint="33"/>
            <w:vAlign w:val="center"/>
            <w:hideMark/>
          </w:tcPr>
          <w:p w14:paraId="3649D652" w14:textId="0B8B229E"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E9585C">
              <w:rPr>
                <w:color w:val="000000"/>
                <w:sz w:val="18"/>
                <w:szCs w:val="18"/>
              </w:rPr>
              <w:t>219.347</w:t>
            </w:r>
          </w:p>
        </w:tc>
        <w:tc>
          <w:tcPr>
            <w:tcW w:w="705" w:type="dxa"/>
            <w:shd w:val="clear" w:color="auto" w:fill="DBE5F1" w:themeFill="accent1" w:themeFillTint="33"/>
            <w:vAlign w:val="center"/>
            <w:hideMark/>
          </w:tcPr>
          <w:p w14:paraId="49AFCA40" w14:textId="42EED84E" w:rsidR="00E9585C" w:rsidRPr="00F721EF" w:rsidRDefault="00E9585C" w:rsidP="00E9585C">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2,39</w:t>
            </w:r>
          </w:p>
        </w:tc>
        <w:tc>
          <w:tcPr>
            <w:tcW w:w="1276" w:type="dxa"/>
            <w:shd w:val="clear" w:color="auto" w:fill="DBE5F1" w:themeFill="accent1" w:themeFillTint="33"/>
            <w:vAlign w:val="center"/>
            <w:hideMark/>
          </w:tcPr>
          <w:p w14:paraId="77EED782" w14:textId="082320CA" w:rsidR="00E9585C" w:rsidRPr="00F721EF" w:rsidRDefault="00E9585C" w:rsidP="00E9585C">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53.949</w:t>
            </w:r>
          </w:p>
        </w:tc>
        <w:tc>
          <w:tcPr>
            <w:tcW w:w="692" w:type="dxa"/>
            <w:shd w:val="clear" w:color="auto" w:fill="DBE5F1" w:themeFill="accent1" w:themeFillTint="33"/>
            <w:vAlign w:val="center"/>
            <w:hideMark/>
          </w:tcPr>
          <w:p w14:paraId="20CE8366" w14:textId="0ED095F3" w:rsidR="00E9585C" w:rsidRPr="00F721EF" w:rsidRDefault="00E9585C" w:rsidP="00E9585C">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18"/>
                <w:szCs w:val="18"/>
              </w:rPr>
            </w:pPr>
            <w:r w:rsidRPr="00F721EF">
              <w:rPr>
                <w:color w:val="000000"/>
                <w:sz w:val="18"/>
                <w:szCs w:val="18"/>
              </w:rPr>
              <w:t> 0,59</w:t>
            </w:r>
          </w:p>
        </w:tc>
      </w:tr>
      <w:tr w:rsidR="00E9585C" w:rsidRPr="00E92638" w14:paraId="1C05DBE2" w14:textId="77777777" w:rsidTr="007F4F72">
        <w:trPr>
          <w:cnfStyle w:val="000000010000" w:firstRow="0" w:lastRow="0" w:firstColumn="0" w:lastColumn="0" w:oddVBand="0" w:evenVBand="0" w:oddHBand="0" w:evenHBand="1" w:firstRowFirstColumn="0" w:firstRowLastColumn="0" w:lastRowFirstColumn="0" w:lastRowLastColumn="0"/>
          <w:trHeight w:val="117"/>
          <w:jc w:val="center"/>
        </w:trPr>
        <w:tc>
          <w:tcPr>
            <w:cnfStyle w:val="001000000000" w:firstRow="0" w:lastRow="0" w:firstColumn="1" w:lastColumn="0" w:oddVBand="0" w:evenVBand="0" w:oddHBand="0" w:evenHBand="0" w:firstRowFirstColumn="0" w:firstRowLastColumn="0" w:lastRowFirstColumn="0" w:lastRowLastColumn="0"/>
            <w:tcW w:w="1417" w:type="dxa"/>
            <w:shd w:val="clear" w:color="auto" w:fill="FFFFFF" w:themeFill="background1"/>
            <w:vAlign w:val="center"/>
            <w:hideMark/>
          </w:tcPr>
          <w:p w14:paraId="154FAEE3" w14:textId="77777777" w:rsidR="00E9585C" w:rsidRPr="00E92638" w:rsidRDefault="00E9585C" w:rsidP="00E9585C">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20"/>
                <w:szCs w:val="20"/>
                <w:lang w:val="sr-Cyrl-BA"/>
              </w:rPr>
              <w:t>Децембар</w:t>
            </w:r>
          </w:p>
        </w:tc>
        <w:tc>
          <w:tcPr>
            <w:tcW w:w="1985" w:type="dxa"/>
            <w:shd w:val="clear" w:color="auto" w:fill="FFFFFF" w:themeFill="background1"/>
            <w:vAlign w:val="center"/>
            <w:hideMark/>
          </w:tcPr>
          <w:p w14:paraId="2CF4F223" w14:textId="01F1CC97" w:rsidR="00E9585C" w:rsidRPr="00F721EF" w:rsidRDefault="00E9585C" w:rsidP="00E9585C">
            <w:pPr>
              <w:ind w:right="452"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E9585C">
              <w:rPr>
                <w:color w:val="000000"/>
                <w:sz w:val="18"/>
                <w:szCs w:val="18"/>
              </w:rPr>
              <w:t>3.384.709</w:t>
            </w:r>
          </w:p>
        </w:tc>
        <w:tc>
          <w:tcPr>
            <w:tcW w:w="1312" w:type="dxa"/>
            <w:shd w:val="clear" w:color="auto" w:fill="FFFFFF" w:themeFill="background1"/>
            <w:vAlign w:val="center"/>
            <w:hideMark/>
          </w:tcPr>
          <w:p w14:paraId="4BFA00FB" w14:textId="7135DD12"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E9585C">
              <w:rPr>
                <w:color w:val="000000"/>
                <w:sz w:val="18"/>
                <w:szCs w:val="18"/>
              </w:rPr>
              <w:t>115.265</w:t>
            </w:r>
          </w:p>
        </w:tc>
        <w:tc>
          <w:tcPr>
            <w:tcW w:w="705" w:type="dxa"/>
            <w:shd w:val="clear" w:color="auto" w:fill="FFFFFF" w:themeFill="background1"/>
            <w:vAlign w:val="center"/>
            <w:hideMark/>
          </w:tcPr>
          <w:p w14:paraId="510475F9" w14:textId="22BC9091" w:rsidR="00E9585C" w:rsidRPr="00F721EF" w:rsidRDefault="00E9585C" w:rsidP="00E9585C">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3,41</w:t>
            </w:r>
          </w:p>
        </w:tc>
        <w:tc>
          <w:tcPr>
            <w:tcW w:w="1276" w:type="dxa"/>
            <w:shd w:val="clear" w:color="auto" w:fill="FFFFFF" w:themeFill="background1"/>
            <w:vAlign w:val="center"/>
            <w:hideMark/>
          </w:tcPr>
          <w:p w14:paraId="332EB4AA" w14:textId="526A7488" w:rsidR="00E9585C" w:rsidRPr="00F721EF" w:rsidRDefault="00E9585C" w:rsidP="00E9585C">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53.807</w:t>
            </w:r>
          </w:p>
        </w:tc>
        <w:tc>
          <w:tcPr>
            <w:tcW w:w="692" w:type="dxa"/>
            <w:shd w:val="clear" w:color="auto" w:fill="FFFFFF" w:themeFill="background1"/>
            <w:vAlign w:val="center"/>
            <w:hideMark/>
          </w:tcPr>
          <w:p w14:paraId="21D5A41E" w14:textId="08BE98DD" w:rsidR="00E9585C" w:rsidRPr="00F721EF" w:rsidRDefault="00E9585C" w:rsidP="00E9585C">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18"/>
                <w:szCs w:val="18"/>
              </w:rPr>
            </w:pPr>
            <w:r w:rsidRPr="00F721EF">
              <w:rPr>
                <w:color w:val="000000"/>
                <w:sz w:val="18"/>
                <w:szCs w:val="18"/>
              </w:rPr>
              <w:t> 1,59</w:t>
            </w:r>
          </w:p>
        </w:tc>
      </w:tr>
      <w:tr w:rsidR="00F721EF" w:rsidRPr="00CB2FCE" w14:paraId="2533F037" w14:textId="77777777" w:rsidTr="007F4F72">
        <w:trPr>
          <w:cnfStyle w:val="010000000000" w:firstRow="0" w:lastRow="1" w:firstColumn="0" w:lastColumn="0" w:oddVBand="0" w:evenVBand="0" w:oddHBand="0"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1417" w:type="dxa"/>
            <w:vAlign w:val="center"/>
            <w:hideMark/>
          </w:tcPr>
          <w:p w14:paraId="27D11D6F" w14:textId="77777777" w:rsidR="00F721EF" w:rsidRPr="00E92638" w:rsidRDefault="00F721EF" w:rsidP="00F721EF">
            <w:pPr>
              <w:ind w:firstLine="0"/>
              <w:rPr>
                <w:rFonts w:ascii="Times New Roman" w:eastAsia="Times New Roman" w:hAnsi="Times New Roman" w:cs="Times New Roman"/>
                <w:color w:val="000000"/>
                <w:sz w:val="20"/>
                <w:szCs w:val="20"/>
                <w:lang w:val="sr-Cyrl-BA"/>
              </w:rPr>
            </w:pPr>
            <w:r w:rsidRPr="00E92638">
              <w:rPr>
                <w:rFonts w:ascii="Times New Roman" w:eastAsia="Times New Roman" w:hAnsi="Times New Roman" w:cs="Times New Roman"/>
                <w:color w:val="000000"/>
                <w:sz w:val="19"/>
                <w:lang w:val="sr-Cyrl-BA"/>
              </w:rPr>
              <w:t>УКУПНО</w:t>
            </w:r>
          </w:p>
        </w:tc>
        <w:tc>
          <w:tcPr>
            <w:tcW w:w="1985" w:type="dxa"/>
            <w:vAlign w:val="center"/>
            <w:hideMark/>
          </w:tcPr>
          <w:p w14:paraId="1C62E4DF" w14:textId="088564E3" w:rsidR="00F721EF" w:rsidRPr="00F721EF" w:rsidRDefault="00F721EF" w:rsidP="00F721EF">
            <w:pPr>
              <w:ind w:right="452"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18"/>
                <w:szCs w:val="18"/>
              </w:rPr>
            </w:pPr>
            <w:r w:rsidRPr="00F721EF">
              <w:rPr>
                <w:rFonts w:ascii="Times New Roman" w:hAnsi="Times New Roman" w:cs="Times New Roman"/>
                <w:color w:val="000000"/>
                <w:sz w:val="18"/>
                <w:szCs w:val="18"/>
              </w:rPr>
              <w:t>145.346.537</w:t>
            </w:r>
          </w:p>
        </w:tc>
        <w:tc>
          <w:tcPr>
            <w:tcW w:w="1312" w:type="dxa"/>
            <w:vAlign w:val="center"/>
            <w:hideMark/>
          </w:tcPr>
          <w:p w14:paraId="18F305AC" w14:textId="2F874962" w:rsidR="00F721EF" w:rsidRPr="00F721EF" w:rsidRDefault="00F721EF" w:rsidP="00F721EF">
            <w:pPr>
              <w:ind w:right="14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18"/>
                <w:szCs w:val="18"/>
              </w:rPr>
            </w:pPr>
            <w:r w:rsidRPr="00F721EF">
              <w:rPr>
                <w:rFonts w:ascii="Times New Roman" w:hAnsi="Times New Roman" w:cs="Times New Roman"/>
                <w:color w:val="000000"/>
                <w:sz w:val="18"/>
                <w:szCs w:val="18"/>
              </w:rPr>
              <w:t>40.030.789</w:t>
            </w:r>
          </w:p>
        </w:tc>
        <w:tc>
          <w:tcPr>
            <w:tcW w:w="705" w:type="dxa"/>
            <w:vAlign w:val="center"/>
            <w:hideMark/>
          </w:tcPr>
          <w:p w14:paraId="3E2D55FA" w14:textId="55BAA20B" w:rsidR="00F721EF" w:rsidRPr="00F721EF" w:rsidRDefault="00F721EF" w:rsidP="00F721EF">
            <w:pPr>
              <w:tabs>
                <w:tab w:val="decimal" w:pos="44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18"/>
                <w:szCs w:val="18"/>
              </w:rPr>
            </w:pPr>
            <w:r w:rsidRPr="00F721EF">
              <w:rPr>
                <w:rFonts w:ascii="Times New Roman" w:hAnsi="Times New Roman" w:cs="Times New Roman"/>
                <w:color w:val="000000"/>
                <w:sz w:val="18"/>
                <w:szCs w:val="18"/>
              </w:rPr>
              <w:t>27,54</w:t>
            </w:r>
          </w:p>
        </w:tc>
        <w:tc>
          <w:tcPr>
            <w:tcW w:w="1276" w:type="dxa"/>
            <w:vAlign w:val="center"/>
            <w:hideMark/>
          </w:tcPr>
          <w:p w14:paraId="6C481E07" w14:textId="731D0AEA" w:rsidR="00F721EF" w:rsidRPr="00F721EF" w:rsidRDefault="00F721EF" w:rsidP="00F721EF">
            <w:pPr>
              <w:ind w:right="14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18"/>
                <w:szCs w:val="18"/>
              </w:rPr>
            </w:pPr>
            <w:r w:rsidRPr="00F721EF">
              <w:rPr>
                <w:rFonts w:ascii="Times New Roman" w:hAnsi="Times New Roman" w:cs="Times New Roman"/>
                <w:color w:val="000000"/>
                <w:sz w:val="18"/>
                <w:szCs w:val="18"/>
              </w:rPr>
              <w:t>7.845.736</w:t>
            </w:r>
          </w:p>
        </w:tc>
        <w:tc>
          <w:tcPr>
            <w:tcW w:w="692" w:type="dxa"/>
            <w:vAlign w:val="center"/>
            <w:hideMark/>
          </w:tcPr>
          <w:p w14:paraId="25B4D3F4" w14:textId="12FB04AB" w:rsidR="00F721EF" w:rsidRPr="00F721EF" w:rsidRDefault="00F721EF" w:rsidP="00F721EF">
            <w:pPr>
              <w:tabs>
                <w:tab w:val="decimal" w:pos="297"/>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18"/>
                <w:szCs w:val="18"/>
              </w:rPr>
            </w:pPr>
            <w:r w:rsidRPr="00F721EF">
              <w:rPr>
                <w:rFonts w:ascii="Times New Roman" w:hAnsi="Times New Roman" w:cs="Times New Roman"/>
                <w:color w:val="000000"/>
                <w:sz w:val="18"/>
                <w:szCs w:val="18"/>
              </w:rPr>
              <w:t>5,40</w:t>
            </w:r>
          </w:p>
        </w:tc>
      </w:tr>
    </w:tbl>
    <w:p w14:paraId="3374A7BF" w14:textId="05117D7E" w:rsidR="00334A53" w:rsidRPr="00294897" w:rsidRDefault="00334A53" w:rsidP="00F2387B">
      <w:pPr>
        <w:pStyle w:val="BodyText"/>
        <w:tabs>
          <w:tab w:val="left" w:pos="1276"/>
        </w:tabs>
        <w:spacing w:before="120"/>
        <w:ind w:left="1276" w:hanging="1276"/>
        <w:rPr>
          <w:lang w:val="sr-Cyrl-BA"/>
        </w:rPr>
      </w:pPr>
      <w:bookmarkStart w:id="45" w:name="OLE_LINK97"/>
      <w:bookmarkStart w:id="46" w:name="OLE_LINK98"/>
      <w:bookmarkStart w:id="47" w:name="OLE_LINK99"/>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29</w:t>
      </w:r>
      <w:r w:rsidR="00AB1236" w:rsidRPr="00294897">
        <w:rPr>
          <w:b/>
          <w:lang w:val="sr-Cyrl-BA"/>
        </w:rPr>
        <w:fldChar w:fldCharType="end"/>
      </w:r>
      <w:r w:rsidRPr="00294897">
        <w:rPr>
          <w:b/>
          <w:lang w:val="sr-Cyrl-BA"/>
        </w:rPr>
        <w:t>.</w:t>
      </w:r>
      <w:r w:rsidRPr="00294897">
        <w:rPr>
          <w:lang w:val="sr-Cyrl-BA"/>
        </w:rPr>
        <w:tab/>
      </w:r>
      <w:bookmarkEnd w:id="45"/>
      <w:bookmarkEnd w:id="46"/>
      <w:bookmarkEnd w:id="47"/>
      <w:r w:rsidRPr="00294897">
        <w:rPr>
          <w:lang w:val="sr-Cyrl-BA"/>
        </w:rPr>
        <w:t xml:space="preserve">Учешће нерезидената у укупном промету у </w:t>
      </w:r>
      <w:r w:rsidR="00F721EF">
        <w:rPr>
          <w:lang w:val="sr-Cyrl-BA"/>
        </w:rPr>
        <w:t>2023</w:t>
      </w:r>
      <w:r w:rsidRPr="00294897">
        <w:rPr>
          <w:lang w:val="sr-Cyrl-BA"/>
        </w:rPr>
        <w:t>. години</w:t>
      </w:r>
      <w:r w:rsidRPr="00294897">
        <w:rPr>
          <w:rStyle w:val="FootnoteReference"/>
          <w:lang w:val="sr-Cyrl-BA"/>
        </w:rPr>
        <w:footnoteReference w:id="44"/>
      </w:r>
    </w:p>
    <w:p w14:paraId="3795BCEB" w14:textId="6BF5910E" w:rsidR="00CB2FCE" w:rsidRDefault="00CB2FCE" w:rsidP="00CB2FCE">
      <w:pPr>
        <w:rPr>
          <w:lang w:val="sr-Latn-BA"/>
        </w:rPr>
      </w:pPr>
      <w:r w:rsidRPr="00723AC3">
        <w:rPr>
          <w:lang w:val="sr-Cyrl-BA"/>
        </w:rPr>
        <w:t xml:space="preserve">На основу података из претходне табеле видљиво је да је учешће нерезидената у куповном промету у </w:t>
      </w:r>
      <w:r w:rsidR="00F721EF">
        <w:rPr>
          <w:lang w:val="sr-Cyrl-BA"/>
        </w:rPr>
        <w:t>2023</w:t>
      </w:r>
      <w:r w:rsidRPr="00723AC3">
        <w:rPr>
          <w:lang w:val="sr-Cyrl-BA"/>
        </w:rPr>
        <w:t xml:space="preserve">. години </w:t>
      </w:r>
      <w:r>
        <w:rPr>
          <w:lang w:val="sr-Cyrl-BA"/>
        </w:rPr>
        <w:t>5,</w:t>
      </w:r>
      <w:r w:rsidR="00F721EF">
        <w:rPr>
          <w:lang w:val="sr-Cyrl-BA"/>
        </w:rPr>
        <w:t>40</w:t>
      </w:r>
      <w:r w:rsidRPr="00723AC3">
        <w:rPr>
          <w:lang w:val="sr-Cyrl-BA"/>
        </w:rPr>
        <w:t xml:space="preserve">% што је за </w:t>
      </w:r>
      <w:r w:rsidR="00F721EF">
        <w:rPr>
          <w:lang w:val="sr-Cyrl-BA"/>
        </w:rPr>
        <w:t>7,5</w:t>
      </w:r>
      <w:r w:rsidRPr="00723AC3">
        <w:rPr>
          <w:lang w:val="sr-Cyrl-BA"/>
        </w:rPr>
        <w:t xml:space="preserve">% </w:t>
      </w:r>
      <w:r w:rsidR="005B58D5">
        <w:rPr>
          <w:lang w:val="sr-Cyrl-BA"/>
        </w:rPr>
        <w:t>мање</w:t>
      </w:r>
      <w:r w:rsidRPr="00723AC3">
        <w:rPr>
          <w:lang w:val="sr-Cyrl-BA"/>
        </w:rPr>
        <w:t xml:space="preserve"> у односу на претходну годину. С друге стране, учешће нерезидената у продајном промету у </w:t>
      </w:r>
      <w:r w:rsidR="00F721EF">
        <w:rPr>
          <w:lang w:val="sr-Cyrl-BA"/>
        </w:rPr>
        <w:t>2023</w:t>
      </w:r>
      <w:r w:rsidRPr="00723AC3">
        <w:rPr>
          <w:lang w:val="sr-Cyrl-BA"/>
        </w:rPr>
        <w:t>. години износил</w:t>
      </w:r>
      <w:r>
        <w:rPr>
          <w:lang w:val="sr-Cyrl-BA"/>
        </w:rPr>
        <w:t>о</w:t>
      </w:r>
      <w:r w:rsidRPr="00723AC3">
        <w:rPr>
          <w:lang w:val="sr-Cyrl-BA"/>
        </w:rPr>
        <w:t xml:space="preserve"> је </w:t>
      </w:r>
      <w:r w:rsidR="00F721EF">
        <w:rPr>
          <w:lang w:val="sr-Cyrl-BA"/>
        </w:rPr>
        <w:t>27,54</w:t>
      </w:r>
      <w:r w:rsidRPr="00723AC3">
        <w:rPr>
          <w:lang w:val="sr-Cyrl-BA"/>
        </w:rPr>
        <w:t xml:space="preserve">%, што је за </w:t>
      </w:r>
      <w:r w:rsidR="00F721EF">
        <w:rPr>
          <w:lang w:val="sr-Cyrl-BA"/>
        </w:rPr>
        <w:t>296,8</w:t>
      </w:r>
      <w:r w:rsidRPr="00723AC3">
        <w:rPr>
          <w:lang w:val="sr-Cyrl-BA"/>
        </w:rPr>
        <w:t xml:space="preserve">% </w:t>
      </w:r>
      <w:r w:rsidR="00F721EF">
        <w:rPr>
          <w:lang w:val="sr-Cyrl-BA"/>
        </w:rPr>
        <w:t>више</w:t>
      </w:r>
      <w:r w:rsidRPr="00723AC3">
        <w:rPr>
          <w:lang w:val="sr-Cyrl-BA"/>
        </w:rPr>
        <w:t xml:space="preserve"> него у претходној години. </w:t>
      </w:r>
    </w:p>
    <w:p w14:paraId="3C52A108" w14:textId="77777777" w:rsidR="00CC68F1" w:rsidRPr="0054195B" w:rsidRDefault="00CC68F1" w:rsidP="00D55114">
      <w:pPr>
        <w:pStyle w:val="Heading2"/>
        <w:spacing w:before="240" w:after="0"/>
        <w:ind w:left="578" w:hanging="578"/>
        <w:rPr>
          <w:rFonts w:ascii="Times New Roman" w:hAnsi="Times New Roman"/>
          <w:sz w:val="26"/>
          <w:szCs w:val="26"/>
          <w:lang w:val="sr-Cyrl-BA"/>
        </w:rPr>
      </w:pPr>
      <w:bookmarkStart w:id="48" w:name="_Toc167363934"/>
      <w:r w:rsidRPr="0054195B">
        <w:rPr>
          <w:rFonts w:ascii="Times New Roman" w:hAnsi="Times New Roman"/>
          <w:sz w:val="26"/>
          <w:szCs w:val="26"/>
          <w:lang w:val="sr-Cyrl-BA"/>
        </w:rPr>
        <w:t>Извјештавање и објављивањ</w:t>
      </w:r>
      <w:r w:rsidR="007F3084" w:rsidRPr="0054195B">
        <w:rPr>
          <w:rFonts w:ascii="Times New Roman" w:hAnsi="Times New Roman"/>
          <w:sz w:val="26"/>
          <w:szCs w:val="26"/>
          <w:lang w:val="sr-Cyrl-BA"/>
        </w:rPr>
        <w:t>е</w:t>
      </w:r>
      <w:r w:rsidRPr="0054195B">
        <w:rPr>
          <w:rFonts w:ascii="Times New Roman" w:hAnsi="Times New Roman"/>
          <w:sz w:val="26"/>
          <w:szCs w:val="26"/>
          <w:lang w:val="sr-Cyrl-BA"/>
        </w:rPr>
        <w:t xml:space="preserve"> информација од стране емитената</w:t>
      </w:r>
      <w:bookmarkEnd w:id="48"/>
    </w:p>
    <w:p w14:paraId="48F88E2A" w14:textId="21F8147F" w:rsidR="001F0C78" w:rsidRPr="002228FB" w:rsidRDefault="001F0C78" w:rsidP="002228FB">
      <w:pPr>
        <w:rPr>
          <w:rFonts w:eastAsia="Calibri"/>
          <w:lang w:val="sr-Latn-BA" w:eastAsia="sr-Latn-BA" w:bidi="ar-SA"/>
        </w:rPr>
      </w:pPr>
      <w:bookmarkStart w:id="49" w:name="OLE_LINK92"/>
      <w:bookmarkStart w:id="50" w:name="OLE_LINK93"/>
      <w:bookmarkStart w:id="51" w:name="OLE_LINK94"/>
      <w:bookmarkStart w:id="52" w:name="OLE_LINK95"/>
      <w:bookmarkStart w:id="53" w:name="OLE_LINK6"/>
      <w:bookmarkStart w:id="54" w:name="OLE_LINK17"/>
      <w:r w:rsidRPr="00294897">
        <w:rPr>
          <w:lang w:val="sr-Cyrl-BA"/>
        </w:rPr>
        <w:t xml:space="preserve">Правилником о извјештавању и објављивању информација од стране емитената хартија од вриједности </w:t>
      </w:r>
      <w:r w:rsidR="00FF33A6">
        <w:rPr>
          <w:lang w:val="sr-Cyrl-BA"/>
        </w:rPr>
        <w:t>које су предмет јавне продаје</w:t>
      </w:r>
      <w:r w:rsidR="00FF33A6">
        <w:rPr>
          <w:rStyle w:val="FootnoteReference"/>
          <w:lang w:val="sr-Cyrl-BA"/>
        </w:rPr>
        <w:footnoteReference w:id="45"/>
      </w:r>
      <w:r w:rsidRPr="00294897">
        <w:rPr>
          <w:lang w:val="sr-Cyrl-BA"/>
        </w:rPr>
        <w:t>, детаљно је регулисан начин извршавања обавеза акционарских друштава и емитената чије су хартије од вриједности предмет јавне понуде</w:t>
      </w:r>
      <w:r w:rsidR="002228FB" w:rsidRPr="002228FB">
        <w:rPr>
          <w:rFonts w:eastAsia="Calibri"/>
          <w:vertAlign w:val="superscript"/>
          <w:lang w:val="sr-Cyrl-BA"/>
        </w:rPr>
        <w:footnoteReference w:id="46"/>
      </w:r>
      <w:r w:rsidRPr="00294897">
        <w:rPr>
          <w:lang w:val="sr-Cyrl-BA"/>
        </w:rPr>
        <w:t>.</w:t>
      </w:r>
    </w:p>
    <w:p w14:paraId="0272CE6F" w14:textId="77777777" w:rsidR="001F0C78" w:rsidRPr="00294897" w:rsidRDefault="001F0C78" w:rsidP="001F0C78">
      <w:pPr>
        <w:rPr>
          <w:lang w:val="sr-Cyrl-BA"/>
        </w:rPr>
      </w:pPr>
      <w:r w:rsidRPr="00294897">
        <w:rPr>
          <w:lang w:val="sr-Cyrl-BA"/>
        </w:rPr>
        <w:t>Емитенти, чије су хартије од вриједности уврштене на службено берзанско тржиште, према члану 284. Закона о тржишту хартија од вриједности, обавезни су да објављују:</w:t>
      </w:r>
    </w:p>
    <w:p w14:paraId="09661E64" w14:textId="77777777" w:rsidR="001F0C78" w:rsidRPr="00294897" w:rsidRDefault="001F0C78" w:rsidP="001F0C78">
      <w:pPr>
        <w:spacing w:before="0"/>
        <w:ind w:left="851" w:hanging="284"/>
        <w:rPr>
          <w:lang w:val="sr-Cyrl-BA"/>
        </w:rPr>
      </w:pPr>
      <w:r w:rsidRPr="00294897">
        <w:rPr>
          <w:lang w:val="sr-Cyrl-BA"/>
        </w:rPr>
        <w:t>а)</w:t>
      </w:r>
      <w:r w:rsidRPr="00294897">
        <w:rPr>
          <w:lang w:val="sr-Cyrl-BA"/>
        </w:rPr>
        <w:tab/>
        <w:t>годишње (укључујући и консолидоване), полугодишње и тромјесечне финансијске извјештаје,</w:t>
      </w:r>
    </w:p>
    <w:p w14:paraId="2DA8A04C" w14:textId="77777777" w:rsidR="001F0C78" w:rsidRPr="00294897" w:rsidRDefault="001F0C78" w:rsidP="001F0C78">
      <w:pPr>
        <w:spacing w:before="0"/>
        <w:ind w:left="851" w:hanging="284"/>
        <w:rPr>
          <w:lang w:val="sr-Cyrl-BA"/>
        </w:rPr>
      </w:pPr>
      <w:r w:rsidRPr="00294897">
        <w:rPr>
          <w:lang w:val="sr-Cyrl-BA"/>
        </w:rPr>
        <w:t>б)</w:t>
      </w:r>
      <w:r w:rsidRPr="00294897">
        <w:rPr>
          <w:lang w:val="sr-Cyrl-BA"/>
        </w:rPr>
        <w:tab/>
        <w:t>ревизорске извјештаје,</w:t>
      </w:r>
    </w:p>
    <w:p w14:paraId="391A5666" w14:textId="77777777" w:rsidR="001F0C78" w:rsidRPr="00294897" w:rsidRDefault="001F0C78" w:rsidP="001F0C78">
      <w:pPr>
        <w:spacing w:before="0"/>
        <w:ind w:left="851" w:hanging="284"/>
        <w:rPr>
          <w:lang w:val="sr-Cyrl-BA"/>
        </w:rPr>
      </w:pPr>
      <w:r w:rsidRPr="00294897">
        <w:rPr>
          <w:lang w:val="sr-Cyrl-BA"/>
        </w:rPr>
        <w:t>в)</w:t>
      </w:r>
      <w:r w:rsidRPr="00294897">
        <w:rPr>
          <w:lang w:val="sr-Cyrl-BA"/>
        </w:rPr>
        <w:tab/>
        <w:t>извјештаје о значајним догађајима и радњама к</w:t>
      </w:r>
      <w:r w:rsidR="007A11D0">
        <w:rPr>
          <w:lang w:val="sr-Cyrl-BA"/>
        </w:rPr>
        <w:t>оје утичу на пословање емитента и</w:t>
      </w:r>
    </w:p>
    <w:p w14:paraId="427146A2" w14:textId="77777777" w:rsidR="001F0C78" w:rsidRPr="00294897" w:rsidRDefault="001F0C78" w:rsidP="001F0C78">
      <w:pPr>
        <w:spacing w:before="0"/>
        <w:ind w:left="851" w:hanging="284"/>
        <w:rPr>
          <w:lang w:val="sr-Cyrl-BA"/>
        </w:rPr>
      </w:pPr>
      <w:r w:rsidRPr="00294897">
        <w:rPr>
          <w:lang w:val="sr-Cyrl-BA"/>
        </w:rPr>
        <w:t>г)</w:t>
      </w:r>
      <w:r w:rsidRPr="00294897">
        <w:rPr>
          <w:lang w:val="sr-Cyrl-BA"/>
        </w:rPr>
        <w:tab/>
        <w:t>посебан извјештај ревизора у складу са захтјевима Комисије,</w:t>
      </w:r>
    </w:p>
    <w:p w14:paraId="0EAF803C" w14:textId="77777777" w:rsidR="001F0C78" w:rsidRPr="00294897" w:rsidRDefault="001F0C78" w:rsidP="001F0C78">
      <w:pPr>
        <w:rPr>
          <w:lang w:val="sr-Cyrl-BA"/>
        </w:rPr>
      </w:pPr>
      <w:r w:rsidRPr="00294897">
        <w:rPr>
          <w:lang w:val="sr-Cyrl-BA"/>
        </w:rPr>
        <w:t>док су емитенти, чијим се хартијама од вриједности тргује на слободном тржишту, према члану 285.</w:t>
      </w:r>
      <w:r w:rsidR="007A11D0" w:rsidRPr="00A27F07">
        <w:rPr>
          <w:lang w:val="sr-Cyrl-BA"/>
        </w:rPr>
        <w:t xml:space="preserve"> истог з</w:t>
      </w:r>
      <w:r w:rsidRPr="00294897">
        <w:rPr>
          <w:lang w:val="sr-Cyrl-BA"/>
        </w:rPr>
        <w:t>акона, обавезни да објављују:</w:t>
      </w:r>
    </w:p>
    <w:p w14:paraId="7DD726EE" w14:textId="77777777" w:rsidR="001F0C78" w:rsidRPr="00294897" w:rsidRDefault="001F0C78" w:rsidP="001F0C78">
      <w:pPr>
        <w:spacing w:before="0"/>
        <w:ind w:left="851" w:hanging="284"/>
        <w:rPr>
          <w:lang w:val="sr-Cyrl-BA"/>
        </w:rPr>
      </w:pPr>
      <w:r w:rsidRPr="00294897">
        <w:rPr>
          <w:lang w:val="sr-Cyrl-BA"/>
        </w:rPr>
        <w:t>а)</w:t>
      </w:r>
      <w:r w:rsidRPr="00294897">
        <w:rPr>
          <w:lang w:val="sr-Cyrl-BA"/>
        </w:rPr>
        <w:tab/>
        <w:t>годишње финансијске извјештаје,</w:t>
      </w:r>
    </w:p>
    <w:p w14:paraId="41FD6DF3" w14:textId="77777777" w:rsidR="001F0C78" w:rsidRPr="00294897" w:rsidRDefault="001F0C78" w:rsidP="001F0C78">
      <w:pPr>
        <w:spacing w:before="0"/>
        <w:ind w:left="851" w:hanging="284"/>
        <w:rPr>
          <w:lang w:val="sr-Cyrl-BA"/>
        </w:rPr>
      </w:pPr>
      <w:r w:rsidRPr="00294897">
        <w:rPr>
          <w:lang w:val="sr-Cyrl-BA"/>
        </w:rPr>
        <w:t>б)</w:t>
      </w:r>
      <w:r w:rsidRPr="00294897">
        <w:rPr>
          <w:lang w:val="sr-Cyrl-BA"/>
        </w:rPr>
        <w:tab/>
        <w:t>ревизорске извјештаје ако су дужни да врше ревизију у складу са прописима Комисије и</w:t>
      </w:r>
    </w:p>
    <w:p w14:paraId="326FD5ED" w14:textId="77777777" w:rsidR="001F0C78" w:rsidRPr="00294897" w:rsidRDefault="001F0C78" w:rsidP="001F0C78">
      <w:pPr>
        <w:spacing w:before="0"/>
        <w:ind w:left="851" w:hanging="284"/>
        <w:rPr>
          <w:lang w:val="sr-Cyrl-BA"/>
        </w:rPr>
      </w:pPr>
      <w:r w:rsidRPr="00294897">
        <w:rPr>
          <w:lang w:val="sr-Cyrl-BA"/>
        </w:rPr>
        <w:lastRenderedPageBreak/>
        <w:t>в)</w:t>
      </w:r>
      <w:r w:rsidRPr="00294897">
        <w:rPr>
          <w:lang w:val="sr-Cyrl-BA"/>
        </w:rPr>
        <w:tab/>
        <w:t>извјештаје о значајним догађајима и радњама које утичу на пословање емитента.</w:t>
      </w:r>
    </w:p>
    <w:p w14:paraId="076EA5FD" w14:textId="77777777" w:rsidR="00E536FE" w:rsidRPr="00FB7ADC" w:rsidRDefault="00E536FE" w:rsidP="00E536FE">
      <w:pPr>
        <w:rPr>
          <w:lang w:val="sr-Cyrl-BA"/>
        </w:rPr>
      </w:pPr>
      <w:r w:rsidRPr="00FB7ADC">
        <w:rPr>
          <w:lang w:val="sr-Cyrl-BA"/>
        </w:rPr>
        <w:t>Емитентима је омогућено да финансијске, ревизорске и извјештаје о значајним догађајима достављају електронским средствима комуникације. Наведене извјештаје Бањалучка берза бесплатно објављује у оквиру информационог портала институција тржишта капитала (Комисије за хартије од вриједности, Бањалучке берзе и Централног регистра хартија од вриједности).</w:t>
      </w:r>
    </w:p>
    <w:p w14:paraId="3AE299ED" w14:textId="77777777" w:rsidR="00E536FE" w:rsidRPr="00FB7ADC" w:rsidRDefault="00E536FE" w:rsidP="00E536FE">
      <w:pPr>
        <w:rPr>
          <w:lang w:val="sr-Cyrl-BA"/>
        </w:rPr>
      </w:pPr>
      <w:r w:rsidRPr="00FB7ADC">
        <w:rPr>
          <w:lang w:val="sr-Cyrl-BA"/>
        </w:rPr>
        <w:t>Ставом 2. члана 26. Закона о рачуноводству и ревизији Републике Српске</w:t>
      </w:r>
      <w:r>
        <w:rPr>
          <w:rStyle w:val="FootnoteReference"/>
          <w:lang w:val="sr-Cyrl-BA"/>
        </w:rPr>
        <w:footnoteReference w:id="47"/>
      </w:r>
      <w:r w:rsidRPr="00FB7ADC">
        <w:rPr>
          <w:lang w:val="sr-Cyrl-BA"/>
        </w:rPr>
        <w:t xml:space="preserve"> омогућен је бесплатан увид у основне податке из преузетих финансијских извјештаја на интернет страници Агенције за посредничке, информатичке и финансијске услуге (АПИФ).</w:t>
      </w:r>
    </w:p>
    <w:p w14:paraId="3999EED1" w14:textId="77777777" w:rsidR="002228FB" w:rsidRDefault="002228FB" w:rsidP="002228FB">
      <w:pPr>
        <w:rPr>
          <w:lang w:val="sr-Cyrl-BA"/>
        </w:rPr>
      </w:pPr>
      <w:r>
        <w:rPr>
          <w:lang w:val="sr-Cyrl-BA"/>
        </w:rPr>
        <w:t>Већи дио преосталих обавеза за емитента, реализују и саме институције тржишта капитала у име емитената, па се већина наведених извјештаја и података у тим извјештајима преузимају из Регистра емитената хартија од вриједности који води Комисија (општи подаци о емитентима, подаци о управи и одборима, подаци о повезаним правним лицима и подаци о емисији хартија од вриједности, различите врсте рјешења итд.) и Централног регистра хартија од вриједности (подаци о власницима и власничкој структури). На овај начин, тржишту је омогућена већа ефикасност при дисперзији информација, које су једноставно и бесплатно доступне свим заинтересованим странама, практично без трошкова за емитенте.</w:t>
      </w:r>
    </w:p>
    <w:p w14:paraId="616BAB34" w14:textId="77777777" w:rsidR="002228FB" w:rsidRDefault="002228FB" w:rsidP="00D30F0D">
      <w:pPr>
        <w:rPr>
          <w:lang w:val="sr-Cyrl-BA"/>
        </w:rPr>
      </w:pPr>
      <w:r>
        <w:rPr>
          <w:lang w:val="sr-Cyrl-BA"/>
        </w:rPr>
        <w:t>Дио наведених информација, које су предмет јавне објаве, попут оних из финансијских извјештаја и промету емитованих хартија на Бањалучкој берзи су расположиве и на енглеском језику.</w:t>
      </w:r>
    </w:p>
    <w:p w14:paraId="6D07321D" w14:textId="77777777" w:rsidR="00F721EF" w:rsidRPr="00192C67" w:rsidRDefault="00F721EF" w:rsidP="00F721EF">
      <w:pPr>
        <w:rPr>
          <w:lang w:val="sr-Cyrl-BA"/>
        </w:rPr>
      </w:pPr>
      <w:r>
        <w:rPr>
          <w:lang w:val="sr-Cyrl-BA"/>
        </w:rPr>
        <w:t>У 2023. години</w:t>
      </w:r>
      <w:r w:rsidRPr="00192C67">
        <w:rPr>
          <w:lang w:val="sr-Cyrl-BA"/>
        </w:rPr>
        <w:t xml:space="preserve"> Бањалучка берза је самостално и према захтјевима емитената објавила 1.486 корпоративних новости, углавном сазива за скупштину акционара, приједлога одлука и одлука скупштине акционара, обавјештења о стицању акција, јавних понуда за преузимање, мишљења о понуди за преузимање и других значајних догађаја. Дио тих информација преузиман је из дневних новина, док су остале информације добијене од емитената. Укупан број објава на порталу Бањалучке берзе у извјештајном периоду је  износио 2.610, односно у просјеку сваки радни дан објављивано је око 10 објава. У наведене објаве нису укључене курсне листе, статистички и други извјештаји Бањалучке берзе у вези са трговањем.</w:t>
      </w:r>
    </w:p>
    <w:p w14:paraId="481A7B05" w14:textId="77777777" w:rsidR="00F721EF" w:rsidRPr="00192C67" w:rsidRDefault="00F721EF" w:rsidP="00F721EF">
      <w:pPr>
        <w:rPr>
          <w:lang w:val="sr-Cyrl-BA"/>
        </w:rPr>
      </w:pPr>
      <w:r w:rsidRPr="00192C67">
        <w:rPr>
          <w:lang w:val="sr-Cyrl-BA"/>
        </w:rPr>
        <w:t xml:space="preserve">У </w:t>
      </w:r>
      <w:r>
        <w:rPr>
          <w:lang w:val="sr-Cyrl-BA"/>
        </w:rPr>
        <w:t>2023. години</w:t>
      </w:r>
      <w:r w:rsidRPr="00192C67">
        <w:rPr>
          <w:lang w:val="sr-Cyrl-BA"/>
        </w:rPr>
        <w:t xml:space="preserve"> објављен</w:t>
      </w:r>
      <w:r>
        <w:rPr>
          <w:lang w:val="sr-Cyrl-BA"/>
        </w:rPr>
        <w:t>о</w:t>
      </w:r>
      <w:r w:rsidRPr="00192C67">
        <w:rPr>
          <w:lang w:val="sr-Cyrl-BA"/>
        </w:rPr>
        <w:t xml:space="preserve"> </w:t>
      </w:r>
      <w:r>
        <w:rPr>
          <w:lang w:val="sr-Cyrl-BA"/>
        </w:rPr>
        <w:t>је</w:t>
      </w:r>
      <w:r w:rsidRPr="00192C67">
        <w:rPr>
          <w:lang w:val="sr-Cyrl-BA"/>
        </w:rPr>
        <w:t xml:space="preserve"> 199 извјештаја ревизора о финансијским извјештајима за 2022. годину и 9 за раније године, 35 неревидираних годишњих финансијских извјештаја за 2022. годину емитената који су листирани на службеном берзанском </w:t>
      </w:r>
      <w:r w:rsidRPr="00192C67">
        <w:rPr>
          <w:shd w:val="clear" w:color="auto" w:fill="FFFFFF" w:themeFill="background1"/>
          <w:lang w:val="sr-Cyrl-BA"/>
        </w:rPr>
        <w:t>тржишту, те 154 неревидираних финансијских извјештаја за 2022. годину за емитенте чије су акције уврштене на слободно тржиште</w:t>
      </w:r>
      <w:r w:rsidRPr="00192C67">
        <w:rPr>
          <w:lang w:val="sr-Cyrl-BA"/>
        </w:rPr>
        <w:t>.</w:t>
      </w:r>
    </w:p>
    <w:p w14:paraId="3978BA53" w14:textId="3AEE5731" w:rsidR="001F0C78" w:rsidRPr="008F4008" w:rsidRDefault="00F721EF" w:rsidP="00F721EF">
      <w:pPr>
        <w:rPr>
          <w:lang w:val="sr-Cyrl-BA"/>
        </w:rPr>
      </w:pPr>
      <w:r w:rsidRPr="00192C67">
        <w:rPr>
          <w:lang w:val="sr-Cyrl-BA"/>
        </w:rPr>
        <w:t>Иако информациони портал тржишта капитала у Републици Српској располаже са знатним бројем номинално</w:t>
      </w:r>
      <w:r w:rsidRPr="00192C67">
        <w:rPr>
          <w:lang w:val="sr-Latn-BA"/>
        </w:rPr>
        <w:t xml:space="preserve"> </w:t>
      </w:r>
      <w:r w:rsidRPr="00192C67">
        <w:rPr>
          <w:lang w:val="sr-Cyrl-BA"/>
        </w:rPr>
        <w:t xml:space="preserve">релевантних информација о емитентима и даље постоји потреба да привредни субјекти који су на тржиште капитала доспјели посредством приватизационих процеса остваре већи кредибилитет са становишта поштовања стандарда при управљању акционарским друштвима. Наиме, легитимитет њиховог појављивања на тржишту хартија од вриједности са захтјевом за прикупљање новчаних </w:t>
      </w:r>
      <w:r w:rsidRPr="00192C67">
        <w:rPr>
          <w:lang w:val="sr-Cyrl-BA"/>
        </w:rPr>
        <w:lastRenderedPageBreak/>
        <w:t>средстава продајом хартија од вриједности зависи од могућности инвеститора да добију релевантне информације, али и ефикасну заштиту сопствених интереса</w:t>
      </w:r>
      <w:r w:rsidR="00E536FE" w:rsidRPr="00FB7ADC">
        <w:rPr>
          <w:lang w:val="sr-Cyrl-BA"/>
        </w:rPr>
        <w:t>.</w:t>
      </w:r>
    </w:p>
    <w:p w14:paraId="6790D792" w14:textId="77777777" w:rsidR="001808A9" w:rsidRPr="00294897" w:rsidRDefault="001808A9" w:rsidP="00D55114">
      <w:pPr>
        <w:pStyle w:val="Heading2"/>
        <w:spacing w:before="240" w:after="0"/>
        <w:ind w:left="578" w:hanging="578"/>
        <w:rPr>
          <w:rFonts w:ascii="Times New Roman" w:hAnsi="Times New Roman"/>
          <w:sz w:val="26"/>
          <w:szCs w:val="26"/>
          <w:lang w:val="sr-Cyrl-BA"/>
        </w:rPr>
      </w:pPr>
      <w:bookmarkStart w:id="55" w:name="_Toc167363935"/>
      <w:r w:rsidRPr="00294897">
        <w:rPr>
          <w:rFonts w:ascii="Times New Roman" w:hAnsi="Times New Roman"/>
          <w:sz w:val="26"/>
          <w:szCs w:val="26"/>
          <w:lang w:val="sr-Cyrl-BA"/>
        </w:rPr>
        <w:t xml:space="preserve">Промјена облика </w:t>
      </w:r>
      <w:bookmarkStart w:id="56" w:name="OLE_LINK50"/>
      <w:bookmarkStart w:id="57" w:name="OLE_LINK51"/>
      <w:bookmarkStart w:id="58" w:name="OLE_LINK52"/>
      <w:r w:rsidR="00D14E97" w:rsidRPr="00D14E97">
        <w:rPr>
          <w:rFonts w:ascii="Times New Roman" w:hAnsi="Times New Roman"/>
          <w:sz w:val="26"/>
          <w:szCs w:val="26"/>
          <w:lang w:val="sr-Cyrl-BA"/>
        </w:rPr>
        <w:t xml:space="preserve">организовања </w:t>
      </w:r>
      <w:bookmarkEnd w:id="56"/>
      <w:bookmarkEnd w:id="57"/>
      <w:bookmarkEnd w:id="58"/>
      <w:r w:rsidRPr="00294897">
        <w:rPr>
          <w:rFonts w:ascii="Times New Roman" w:hAnsi="Times New Roman"/>
          <w:sz w:val="26"/>
          <w:szCs w:val="26"/>
          <w:lang w:val="sr-Cyrl-BA"/>
        </w:rPr>
        <w:t>акционарског друштва и промјена правне форме</w:t>
      </w:r>
      <w:bookmarkEnd w:id="55"/>
    </w:p>
    <w:p w14:paraId="56043CA4" w14:textId="6E91A07D" w:rsidR="002E58A1" w:rsidRPr="0014689B" w:rsidRDefault="002E58A1" w:rsidP="002E58A1">
      <w:pPr>
        <w:rPr>
          <w:lang w:val="sr-Cyrl-BA"/>
        </w:rPr>
      </w:pPr>
      <w:r w:rsidRPr="0014689B">
        <w:rPr>
          <w:lang w:val="sr-Cyrl-BA"/>
        </w:rPr>
        <w:t>Законом о привредним друштвима</w:t>
      </w:r>
      <w:r w:rsidRPr="0014689B">
        <w:rPr>
          <w:rStyle w:val="FootnoteReference"/>
          <w:lang w:val="sr-Cyrl-BA"/>
        </w:rPr>
        <w:footnoteReference w:id="48"/>
      </w:r>
      <w:r w:rsidR="00D30F0D">
        <w:rPr>
          <w:lang w:val="sr-Latn-BA"/>
        </w:rPr>
        <w:t xml:space="preserve"> </w:t>
      </w:r>
      <w:r w:rsidR="00D30F0D" w:rsidRPr="00742706">
        <w:rPr>
          <w:lang w:val="sr-Cyrl-BA"/>
        </w:rPr>
        <w:t>уређена је могућност промјене облика акционарског друштва (одредбом члана 189. и 191а), као и могућност промјене правне форме акционарског друштва (одредбе чланова 421. – 425.). На основу овлашћења из члана 191а. и члана 421. тог закона, Комисија је додатно уредила ову област доношењем Правилника о условима и поступку претварања затвореног акционарског друштва у отворено, односно отвореног акционарског друштва у затворено и промјени правне форме акционарског друштва</w:t>
      </w:r>
      <w:r>
        <w:rPr>
          <w:rStyle w:val="FootnoteReference"/>
          <w:lang w:val="sr-Cyrl-BA"/>
        </w:rPr>
        <w:footnoteReference w:id="49"/>
      </w:r>
      <w:r w:rsidRPr="0014689B">
        <w:rPr>
          <w:lang w:val="sr-Cyrl-BA"/>
        </w:rPr>
        <w:t>.</w:t>
      </w:r>
    </w:p>
    <w:p w14:paraId="32BFB9AC" w14:textId="77777777" w:rsidR="009C2475" w:rsidRPr="0014689B" w:rsidRDefault="009C2475" w:rsidP="009C2475">
      <w:pPr>
        <w:rPr>
          <w:lang w:val="sr-Cyrl-BA"/>
        </w:rPr>
      </w:pPr>
      <w:r w:rsidRPr="0014689B">
        <w:rPr>
          <w:lang w:val="sr-Cyrl-BA"/>
        </w:rPr>
        <w:t xml:space="preserve">У </w:t>
      </w:r>
      <w:r>
        <w:rPr>
          <w:lang w:val="sr-Cyrl-BA"/>
        </w:rPr>
        <w:t>202</w:t>
      </w:r>
      <w:r>
        <w:rPr>
          <w:lang w:val="sr-Latn-BA"/>
        </w:rPr>
        <w:t>3</w:t>
      </w:r>
      <w:r>
        <w:rPr>
          <w:lang w:val="sr-Cyrl-BA"/>
        </w:rPr>
        <w:t>. години</w:t>
      </w:r>
      <w:r w:rsidRPr="0014689B">
        <w:rPr>
          <w:lang w:val="sr-Cyrl-BA"/>
        </w:rPr>
        <w:t xml:space="preserve"> </w:t>
      </w:r>
      <w:r w:rsidRPr="00192C67">
        <w:rPr>
          <w:lang w:val="sr-Cyrl-BA"/>
        </w:rPr>
        <w:t>Комисија је уписала пет промјена правне форме акционарског друштва у друштво са ограниченом одговорношћу и двије промјене облика акционарског друштва (отвореног у затворено)</w:t>
      </w:r>
      <w:r w:rsidRPr="00742706">
        <w:rPr>
          <w:lang w:val="sr-Cyrl-BA"/>
        </w:rPr>
        <w:t>.</w:t>
      </w:r>
    </w:p>
    <w:p w14:paraId="743D6722" w14:textId="0042BE8D" w:rsidR="002E58A1" w:rsidRPr="0014689B" w:rsidRDefault="009C2475" w:rsidP="009C2475">
      <w:pPr>
        <w:spacing w:after="120"/>
        <w:rPr>
          <w:lang w:val="sr-Cyrl-BA"/>
        </w:rPr>
      </w:pPr>
      <w:r w:rsidRPr="00192C67">
        <w:rPr>
          <w:lang w:val="sr-Cyrl-BA"/>
        </w:rPr>
        <w:t>У периоду важења актуелног Закона о привредним друштвима, од када је читав процес и започео, правну форму отвореног акционарског друштва у друштво са ограниченом одговорношћу промијенило је укупно 104 друштва, док је 16 друштава промијенило облик организовања – из отвореног у затворено акционарско друштво. Сва поменута друштва су делистирана из берзанског система трговања</w:t>
      </w:r>
      <w:r w:rsidR="002E58A1" w:rsidRPr="0014689B">
        <w:rPr>
          <w:lang w:val="sr-Cyrl-BA"/>
        </w:rPr>
        <w:t>.</w:t>
      </w:r>
    </w:p>
    <w:tbl>
      <w:tblPr>
        <w:tblStyle w:val="LightGrid-Accent11"/>
        <w:tblW w:w="9205" w:type="dxa"/>
        <w:jc w:val="center"/>
        <w:tblLook w:val="04A0" w:firstRow="1" w:lastRow="0" w:firstColumn="1" w:lastColumn="0" w:noHBand="0" w:noVBand="1"/>
      </w:tblPr>
      <w:tblGrid>
        <w:gridCol w:w="5351"/>
        <w:gridCol w:w="632"/>
        <w:gridCol w:w="632"/>
        <w:gridCol w:w="697"/>
        <w:gridCol w:w="632"/>
        <w:gridCol w:w="632"/>
        <w:gridCol w:w="629"/>
      </w:tblGrid>
      <w:tr w:rsidR="009C2475" w:rsidRPr="00D14A61" w14:paraId="553F80CE" w14:textId="4D59A722" w:rsidTr="009C2475">
        <w:trPr>
          <w:cnfStyle w:val="100000000000" w:firstRow="1" w:lastRow="0" w:firstColumn="0" w:lastColumn="0" w:oddVBand="0" w:evenVBand="0" w:oddHBand="0"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5351" w:type="dxa"/>
          </w:tcPr>
          <w:p w14:paraId="72AA83DA" w14:textId="77777777" w:rsidR="009C2475" w:rsidRPr="00D14A61" w:rsidRDefault="009C2475" w:rsidP="00C4400A">
            <w:pPr>
              <w:ind w:firstLine="0"/>
              <w:rPr>
                <w:rFonts w:ascii="Times New Roman" w:hAnsi="Times New Roman" w:cs="Times New Roman"/>
                <w:sz w:val="18"/>
                <w:szCs w:val="20"/>
                <w:lang w:val="sr-Cyrl-BA"/>
              </w:rPr>
            </w:pPr>
            <w:r w:rsidRPr="00D14A61">
              <w:rPr>
                <w:rFonts w:ascii="Times New Roman" w:hAnsi="Times New Roman" w:cs="Times New Roman"/>
                <w:sz w:val="18"/>
                <w:szCs w:val="20"/>
                <w:lang w:val="sr-Cyrl-BA"/>
              </w:rPr>
              <w:t>Године</w:t>
            </w:r>
          </w:p>
        </w:tc>
        <w:tc>
          <w:tcPr>
            <w:tcW w:w="0" w:type="auto"/>
          </w:tcPr>
          <w:p w14:paraId="50E40E69" w14:textId="2B4C4093" w:rsidR="009C2475" w:rsidRPr="00D14A61" w:rsidRDefault="009C2475" w:rsidP="00C4400A">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D14A61">
              <w:rPr>
                <w:rFonts w:ascii="Times New Roman" w:hAnsi="Times New Roman" w:cs="Times New Roman"/>
                <w:sz w:val="18"/>
                <w:szCs w:val="20"/>
                <w:lang w:val="sr-Cyrl-BA"/>
              </w:rPr>
              <w:t>2018.</w:t>
            </w:r>
          </w:p>
        </w:tc>
        <w:tc>
          <w:tcPr>
            <w:tcW w:w="0" w:type="auto"/>
          </w:tcPr>
          <w:p w14:paraId="5809A850" w14:textId="27561F5F" w:rsidR="009C2475" w:rsidRPr="00D14A61" w:rsidRDefault="009C2475" w:rsidP="00C4400A">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D14A61">
              <w:rPr>
                <w:rFonts w:ascii="Times New Roman" w:hAnsi="Times New Roman" w:cs="Times New Roman"/>
                <w:sz w:val="18"/>
                <w:szCs w:val="20"/>
                <w:lang w:val="sr-Cyrl-BA"/>
              </w:rPr>
              <w:t>2019.</w:t>
            </w:r>
          </w:p>
        </w:tc>
        <w:tc>
          <w:tcPr>
            <w:tcW w:w="0" w:type="auto"/>
          </w:tcPr>
          <w:p w14:paraId="058ADA8F" w14:textId="2DFE3C6E" w:rsidR="009C2475" w:rsidRPr="00D14A61" w:rsidRDefault="009C2475" w:rsidP="00C4400A">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Pr>
                <w:sz w:val="18"/>
                <w:szCs w:val="20"/>
                <w:lang w:val="sr-Cyrl-BA"/>
              </w:rPr>
              <w:t>2020.</w:t>
            </w:r>
          </w:p>
        </w:tc>
        <w:tc>
          <w:tcPr>
            <w:tcW w:w="0" w:type="auto"/>
          </w:tcPr>
          <w:p w14:paraId="3AEF5D17" w14:textId="0D61154A" w:rsidR="009C2475" w:rsidRPr="00D14A61" w:rsidRDefault="009C2475" w:rsidP="00C4400A">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Pr>
                <w:rFonts w:ascii="Times New Roman" w:hAnsi="Times New Roman" w:cs="Times New Roman"/>
                <w:sz w:val="18"/>
                <w:szCs w:val="20"/>
                <w:lang w:val="sr-Cyrl-BA"/>
              </w:rPr>
              <w:t>2021.</w:t>
            </w:r>
          </w:p>
        </w:tc>
        <w:tc>
          <w:tcPr>
            <w:tcW w:w="0" w:type="auto"/>
          </w:tcPr>
          <w:p w14:paraId="12912FD2" w14:textId="714ACF89" w:rsidR="009C2475" w:rsidRPr="00C4400A" w:rsidRDefault="009C2475" w:rsidP="00C4400A">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Pr>
                <w:rFonts w:ascii="Times New Roman" w:hAnsi="Times New Roman" w:cs="Times New Roman"/>
                <w:sz w:val="18"/>
                <w:szCs w:val="20"/>
                <w:lang w:val="sr-Latn-BA"/>
              </w:rPr>
              <w:t>2022.</w:t>
            </w:r>
          </w:p>
        </w:tc>
        <w:tc>
          <w:tcPr>
            <w:tcW w:w="0" w:type="auto"/>
          </w:tcPr>
          <w:p w14:paraId="036D9D7F" w14:textId="0676F0F8" w:rsidR="009C2475" w:rsidRPr="009C2475" w:rsidRDefault="009C2475" w:rsidP="00C4400A">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9C2475">
              <w:rPr>
                <w:rFonts w:ascii="Times New Roman" w:hAnsi="Times New Roman" w:cs="Times New Roman"/>
                <w:sz w:val="18"/>
                <w:szCs w:val="20"/>
                <w:lang w:val="sr-Latn-BA"/>
              </w:rPr>
              <w:t>2023</w:t>
            </w:r>
            <w:r>
              <w:rPr>
                <w:sz w:val="18"/>
                <w:szCs w:val="20"/>
                <w:lang w:val="sr-Cyrl-BA"/>
              </w:rPr>
              <w:t>.</w:t>
            </w:r>
          </w:p>
        </w:tc>
      </w:tr>
      <w:tr w:rsidR="009C2475" w:rsidRPr="00D14A61" w14:paraId="1CBA1261" w14:textId="1F3FB1F5" w:rsidTr="009C2475">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5351" w:type="dxa"/>
          </w:tcPr>
          <w:p w14:paraId="003D5501" w14:textId="77777777" w:rsidR="009C2475" w:rsidRPr="00D14A61" w:rsidRDefault="009C2475" w:rsidP="00C4400A">
            <w:pPr>
              <w:ind w:firstLine="0"/>
              <w:rPr>
                <w:rFonts w:ascii="Times New Roman" w:hAnsi="Times New Roman" w:cs="Times New Roman"/>
                <w:sz w:val="18"/>
                <w:szCs w:val="20"/>
                <w:lang w:val="sr-Cyrl-BA"/>
              </w:rPr>
            </w:pPr>
            <w:r w:rsidRPr="00D14A61">
              <w:rPr>
                <w:rFonts w:ascii="Times New Roman" w:hAnsi="Times New Roman" w:cs="Times New Roman"/>
                <w:sz w:val="18"/>
                <w:szCs w:val="20"/>
                <w:lang w:val="sr-Cyrl-BA"/>
              </w:rPr>
              <w:t>Промјене облика организовања</w:t>
            </w:r>
            <w:r w:rsidRPr="00D14A61">
              <w:rPr>
                <w:rFonts w:ascii="Times New Roman" w:hAnsi="Times New Roman" w:cs="Times New Roman"/>
                <w:sz w:val="18"/>
                <w:lang w:val="sr-Cyrl-BA"/>
              </w:rPr>
              <w:t xml:space="preserve"> </w:t>
            </w:r>
            <w:proofErr w:type="spellStart"/>
            <w:r w:rsidRPr="00D14A61">
              <w:rPr>
                <w:rFonts w:ascii="Times New Roman" w:hAnsi="Times New Roman" w:cs="Times New Roman"/>
                <w:sz w:val="18"/>
                <w:szCs w:val="20"/>
                <w:lang w:val="sr-Cyrl-BA"/>
              </w:rPr>
              <w:t>а.д</w:t>
            </w:r>
            <w:proofErr w:type="spellEnd"/>
            <w:r w:rsidRPr="00D14A61">
              <w:rPr>
                <w:rFonts w:ascii="Times New Roman" w:hAnsi="Times New Roman" w:cs="Times New Roman"/>
                <w:sz w:val="18"/>
                <w:szCs w:val="20"/>
                <w:lang w:val="sr-Cyrl-BA"/>
              </w:rPr>
              <w:t>. - из отвореног у затворено</w:t>
            </w:r>
          </w:p>
        </w:tc>
        <w:tc>
          <w:tcPr>
            <w:tcW w:w="0" w:type="auto"/>
          </w:tcPr>
          <w:p w14:paraId="7E526EE2" w14:textId="56105C17" w:rsidR="009C2475" w:rsidRPr="00D14A61" w:rsidRDefault="009C2475" w:rsidP="00C4400A">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D14A61">
              <w:rPr>
                <w:sz w:val="18"/>
                <w:szCs w:val="20"/>
                <w:lang w:val="sr-Cyrl-BA"/>
              </w:rPr>
              <w:t>-</w:t>
            </w:r>
          </w:p>
        </w:tc>
        <w:tc>
          <w:tcPr>
            <w:tcW w:w="0" w:type="auto"/>
          </w:tcPr>
          <w:p w14:paraId="3B74CC4A" w14:textId="4CA9BABE" w:rsidR="009C2475" w:rsidRPr="00D14A61" w:rsidRDefault="009C2475" w:rsidP="00C4400A">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1</w:t>
            </w:r>
          </w:p>
        </w:tc>
        <w:tc>
          <w:tcPr>
            <w:tcW w:w="0" w:type="auto"/>
          </w:tcPr>
          <w:p w14:paraId="0ACDF3D9" w14:textId="266DE371" w:rsidR="009C2475" w:rsidRPr="00D14A61" w:rsidRDefault="009C2475" w:rsidP="00C4400A">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1</w:t>
            </w:r>
          </w:p>
        </w:tc>
        <w:tc>
          <w:tcPr>
            <w:tcW w:w="0" w:type="auto"/>
          </w:tcPr>
          <w:p w14:paraId="1A1091D1" w14:textId="60BB266A" w:rsidR="009C2475" w:rsidRPr="00D14A61" w:rsidRDefault="009C2475" w:rsidP="00C4400A">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1</w:t>
            </w:r>
          </w:p>
        </w:tc>
        <w:tc>
          <w:tcPr>
            <w:tcW w:w="0" w:type="auto"/>
          </w:tcPr>
          <w:p w14:paraId="4BF2A5A2" w14:textId="5E08BE91" w:rsidR="009C2475" w:rsidRPr="00C4400A" w:rsidRDefault="009C2475" w:rsidP="00C4400A">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Latn-BA"/>
              </w:rPr>
            </w:pPr>
            <w:r>
              <w:rPr>
                <w:sz w:val="18"/>
                <w:szCs w:val="20"/>
                <w:lang w:val="sr-Latn-BA"/>
              </w:rPr>
              <w:t>1</w:t>
            </w:r>
          </w:p>
        </w:tc>
        <w:tc>
          <w:tcPr>
            <w:tcW w:w="0" w:type="auto"/>
          </w:tcPr>
          <w:p w14:paraId="699ACCE8" w14:textId="19F51ECC" w:rsidR="009C2475" w:rsidRPr="009C2475" w:rsidRDefault="009C2475" w:rsidP="00C4400A">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2</w:t>
            </w:r>
          </w:p>
        </w:tc>
      </w:tr>
      <w:tr w:rsidR="009C2475" w:rsidRPr="00D14A61" w14:paraId="4F9BDE8C" w14:textId="72B3D65E" w:rsidTr="009C247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51" w:type="dxa"/>
          </w:tcPr>
          <w:p w14:paraId="295FDED8" w14:textId="77777777" w:rsidR="009C2475" w:rsidRPr="00D14A61" w:rsidRDefault="009C2475" w:rsidP="00C4400A">
            <w:pPr>
              <w:ind w:firstLine="0"/>
              <w:rPr>
                <w:rFonts w:ascii="Times New Roman" w:hAnsi="Times New Roman" w:cs="Times New Roman"/>
                <w:sz w:val="18"/>
                <w:szCs w:val="20"/>
                <w:lang w:val="sr-Cyrl-BA"/>
              </w:rPr>
            </w:pPr>
            <w:r w:rsidRPr="00D14A61">
              <w:rPr>
                <w:rFonts w:ascii="Times New Roman" w:hAnsi="Times New Roman" w:cs="Times New Roman"/>
                <w:sz w:val="18"/>
                <w:szCs w:val="20"/>
                <w:lang w:val="sr-Cyrl-BA"/>
              </w:rPr>
              <w:t xml:space="preserve">Промјене правне форме – из </w:t>
            </w:r>
            <w:proofErr w:type="spellStart"/>
            <w:r w:rsidRPr="00D14A61">
              <w:rPr>
                <w:rFonts w:ascii="Times New Roman" w:hAnsi="Times New Roman" w:cs="Times New Roman"/>
                <w:sz w:val="18"/>
                <w:szCs w:val="20"/>
                <w:lang w:val="sr-Cyrl-BA"/>
              </w:rPr>
              <w:t>а.д</w:t>
            </w:r>
            <w:proofErr w:type="spellEnd"/>
            <w:r w:rsidRPr="00D14A61">
              <w:rPr>
                <w:rFonts w:ascii="Times New Roman" w:hAnsi="Times New Roman" w:cs="Times New Roman"/>
                <w:sz w:val="18"/>
                <w:szCs w:val="20"/>
                <w:lang w:val="sr-Cyrl-BA"/>
              </w:rPr>
              <w:t>. у д.о.о.</w:t>
            </w:r>
          </w:p>
        </w:tc>
        <w:tc>
          <w:tcPr>
            <w:tcW w:w="0" w:type="auto"/>
          </w:tcPr>
          <w:p w14:paraId="0CB3D23B" w14:textId="309C6811" w:rsidR="009C2475" w:rsidRPr="00D14A61" w:rsidRDefault="009C2475" w:rsidP="00C4400A">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D14A61">
              <w:rPr>
                <w:sz w:val="18"/>
                <w:szCs w:val="20"/>
                <w:lang w:val="sr-Cyrl-BA"/>
              </w:rPr>
              <w:t>5</w:t>
            </w:r>
          </w:p>
        </w:tc>
        <w:tc>
          <w:tcPr>
            <w:tcW w:w="0" w:type="auto"/>
          </w:tcPr>
          <w:p w14:paraId="6994D355" w14:textId="7B51161C" w:rsidR="009C2475" w:rsidRPr="00D14A61" w:rsidRDefault="009C2475" w:rsidP="00C4400A">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6</w:t>
            </w:r>
          </w:p>
        </w:tc>
        <w:tc>
          <w:tcPr>
            <w:tcW w:w="0" w:type="auto"/>
          </w:tcPr>
          <w:p w14:paraId="0D7C6309" w14:textId="70CA2A61" w:rsidR="009C2475" w:rsidRPr="00D14A61" w:rsidRDefault="009C2475" w:rsidP="00C4400A">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3</w:t>
            </w:r>
          </w:p>
        </w:tc>
        <w:tc>
          <w:tcPr>
            <w:tcW w:w="0" w:type="auto"/>
          </w:tcPr>
          <w:p w14:paraId="77F00D1C" w14:textId="16C8AEF8" w:rsidR="009C2475" w:rsidRPr="00D14A61" w:rsidRDefault="009C2475" w:rsidP="00C4400A">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6</w:t>
            </w:r>
          </w:p>
        </w:tc>
        <w:tc>
          <w:tcPr>
            <w:tcW w:w="0" w:type="auto"/>
          </w:tcPr>
          <w:p w14:paraId="5DF4C282" w14:textId="1083AE00" w:rsidR="009C2475" w:rsidRPr="00C4400A" w:rsidRDefault="009C2475" w:rsidP="00C4400A">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Latn-BA"/>
              </w:rPr>
            </w:pPr>
            <w:r>
              <w:rPr>
                <w:sz w:val="18"/>
                <w:szCs w:val="20"/>
                <w:lang w:val="sr-Latn-BA"/>
              </w:rPr>
              <w:t>7</w:t>
            </w:r>
          </w:p>
        </w:tc>
        <w:tc>
          <w:tcPr>
            <w:tcW w:w="0" w:type="auto"/>
          </w:tcPr>
          <w:p w14:paraId="7833B82D" w14:textId="6BAB2583" w:rsidR="009C2475" w:rsidRPr="009C2475" w:rsidRDefault="009C2475" w:rsidP="00C4400A">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5</w:t>
            </w:r>
          </w:p>
        </w:tc>
      </w:tr>
    </w:tbl>
    <w:p w14:paraId="29B5809F" w14:textId="095894F0" w:rsidR="002E58A1" w:rsidRPr="00294897" w:rsidRDefault="002E58A1" w:rsidP="002E58A1">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30</w:t>
      </w:r>
      <w:r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lang w:val="sr-Cyrl-BA"/>
        </w:rPr>
        <w:tab/>
      </w:r>
      <w:r w:rsidRPr="00294897">
        <w:rPr>
          <w:rFonts w:ascii="Times New Roman" w:hAnsi="Times New Roman"/>
          <w:b w:val="0"/>
          <w:sz w:val="24"/>
          <w:szCs w:val="24"/>
          <w:lang w:val="sr-Cyrl-BA"/>
        </w:rPr>
        <w:t xml:space="preserve">Број поступака промјене облика </w:t>
      </w:r>
      <w:r w:rsidRPr="00D14E97">
        <w:rPr>
          <w:rFonts w:ascii="Times New Roman" w:hAnsi="Times New Roman"/>
          <w:b w:val="0"/>
          <w:sz w:val="24"/>
          <w:szCs w:val="24"/>
          <w:lang w:val="sr-Cyrl-BA"/>
        </w:rPr>
        <w:t>организовања</w:t>
      </w:r>
      <w:r w:rsidRPr="00D14E97">
        <w:rPr>
          <w:lang w:val="sr-Cyrl-BA"/>
        </w:rPr>
        <w:t xml:space="preserve"> </w:t>
      </w:r>
      <w:r w:rsidRPr="00294897">
        <w:rPr>
          <w:rFonts w:ascii="Times New Roman" w:hAnsi="Times New Roman"/>
          <w:b w:val="0"/>
          <w:sz w:val="24"/>
          <w:szCs w:val="24"/>
          <w:lang w:val="sr-Cyrl-BA"/>
        </w:rPr>
        <w:t>акционарског друштва и промјена правне форме из акционарског друштва у друштво са ограниченом одговорношћу</w:t>
      </w:r>
    </w:p>
    <w:p w14:paraId="553460BD" w14:textId="33140C7C" w:rsidR="001808A9" w:rsidRPr="00294897" w:rsidRDefault="002E58A1" w:rsidP="002E58A1">
      <w:pPr>
        <w:rPr>
          <w:lang w:val="sr-Cyrl-BA"/>
        </w:rPr>
      </w:pPr>
      <w:r w:rsidRPr="0014689B">
        <w:rPr>
          <w:lang w:val="sr-Cyrl-BA"/>
        </w:rPr>
        <w:t>Уређивањем ове области, створени су предуслови за отворена акционарска друштва која немају интерес или услове за овакву правну форму, да могу да је промијене односно да се искључе из берзанског система трговања</w:t>
      </w:r>
      <w:r w:rsidR="001808A9" w:rsidRPr="00294897">
        <w:rPr>
          <w:lang w:val="sr-Cyrl-BA"/>
        </w:rPr>
        <w:t xml:space="preserve">. </w:t>
      </w:r>
    </w:p>
    <w:p w14:paraId="55700AB3" w14:textId="77777777" w:rsidR="00CC68F1" w:rsidRPr="00294897" w:rsidRDefault="00CC68F1" w:rsidP="00D55114">
      <w:pPr>
        <w:pStyle w:val="Heading2"/>
        <w:spacing w:before="240" w:after="0"/>
        <w:ind w:left="578" w:hanging="578"/>
        <w:rPr>
          <w:rFonts w:ascii="Times New Roman" w:hAnsi="Times New Roman"/>
          <w:sz w:val="26"/>
          <w:szCs w:val="26"/>
          <w:lang w:val="sr-Cyrl-BA"/>
        </w:rPr>
      </w:pPr>
      <w:bookmarkStart w:id="59" w:name="_Toc167363936"/>
      <w:bookmarkEnd w:id="49"/>
      <w:bookmarkEnd w:id="50"/>
      <w:bookmarkEnd w:id="51"/>
      <w:bookmarkEnd w:id="52"/>
      <w:bookmarkEnd w:id="53"/>
      <w:bookmarkEnd w:id="54"/>
      <w:r w:rsidRPr="00294897">
        <w:rPr>
          <w:rFonts w:ascii="Times New Roman" w:hAnsi="Times New Roman"/>
          <w:sz w:val="26"/>
          <w:szCs w:val="26"/>
          <w:lang w:val="sr-Cyrl-BA"/>
        </w:rPr>
        <w:t>Преузимање акционарских друштава</w:t>
      </w:r>
      <w:bookmarkEnd w:id="59"/>
    </w:p>
    <w:p w14:paraId="1DCCD5A0" w14:textId="77777777" w:rsidR="00C4400A" w:rsidRPr="00742706" w:rsidRDefault="00337313" w:rsidP="00C4400A">
      <w:pPr>
        <w:rPr>
          <w:lang w:val="sr-Cyrl-BA"/>
        </w:rPr>
      </w:pPr>
      <w:r>
        <w:rPr>
          <w:lang w:val="sr-Cyrl-BA"/>
        </w:rPr>
        <w:t>Поступак преузимања отворених акционарских друштава обавља се у складу са Законом о преузимању акционарских друштава</w:t>
      </w:r>
      <w:r w:rsidR="00312907">
        <w:rPr>
          <w:rStyle w:val="FootnoteReference"/>
          <w:lang w:val="sr-Cyrl-BA"/>
        </w:rPr>
        <w:footnoteReference w:id="50"/>
      </w:r>
      <w:r>
        <w:rPr>
          <w:lang w:val="sr-Cyrl-BA"/>
        </w:rPr>
        <w:t xml:space="preserve">, </w:t>
      </w:r>
      <w:r w:rsidR="00C4400A" w:rsidRPr="00742706">
        <w:rPr>
          <w:lang w:val="sr-Cyrl-BA"/>
        </w:rPr>
        <w:t>чије одредбе омогућавају мањинским, али и другим акционарима да, у поступку преузимања друштва по унапријед утврђеним условима продају акције емитената у којима немају знатнијег утицаја на управљање, или других интереса. Важност овог закона на неликвидним тржиштима, попут нашег, посебно је наглашена, с обзиром да је број заинтересованих инвеститора за поједине емитенте релативно мали, често сведен само на једног купца.</w:t>
      </w:r>
    </w:p>
    <w:p w14:paraId="4FD450D7" w14:textId="562C0ADA" w:rsidR="00337313" w:rsidRDefault="00C4400A" w:rsidP="00C4400A">
      <w:pPr>
        <w:rPr>
          <w:lang w:val="sr-Cyrl-CS"/>
        </w:rPr>
      </w:pPr>
      <w:r w:rsidRPr="00742706">
        <w:rPr>
          <w:lang w:val="sr-Cyrl-CS"/>
        </w:rPr>
        <w:t xml:space="preserve">Отворена акционарска друштва (уз </w:t>
      </w:r>
      <w:r w:rsidRPr="00742706">
        <w:rPr>
          <w:lang w:val="sr-Cyrl-BA"/>
        </w:rPr>
        <w:t>два</w:t>
      </w:r>
      <w:r w:rsidRPr="00742706">
        <w:rPr>
          <w:lang w:val="sr-Cyrl-CS"/>
        </w:rPr>
        <w:t xml:space="preserve"> изузетка) су садашњи правни статус стекла у процесу приватизације. Релативно велика дисперзија власништва, узрокована масовном </w:t>
      </w:r>
      <w:r w:rsidRPr="00742706">
        <w:rPr>
          <w:lang w:val="ru-RU"/>
        </w:rPr>
        <w:t>ваучерском</w:t>
      </w:r>
      <w:r w:rsidRPr="00742706">
        <w:rPr>
          <w:lang w:val="sr-Cyrl-CS"/>
        </w:rPr>
        <w:t xml:space="preserve"> приватизацијом, чак и у малим предузећима (посматрано са аспекта величине капитала) имала је за посљедицу већи број преузимања у ранијим извјештајним периодима. Ипак, током посљедњих година примјетан је очекивани тренд </w:t>
      </w:r>
      <w:r w:rsidRPr="00742706">
        <w:rPr>
          <w:lang w:val="sr-Cyrl-CS"/>
        </w:rPr>
        <w:lastRenderedPageBreak/>
        <w:t>смањења ових поступака, јер је консолидација власништва у највећем броју емитената, углавном, завршена, а поступци преузимања се обављају како би се прешао „праг“ од 90%, што би омогућило провођење поступка преноса акција мањинских акционара (према члану 421. став 1. Закона о привредним друштвима) и касније затварање акционарских друштва или промјену правне форме, те делистирање хартија са Берзе</w:t>
      </w:r>
      <w:r w:rsidR="00337313">
        <w:rPr>
          <w:lang w:val="sr-Cyrl-CS"/>
        </w:rPr>
        <w:t>.</w:t>
      </w:r>
    </w:p>
    <w:p w14:paraId="26C1D258" w14:textId="08BE832A" w:rsidR="00F24DFC" w:rsidRDefault="009C2475" w:rsidP="00BF0E75">
      <w:pPr>
        <w:spacing w:after="120"/>
        <w:rPr>
          <w:lang w:val="sr-Cyrl-BA"/>
        </w:rPr>
      </w:pPr>
      <w:r w:rsidRPr="00FB7ADC">
        <w:rPr>
          <w:lang w:val="sr-Cyrl-CS"/>
        </w:rPr>
        <w:t xml:space="preserve">У току </w:t>
      </w:r>
      <w:r w:rsidRPr="007E2F40">
        <w:rPr>
          <w:lang w:val="sr-Cyrl-BA"/>
        </w:rPr>
        <w:t>202</w:t>
      </w:r>
      <w:r>
        <w:rPr>
          <w:lang w:val="sr-Cyrl-BA"/>
        </w:rPr>
        <w:t>3</w:t>
      </w:r>
      <w:r w:rsidRPr="00FB7ADC">
        <w:rPr>
          <w:lang w:val="sr-Cyrl-CS"/>
        </w:rPr>
        <w:t xml:space="preserve">. године поступак преузимања је окончан у </w:t>
      </w:r>
      <w:r>
        <w:rPr>
          <w:lang w:val="sr-Cyrl-CS"/>
        </w:rPr>
        <w:t>11</w:t>
      </w:r>
      <w:r w:rsidRPr="00FB7ADC">
        <w:rPr>
          <w:lang w:val="sr-Cyrl-CS"/>
        </w:rPr>
        <w:t xml:space="preserve"> случај</w:t>
      </w:r>
      <w:r>
        <w:rPr>
          <w:lang w:val="sr-Cyrl-CS"/>
        </w:rPr>
        <w:t>ев</w:t>
      </w:r>
      <w:r w:rsidRPr="00FB7ADC">
        <w:rPr>
          <w:lang w:val="sr-Cyrl-CS"/>
        </w:rPr>
        <w:t>а</w:t>
      </w:r>
      <w:r w:rsidR="00F24DFC" w:rsidRPr="00294897">
        <w:rPr>
          <w:lang w:val="sr-Cyrl-BA"/>
        </w:rPr>
        <w:t>.</w:t>
      </w:r>
    </w:p>
    <w:tbl>
      <w:tblPr>
        <w:tblStyle w:val="LightGrid-Accent12"/>
        <w:tblW w:w="3703" w:type="pct"/>
        <w:jc w:val="center"/>
        <w:tblLook w:val="04A0" w:firstRow="1" w:lastRow="0" w:firstColumn="1" w:lastColumn="0" w:noHBand="0" w:noVBand="1"/>
      </w:tblPr>
      <w:tblGrid>
        <w:gridCol w:w="1054"/>
        <w:gridCol w:w="1321"/>
        <w:gridCol w:w="1716"/>
        <w:gridCol w:w="1320"/>
        <w:gridCol w:w="1188"/>
      </w:tblGrid>
      <w:tr w:rsidR="00CC68F1" w:rsidRPr="00294897" w14:paraId="09645BB1" w14:textId="77777777" w:rsidTr="002E58A1">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hideMark/>
          </w:tcPr>
          <w:p w14:paraId="74AF41BF" w14:textId="77777777" w:rsidR="00CC68F1" w:rsidRPr="00294897" w:rsidRDefault="00CC68F1" w:rsidP="00F2387B">
            <w:pPr>
              <w:pStyle w:val="Table"/>
              <w:jc w:val="center"/>
              <w:rPr>
                <w:rFonts w:ascii="Times New Roman" w:hAnsi="Times New Roman" w:cs="Times New Roman"/>
                <w:lang w:val="sr-Cyrl-BA"/>
              </w:rPr>
            </w:pPr>
            <w:r w:rsidRPr="00294897">
              <w:rPr>
                <w:rFonts w:ascii="Times New Roman" w:hAnsi="Times New Roman" w:cs="Times New Roman"/>
                <w:lang w:val="sr-Cyrl-BA"/>
              </w:rPr>
              <w:t>Период</w:t>
            </w:r>
          </w:p>
        </w:tc>
        <w:tc>
          <w:tcPr>
            <w:tcW w:w="1001" w:type="pct"/>
            <w:hideMark/>
          </w:tcPr>
          <w:p w14:paraId="027A3D0B" w14:textId="77777777" w:rsidR="00CC68F1" w:rsidRPr="00294897" w:rsidRDefault="00CC68F1"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proofErr w:type="spellStart"/>
            <w:r w:rsidRPr="00294897">
              <w:rPr>
                <w:rFonts w:ascii="Times New Roman" w:hAnsi="Times New Roman" w:cs="Times New Roman"/>
                <w:lang w:val="sr-Cyrl-BA"/>
              </w:rPr>
              <w:t>преко</w:t>
            </w:r>
            <w:proofErr w:type="spellEnd"/>
            <w:r w:rsidRPr="00294897">
              <w:rPr>
                <w:rFonts w:ascii="Times New Roman" w:hAnsi="Times New Roman" w:cs="Times New Roman"/>
                <w:lang w:val="sr-Cyrl-BA"/>
              </w:rPr>
              <w:t xml:space="preserve"> 75%</w:t>
            </w:r>
          </w:p>
        </w:tc>
        <w:tc>
          <w:tcPr>
            <w:tcW w:w="1300" w:type="pct"/>
            <w:hideMark/>
          </w:tcPr>
          <w:p w14:paraId="26847DD4" w14:textId="77777777" w:rsidR="00CC68F1" w:rsidRPr="00294897" w:rsidRDefault="00CC68F1"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94897">
              <w:rPr>
                <w:rFonts w:ascii="Times New Roman" w:hAnsi="Times New Roman" w:cs="Times New Roman"/>
                <w:lang w:val="sr-Cyrl-BA"/>
              </w:rPr>
              <w:t>од 50% до 75%</w:t>
            </w:r>
          </w:p>
        </w:tc>
        <w:tc>
          <w:tcPr>
            <w:tcW w:w="1000" w:type="pct"/>
            <w:hideMark/>
          </w:tcPr>
          <w:p w14:paraId="43DBF5A6" w14:textId="77777777" w:rsidR="00CC68F1" w:rsidRPr="00294897" w:rsidRDefault="00CC68F1"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94897">
              <w:rPr>
                <w:rFonts w:ascii="Times New Roman" w:hAnsi="Times New Roman" w:cs="Times New Roman"/>
                <w:lang w:val="sr-Cyrl-BA"/>
              </w:rPr>
              <w:t>испод 50%</w:t>
            </w:r>
          </w:p>
        </w:tc>
        <w:tc>
          <w:tcPr>
            <w:tcW w:w="900" w:type="pct"/>
            <w:hideMark/>
          </w:tcPr>
          <w:p w14:paraId="686BC4A8" w14:textId="008C4213" w:rsidR="00CC68F1" w:rsidRPr="00294897" w:rsidRDefault="002E51D3"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Pr>
                <w:rFonts w:ascii="Times New Roman" w:hAnsi="Times New Roman" w:cs="Times New Roman"/>
                <w:lang w:val="sr-Cyrl-BA"/>
              </w:rPr>
              <w:t>У</w:t>
            </w:r>
            <w:r w:rsidR="00CC68F1" w:rsidRPr="00294897">
              <w:rPr>
                <w:rFonts w:ascii="Times New Roman" w:hAnsi="Times New Roman" w:cs="Times New Roman"/>
                <w:lang w:val="sr-Cyrl-BA"/>
              </w:rPr>
              <w:t>купно</w:t>
            </w:r>
          </w:p>
        </w:tc>
      </w:tr>
      <w:tr w:rsidR="004C316D" w:rsidRPr="00294897" w14:paraId="6AE3B561" w14:textId="77777777" w:rsidTr="002E0F26">
        <w:trPr>
          <w:cnfStyle w:val="000000100000" w:firstRow="0" w:lastRow="0" w:firstColumn="0" w:lastColumn="0" w:oddVBand="0" w:evenVBand="0" w:oddHBand="1" w:evenHBand="0" w:firstRowFirstColumn="0" w:firstRowLastColumn="0" w:lastRowFirstColumn="0" w:lastRowLastColumn="0"/>
          <w:trHeight w:val="228"/>
          <w:jc w:val="center"/>
        </w:trPr>
        <w:tc>
          <w:tcPr>
            <w:cnfStyle w:val="001000000000" w:firstRow="0" w:lastRow="0" w:firstColumn="1" w:lastColumn="0" w:oddVBand="0" w:evenVBand="0" w:oddHBand="0" w:evenHBand="0" w:firstRowFirstColumn="0" w:firstRowLastColumn="0" w:lastRowFirstColumn="0" w:lastRowLastColumn="0"/>
            <w:tcW w:w="799" w:type="pct"/>
          </w:tcPr>
          <w:p w14:paraId="79DF3F56" w14:textId="2A1A31DA" w:rsidR="004C316D" w:rsidRPr="00294897" w:rsidRDefault="004C316D" w:rsidP="004C316D">
            <w:pPr>
              <w:pStyle w:val="Table"/>
              <w:jc w:val="center"/>
              <w:rPr>
                <w:rFonts w:ascii="Times New Roman" w:hAnsi="Times New Roman" w:cs="Times New Roman"/>
                <w:lang w:val="sr-Cyrl-BA"/>
              </w:rPr>
            </w:pPr>
            <w:r w:rsidRPr="00FB7ADC">
              <w:rPr>
                <w:rFonts w:ascii="Times New Roman" w:hAnsi="Times New Roman"/>
                <w:lang w:val="sr-Cyrl-BA"/>
              </w:rPr>
              <w:t>2018.</w:t>
            </w:r>
          </w:p>
        </w:tc>
        <w:tc>
          <w:tcPr>
            <w:tcW w:w="1001" w:type="pct"/>
          </w:tcPr>
          <w:p w14:paraId="048DBD3B" w14:textId="49F75209"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FB7ADC">
              <w:rPr>
                <w:lang w:val="sr-Cyrl-BA"/>
              </w:rPr>
              <w:t>8</w:t>
            </w:r>
          </w:p>
        </w:tc>
        <w:tc>
          <w:tcPr>
            <w:tcW w:w="1300" w:type="pct"/>
          </w:tcPr>
          <w:p w14:paraId="4CA144FE" w14:textId="3012F4F1"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FB7ADC">
              <w:rPr>
                <w:lang w:val="sr-Cyrl-BA"/>
              </w:rPr>
              <w:t>1</w:t>
            </w:r>
          </w:p>
        </w:tc>
        <w:tc>
          <w:tcPr>
            <w:tcW w:w="1000" w:type="pct"/>
          </w:tcPr>
          <w:p w14:paraId="61E0A5D4" w14:textId="624B9AF0"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FB7ADC">
              <w:rPr>
                <w:lang w:val="sr-Cyrl-BA"/>
              </w:rPr>
              <w:t>-</w:t>
            </w:r>
          </w:p>
        </w:tc>
        <w:tc>
          <w:tcPr>
            <w:tcW w:w="900" w:type="pct"/>
          </w:tcPr>
          <w:p w14:paraId="0246A2E4" w14:textId="0983DDC8" w:rsidR="004C316D" w:rsidRPr="00294897" w:rsidRDefault="004C316D" w:rsidP="004C316D">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sidRPr="00FB7ADC">
              <w:rPr>
                <w:lang w:val="sr-Cyrl-BA"/>
              </w:rPr>
              <w:t>9</w:t>
            </w:r>
          </w:p>
        </w:tc>
      </w:tr>
      <w:tr w:rsidR="004C316D" w:rsidRPr="00294897" w14:paraId="3D0E681F"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3CB23F0E" w14:textId="22DFE70C" w:rsidR="004C316D" w:rsidRPr="00294897" w:rsidRDefault="004C316D" w:rsidP="004C316D">
            <w:pPr>
              <w:pStyle w:val="Table"/>
              <w:jc w:val="center"/>
              <w:rPr>
                <w:lang w:val="sr-Cyrl-BA"/>
              </w:rPr>
            </w:pPr>
            <w:r w:rsidRPr="00474370">
              <w:rPr>
                <w:rFonts w:ascii="Times New Roman" w:hAnsi="Times New Roman"/>
                <w:lang w:val="sr-Cyrl-BA"/>
              </w:rPr>
              <w:t>2019.</w:t>
            </w:r>
          </w:p>
        </w:tc>
        <w:tc>
          <w:tcPr>
            <w:tcW w:w="1001" w:type="pct"/>
          </w:tcPr>
          <w:p w14:paraId="1D29CD63" w14:textId="02AF8357" w:rsidR="004C316D" w:rsidRPr="00294897"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Pr>
                <w:lang w:val="sr-Cyrl-BA"/>
              </w:rPr>
              <w:t>2</w:t>
            </w:r>
          </w:p>
        </w:tc>
        <w:tc>
          <w:tcPr>
            <w:tcW w:w="1300" w:type="pct"/>
          </w:tcPr>
          <w:p w14:paraId="67B90583" w14:textId="224E5B20" w:rsidR="004C316D" w:rsidRPr="00294897"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Pr>
                <w:lang w:val="sr-Cyrl-BA"/>
              </w:rPr>
              <w:t>2</w:t>
            </w:r>
          </w:p>
        </w:tc>
        <w:tc>
          <w:tcPr>
            <w:tcW w:w="1000" w:type="pct"/>
          </w:tcPr>
          <w:p w14:paraId="4015556C" w14:textId="330AAF26" w:rsidR="004C316D" w:rsidRPr="00294897"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Pr>
                <w:lang w:val="sr-Cyrl-BA"/>
              </w:rPr>
              <w:t>-</w:t>
            </w:r>
          </w:p>
        </w:tc>
        <w:tc>
          <w:tcPr>
            <w:tcW w:w="900" w:type="pct"/>
          </w:tcPr>
          <w:p w14:paraId="0D7ADA1E" w14:textId="3BEE0B17" w:rsidR="004C316D" w:rsidRPr="00294897" w:rsidRDefault="004C316D" w:rsidP="004C316D">
            <w:pPr>
              <w:pStyle w:val="Table"/>
              <w:keepNext/>
              <w:tabs>
                <w:tab w:val="decimal" w:pos="613"/>
              </w:tabs>
              <w:cnfStyle w:val="000000010000" w:firstRow="0" w:lastRow="0" w:firstColumn="0" w:lastColumn="0" w:oddVBand="0" w:evenVBand="0" w:oddHBand="0" w:evenHBand="1" w:firstRowFirstColumn="0" w:firstRowLastColumn="0" w:lastRowFirstColumn="0" w:lastRowLastColumn="0"/>
              <w:rPr>
                <w:lang w:val="sr-Cyrl-BA"/>
              </w:rPr>
            </w:pPr>
            <w:r>
              <w:rPr>
                <w:lang w:val="sr-Cyrl-BA"/>
              </w:rPr>
              <w:t>4</w:t>
            </w:r>
          </w:p>
        </w:tc>
      </w:tr>
      <w:tr w:rsidR="004C316D" w:rsidRPr="00294897" w14:paraId="0702AD8D"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6CBD4214" w14:textId="362C335E" w:rsidR="004C316D" w:rsidRPr="00294897" w:rsidRDefault="004C316D" w:rsidP="004C316D">
            <w:pPr>
              <w:pStyle w:val="Table"/>
              <w:jc w:val="center"/>
              <w:rPr>
                <w:lang w:val="sr-Cyrl-BA"/>
              </w:rPr>
            </w:pPr>
            <w:r w:rsidRPr="00337313">
              <w:rPr>
                <w:rFonts w:ascii="Times New Roman" w:hAnsi="Times New Roman"/>
                <w:lang w:val="sr-Cyrl-BA"/>
              </w:rPr>
              <w:t>2020</w:t>
            </w:r>
            <w:r>
              <w:rPr>
                <w:lang w:val="sr-Cyrl-BA"/>
              </w:rPr>
              <w:t>.</w:t>
            </w:r>
          </w:p>
        </w:tc>
        <w:tc>
          <w:tcPr>
            <w:tcW w:w="1001" w:type="pct"/>
          </w:tcPr>
          <w:p w14:paraId="339CEAC8" w14:textId="58BB77F6"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C5413E">
              <w:t>9</w:t>
            </w:r>
          </w:p>
        </w:tc>
        <w:tc>
          <w:tcPr>
            <w:tcW w:w="1300" w:type="pct"/>
          </w:tcPr>
          <w:p w14:paraId="25E7DBB1" w14:textId="2AF5F7E7"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C5413E">
              <w:t>-</w:t>
            </w:r>
          </w:p>
        </w:tc>
        <w:tc>
          <w:tcPr>
            <w:tcW w:w="1000" w:type="pct"/>
          </w:tcPr>
          <w:p w14:paraId="4AE3D165" w14:textId="39342319"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C5413E">
              <w:t>1</w:t>
            </w:r>
          </w:p>
        </w:tc>
        <w:tc>
          <w:tcPr>
            <w:tcW w:w="900" w:type="pct"/>
          </w:tcPr>
          <w:p w14:paraId="20E4DD18" w14:textId="2033492E" w:rsidR="004C316D" w:rsidRPr="00294897" w:rsidRDefault="004C316D" w:rsidP="004C316D">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sidRPr="00C5413E">
              <w:t>10</w:t>
            </w:r>
          </w:p>
        </w:tc>
      </w:tr>
      <w:tr w:rsidR="004C316D" w:rsidRPr="00294897" w14:paraId="67EA96BC"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07BA9B75" w14:textId="6A8B2E0B" w:rsidR="004C316D" w:rsidRPr="00474370" w:rsidRDefault="004C316D" w:rsidP="004C316D">
            <w:pPr>
              <w:pStyle w:val="Table"/>
              <w:jc w:val="center"/>
              <w:rPr>
                <w:rFonts w:ascii="Times New Roman" w:hAnsi="Times New Roman"/>
                <w:lang w:val="sr-Cyrl-BA"/>
              </w:rPr>
            </w:pPr>
            <w:r w:rsidRPr="00EC74B2">
              <w:rPr>
                <w:rFonts w:ascii="Times New Roman" w:hAnsi="Times New Roman"/>
                <w:lang w:val="sr-Cyrl-BA"/>
              </w:rPr>
              <w:t>2021</w:t>
            </w:r>
            <w:r>
              <w:rPr>
                <w:lang w:val="sr-Cyrl-BA"/>
              </w:rPr>
              <w:t xml:space="preserve">. </w:t>
            </w:r>
          </w:p>
        </w:tc>
        <w:tc>
          <w:tcPr>
            <w:tcW w:w="1001" w:type="pct"/>
          </w:tcPr>
          <w:p w14:paraId="1CEA9AA4" w14:textId="78724F02" w:rsidR="004C316D" w:rsidRPr="00FB7ADC"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AA3203">
              <w:rPr>
                <w:lang w:val="sr-Cyrl-BA"/>
              </w:rPr>
              <w:t>7</w:t>
            </w:r>
          </w:p>
        </w:tc>
        <w:tc>
          <w:tcPr>
            <w:tcW w:w="1300" w:type="pct"/>
          </w:tcPr>
          <w:p w14:paraId="6F3B55D3" w14:textId="544DF8F6" w:rsidR="004C316D" w:rsidRPr="00FB7ADC"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AA3203">
              <w:rPr>
                <w:lang w:val="sr-Cyrl-BA"/>
              </w:rPr>
              <w:t>1</w:t>
            </w:r>
          </w:p>
        </w:tc>
        <w:tc>
          <w:tcPr>
            <w:tcW w:w="1000" w:type="pct"/>
          </w:tcPr>
          <w:p w14:paraId="52586E19" w14:textId="4E54CB4F" w:rsidR="004C316D" w:rsidRPr="00FB7ADC"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AA3203">
              <w:rPr>
                <w:lang w:val="sr-Cyrl-BA"/>
              </w:rPr>
              <w:t>-</w:t>
            </w:r>
          </w:p>
        </w:tc>
        <w:tc>
          <w:tcPr>
            <w:tcW w:w="900" w:type="pct"/>
          </w:tcPr>
          <w:p w14:paraId="258484E2" w14:textId="26087CA7" w:rsidR="004C316D" w:rsidRPr="00FB7ADC" w:rsidRDefault="004C316D" w:rsidP="004C316D">
            <w:pPr>
              <w:pStyle w:val="Table"/>
              <w:keepNext/>
              <w:tabs>
                <w:tab w:val="decimal" w:pos="613"/>
              </w:tabs>
              <w:cnfStyle w:val="000000010000" w:firstRow="0" w:lastRow="0" w:firstColumn="0" w:lastColumn="0" w:oddVBand="0" w:evenVBand="0" w:oddHBand="0" w:evenHBand="1" w:firstRowFirstColumn="0" w:firstRowLastColumn="0" w:lastRowFirstColumn="0" w:lastRowLastColumn="0"/>
              <w:rPr>
                <w:lang w:val="sr-Cyrl-BA"/>
              </w:rPr>
            </w:pPr>
            <w:r>
              <w:rPr>
                <w:lang w:val="sr-Cyrl-BA"/>
              </w:rPr>
              <w:t>8</w:t>
            </w:r>
          </w:p>
        </w:tc>
      </w:tr>
      <w:tr w:rsidR="004C316D" w:rsidRPr="00294897" w14:paraId="675F7B17"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237B6641" w14:textId="1CC84C64" w:rsidR="004C316D" w:rsidRPr="004C316D" w:rsidRDefault="004C316D" w:rsidP="004C316D">
            <w:pPr>
              <w:pStyle w:val="Table"/>
              <w:jc w:val="center"/>
              <w:rPr>
                <w:rFonts w:ascii="Times New Roman" w:hAnsi="Times New Roman"/>
                <w:lang w:val="sr-Cyrl-BA"/>
              </w:rPr>
            </w:pPr>
            <w:r w:rsidRPr="004C316D">
              <w:rPr>
                <w:rFonts w:ascii="Times New Roman" w:hAnsi="Times New Roman"/>
                <w:lang w:val="sr-Cyrl-BA"/>
              </w:rPr>
              <w:t>2022.</w:t>
            </w:r>
          </w:p>
        </w:tc>
        <w:tc>
          <w:tcPr>
            <w:tcW w:w="1001" w:type="pct"/>
          </w:tcPr>
          <w:p w14:paraId="500E91E5" w14:textId="461BB85E" w:rsidR="004C316D"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742706">
              <w:rPr>
                <w:lang w:val="sr-Cyrl-BA"/>
              </w:rPr>
              <w:t>15</w:t>
            </w:r>
          </w:p>
        </w:tc>
        <w:tc>
          <w:tcPr>
            <w:tcW w:w="1300" w:type="pct"/>
          </w:tcPr>
          <w:p w14:paraId="59FFE691" w14:textId="307CBE8C" w:rsidR="004C316D"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4C316D">
              <w:rPr>
                <w:lang w:val="sr-Cyrl-BA"/>
              </w:rPr>
              <w:t>0</w:t>
            </w:r>
          </w:p>
        </w:tc>
        <w:tc>
          <w:tcPr>
            <w:tcW w:w="1000" w:type="pct"/>
          </w:tcPr>
          <w:p w14:paraId="493D237D" w14:textId="3CA6D6E1" w:rsidR="004C316D"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4C316D">
              <w:rPr>
                <w:lang w:val="sr-Cyrl-BA"/>
              </w:rPr>
              <w:t>0</w:t>
            </w:r>
          </w:p>
        </w:tc>
        <w:tc>
          <w:tcPr>
            <w:tcW w:w="900" w:type="pct"/>
          </w:tcPr>
          <w:p w14:paraId="498751F2" w14:textId="678E3D4B" w:rsidR="004C316D" w:rsidRDefault="004C316D" w:rsidP="004C316D">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sidRPr="00742706">
              <w:rPr>
                <w:lang w:val="sr-Cyrl-BA"/>
              </w:rPr>
              <w:t>15</w:t>
            </w:r>
          </w:p>
        </w:tc>
      </w:tr>
      <w:tr w:rsidR="009C2475" w:rsidRPr="00294897" w14:paraId="74EEFD26"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087F55EB" w14:textId="4E33E749" w:rsidR="009C2475" w:rsidRPr="004C316D" w:rsidRDefault="009C2475" w:rsidP="009C2475">
            <w:pPr>
              <w:pStyle w:val="Table"/>
              <w:jc w:val="center"/>
              <w:rPr>
                <w:lang w:val="sr-Cyrl-BA"/>
              </w:rPr>
            </w:pPr>
            <w:r w:rsidRPr="009C2475">
              <w:rPr>
                <w:rFonts w:ascii="Times New Roman" w:hAnsi="Times New Roman"/>
                <w:lang w:val="sr-Cyrl-BA"/>
              </w:rPr>
              <w:t>2023</w:t>
            </w:r>
            <w:r>
              <w:rPr>
                <w:lang w:val="sr-Cyrl-BA"/>
              </w:rPr>
              <w:t>.</w:t>
            </w:r>
          </w:p>
        </w:tc>
        <w:tc>
          <w:tcPr>
            <w:tcW w:w="1001" w:type="pct"/>
          </w:tcPr>
          <w:p w14:paraId="180FC1F6" w14:textId="2E23496C" w:rsidR="009C2475" w:rsidRPr="00742706" w:rsidRDefault="009C2475"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192C67">
              <w:rPr>
                <w:lang w:val="sr-Cyrl-BA"/>
              </w:rPr>
              <w:t>8</w:t>
            </w:r>
          </w:p>
        </w:tc>
        <w:tc>
          <w:tcPr>
            <w:tcW w:w="1300" w:type="pct"/>
          </w:tcPr>
          <w:p w14:paraId="2F90A694" w14:textId="1AC478DF" w:rsidR="009C2475" w:rsidRPr="004C316D" w:rsidRDefault="009C2475"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192C67">
              <w:rPr>
                <w:lang w:val="sr-Cyrl-BA"/>
              </w:rPr>
              <w:t>3</w:t>
            </w:r>
          </w:p>
        </w:tc>
        <w:tc>
          <w:tcPr>
            <w:tcW w:w="1000" w:type="pct"/>
          </w:tcPr>
          <w:p w14:paraId="5B5335AF" w14:textId="7E5DC52C" w:rsidR="009C2475" w:rsidRPr="004C316D" w:rsidRDefault="009C2475"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192C67">
              <w:t>0</w:t>
            </w:r>
          </w:p>
        </w:tc>
        <w:tc>
          <w:tcPr>
            <w:tcW w:w="900" w:type="pct"/>
          </w:tcPr>
          <w:p w14:paraId="223F6413" w14:textId="6E6211BB" w:rsidR="009C2475" w:rsidRPr="00742706" w:rsidRDefault="009C2475" w:rsidP="009C2475">
            <w:pPr>
              <w:pStyle w:val="Table"/>
              <w:keepNext/>
              <w:tabs>
                <w:tab w:val="decimal" w:pos="613"/>
              </w:tabs>
              <w:cnfStyle w:val="000000010000" w:firstRow="0" w:lastRow="0" w:firstColumn="0" w:lastColumn="0" w:oddVBand="0" w:evenVBand="0" w:oddHBand="0" w:evenHBand="1" w:firstRowFirstColumn="0" w:firstRowLastColumn="0" w:lastRowFirstColumn="0" w:lastRowLastColumn="0"/>
              <w:rPr>
                <w:lang w:val="sr-Cyrl-BA"/>
              </w:rPr>
            </w:pPr>
            <w:r w:rsidRPr="00192C67">
              <w:rPr>
                <w:lang w:val="sr-Cyrl-BA"/>
              </w:rPr>
              <w:t>11</w:t>
            </w:r>
          </w:p>
        </w:tc>
      </w:tr>
    </w:tbl>
    <w:p w14:paraId="0CC8A6CF" w14:textId="052DA0AB" w:rsidR="00CC68F1" w:rsidRDefault="000B73AF" w:rsidP="00F2387B">
      <w:pPr>
        <w:pStyle w:val="Caption"/>
        <w:tabs>
          <w:tab w:val="left" w:pos="1276"/>
        </w:tabs>
        <w:spacing w:after="120"/>
        <w:ind w:left="1276" w:hanging="1276"/>
        <w:jc w:val="both"/>
        <w:rPr>
          <w:rFonts w:ascii="Times New Roman" w:hAnsi="Times New Roman"/>
          <w:b w:val="0"/>
          <w:sz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31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lang w:val="sr-Cyrl-BA"/>
        </w:rPr>
        <w:tab/>
      </w:r>
      <w:r w:rsidR="00CC68F1" w:rsidRPr="00294897">
        <w:rPr>
          <w:rFonts w:ascii="Times New Roman" w:hAnsi="Times New Roman"/>
          <w:b w:val="0"/>
          <w:sz w:val="24"/>
          <w:lang w:val="sr-Cyrl-BA"/>
        </w:rPr>
        <w:t>Упоредни преглед резултата преузимања у периоду 20</w:t>
      </w:r>
      <w:r w:rsidR="002E58A1">
        <w:rPr>
          <w:rFonts w:ascii="Times New Roman" w:hAnsi="Times New Roman"/>
          <w:b w:val="0"/>
          <w:sz w:val="24"/>
          <w:lang w:val="sr-Cyrl-BA"/>
        </w:rPr>
        <w:t>1</w:t>
      </w:r>
      <w:r w:rsidR="009C2475">
        <w:rPr>
          <w:rFonts w:ascii="Times New Roman" w:hAnsi="Times New Roman"/>
          <w:b w:val="0"/>
          <w:sz w:val="24"/>
          <w:lang w:val="sr-Cyrl-BA"/>
        </w:rPr>
        <w:t>8</w:t>
      </w:r>
      <w:r w:rsidR="00CC68F1" w:rsidRPr="00294897">
        <w:rPr>
          <w:rFonts w:ascii="Times New Roman" w:hAnsi="Times New Roman"/>
          <w:b w:val="0"/>
          <w:sz w:val="24"/>
          <w:lang w:val="sr-Cyrl-BA"/>
        </w:rPr>
        <w:t xml:space="preserve"> – </w:t>
      </w:r>
      <w:r w:rsidR="00337313">
        <w:rPr>
          <w:rFonts w:ascii="Times New Roman" w:hAnsi="Times New Roman"/>
          <w:b w:val="0"/>
          <w:sz w:val="24"/>
          <w:lang w:val="sr-Cyrl-BA"/>
        </w:rPr>
        <w:t>202</w:t>
      </w:r>
      <w:r w:rsidR="009C2475">
        <w:rPr>
          <w:rFonts w:ascii="Times New Roman" w:hAnsi="Times New Roman"/>
          <w:b w:val="0"/>
          <w:sz w:val="24"/>
          <w:lang w:val="sr-Cyrl-BA"/>
        </w:rPr>
        <w:t>3</w:t>
      </w:r>
      <w:r w:rsidR="00CC68F1" w:rsidRPr="00294897">
        <w:rPr>
          <w:rFonts w:ascii="Times New Roman" w:hAnsi="Times New Roman"/>
          <w:b w:val="0"/>
          <w:sz w:val="24"/>
          <w:lang w:val="sr-Cyrl-BA"/>
        </w:rPr>
        <w:t>. године</w:t>
      </w:r>
    </w:p>
    <w:p w14:paraId="3146B99A" w14:textId="1438CA24" w:rsidR="004C316D" w:rsidRPr="004C316D" w:rsidRDefault="009C2475" w:rsidP="004C316D">
      <w:pPr>
        <w:ind w:firstLine="0"/>
        <w:rPr>
          <w:lang w:val="sr-Cyrl-BA" w:eastAsia="sr-Latn-CS" w:bidi="ar-SA"/>
        </w:rPr>
      </w:pPr>
      <w:r>
        <w:rPr>
          <w:noProof/>
        </w:rPr>
        <w:drawing>
          <wp:inline distT="0" distB="0" distL="0" distR="0" wp14:anchorId="61AF856B" wp14:editId="54103682">
            <wp:extent cx="5671185" cy="3098165"/>
            <wp:effectExtent l="0" t="0" r="5715" b="6985"/>
            <wp:docPr id="11" name="Chart 24">
              <a:extLst xmlns:a="http://schemas.openxmlformats.org/drawingml/2006/main">
                <a:ext uri="{FF2B5EF4-FFF2-40B4-BE49-F238E27FC236}">
                  <a16:creationId xmlns:a16="http://schemas.microsoft.com/office/drawing/2014/main" id="{00000000-0008-0000-04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7DE10779" w14:textId="11E487F8" w:rsidR="00CC68F1" w:rsidRPr="00294897" w:rsidRDefault="000B73AF"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20</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CC68F1" w:rsidRPr="00294897">
        <w:rPr>
          <w:rFonts w:ascii="Times New Roman" w:hAnsi="Times New Roman"/>
          <w:b w:val="0"/>
          <w:sz w:val="24"/>
          <w:szCs w:val="24"/>
          <w:lang w:val="sr-Cyrl-BA"/>
        </w:rPr>
        <w:t xml:space="preserve">Процентуална структура поступака преузимања акционарских друштава </w:t>
      </w:r>
      <w:r w:rsidR="00E060FE" w:rsidRPr="00294897">
        <w:rPr>
          <w:rFonts w:ascii="Times New Roman" w:hAnsi="Times New Roman"/>
          <w:b w:val="0"/>
          <w:sz w:val="24"/>
          <w:szCs w:val="24"/>
          <w:lang w:val="sr-Cyrl-BA"/>
        </w:rPr>
        <w:t xml:space="preserve">у периоду од </w:t>
      </w:r>
      <w:r w:rsidR="008A5FFF">
        <w:rPr>
          <w:rFonts w:ascii="Times New Roman" w:hAnsi="Times New Roman"/>
          <w:b w:val="0"/>
          <w:sz w:val="24"/>
          <w:szCs w:val="24"/>
          <w:lang w:val="sr-Latn-BA"/>
        </w:rPr>
        <w:t>201</w:t>
      </w:r>
      <w:r w:rsidR="009C2475">
        <w:rPr>
          <w:rFonts w:ascii="Times New Roman" w:hAnsi="Times New Roman"/>
          <w:b w:val="0"/>
          <w:sz w:val="24"/>
          <w:szCs w:val="24"/>
          <w:lang w:val="sr-Cyrl-BA"/>
        </w:rPr>
        <w:t>8</w:t>
      </w:r>
      <w:r w:rsidR="00E060FE" w:rsidRPr="00294897">
        <w:rPr>
          <w:rFonts w:ascii="Times New Roman" w:hAnsi="Times New Roman"/>
          <w:b w:val="0"/>
          <w:sz w:val="24"/>
          <w:szCs w:val="24"/>
          <w:lang w:val="sr-Cyrl-BA"/>
        </w:rPr>
        <w:t xml:space="preserve">. до </w:t>
      </w:r>
      <w:r w:rsidR="009A2226">
        <w:rPr>
          <w:rFonts w:ascii="Times New Roman" w:hAnsi="Times New Roman"/>
          <w:b w:val="0"/>
          <w:sz w:val="24"/>
          <w:szCs w:val="24"/>
          <w:lang w:val="sr-Latn-BA"/>
        </w:rPr>
        <w:t>202</w:t>
      </w:r>
      <w:r w:rsidR="009C2475">
        <w:rPr>
          <w:rFonts w:ascii="Times New Roman" w:hAnsi="Times New Roman"/>
          <w:b w:val="0"/>
          <w:sz w:val="24"/>
          <w:szCs w:val="24"/>
          <w:lang w:val="sr-Cyrl-BA"/>
        </w:rPr>
        <w:t>3</w:t>
      </w:r>
      <w:r w:rsidR="00CC68F1" w:rsidRPr="00294897">
        <w:rPr>
          <w:rFonts w:ascii="Times New Roman" w:hAnsi="Times New Roman"/>
          <w:b w:val="0"/>
          <w:sz w:val="24"/>
          <w:szCs w:val="24"/>
          <w:lang w:val="sr-Cyrl-BA"/>
        </w:rPr>
        <w:t>. године</w:t>
      </w:r>
    </w:p>
    <w:p w14:paraId="362D1D7A" w14:textId="77777777" w:rsidR="004C316D" w:rsidRPr="00742706" w:rsidRDefault="004C316D" w:rsidP="004C316D">
      <w:pPr>
        <w:rPr>
          <w:lang w:val="sr-Cyrl-BA"/>
        </w:rPr>
      </w:pPr>
      <w:r w:rsidRPr="00742706">
        <w:rPr>
          <w:lang w:val="sr-Cyrl-BA"/>
        </w:rPr>
        <w:t>Подаци за укупан број преузимања по резултатима поступака нису релевантни, с обзиром да је поступак за поједина акционарска друштва провођен два, три или чак четири пута.</w:t>
      </w:r>
    </w:p>
    <w:p w14:paraId="7BD09294" w14:textId="630C808A" w:rsidR="004C316D" w:rsidRPr="00742706" w:rsidRDefault="004C316D" w:rsidP="004C316D">
      <w:pPr>
        <w:rPr>
          <w:lang w:val="sr-Cyrl-BA"/>
        </w:rPr>
      </w:pPr>
      <w:r w:rsidRPr="00742706">
        <w:rPr>
          <w:lang w:val="sr-Cyrl-BA"/>
        </w:rPr>
        <w:t xml:space="preserve">Укупан број акционарских друштва која су била предмет преузимања најмање једном у периоду од почетка примјене Закона о преузимању акционарских друштава је </w:t>
      </w:r>
      <w:r w:rsidR="009C2475">
        <w:rPr>
          <w:lang w:val="sr-Cyrl-BA"/>
        </w:rPr>
        <w:t>363</w:t>
      </w:r>
      <w:r w:rsidRPr="00742706">
        <w:rPr>
          <w:lang w:val="sr-Cyrl-BA"/>
        </w:rPr>
        <w:t>.</w:t>
      </w:r>
    </w:p>
    <w:p w14:paraId="0957B9CA" w14:textId="7116D5CD" w:rsidR="009A2226" w:rsidRDefault="004C316D" w:rsidP="004C316D">
      <w:pPr>
        <w:rPr>
          <w:lang w:val="sr-Cyrl-BA"/>
        </w:rPr>
      </w:pPr>
      <w:r w:rsidRPr="00742706">
        <w:rPr>
          <w:lang w:val="sr-Cyrl-BA"/>
        </w:rPr>
        <w:t>Без обзира на различитост кључних мотива за стицање већинског учешћа у власничкој структури, нема доказа да је концентрација власништва допринијела потребном финансијском реструктурирању и ефикаснијем управљању привредним друштвима, већ је, напротив, у великом броју случајева основна дјелатност угашена а некретнине и опрема промијениле првобитну намјену.</w:t>
      </w:r>
    </w:p>
    <w:p w14:paraId="115F8AB3" w14:textId="7A4CE89A" w:rsidR="004C316D" w:rsidRPr="00742706" w:rsidRDefault="009A2226" w:rsidP="004C316D">
      <w:pPr>
        <w:rPr>
          <w:lang w:val="sr-Cyrl-BA"/>
        </w:rPr>
      </w:pPr>
      <w:r>
        <w:rPr>
          <w:lang w:val="sr-Cyrl-BA"/>
        </w:rPr>
        <w:lastRenderedPageBreak/>
        <w:t xml:space="preserve">У </w:t>
      </w:r>
      <w:r w:rsidR="00A27356">
        <w:rPr>
          <w:lang w:val="sr-Cyrl-BA"/>
        </w:rPr>
        <w:t>2023</w:t>
      </w:r>
      <w:r w:rsidR="00D72496">
        <w:rPr>
          <w:lang w:val="sr-Cyrl-BA"/>
        </w:rPr>
        <w:t>. години</w:t>
      </w:r>
      <w:r w:rsidR="005C14D2" w:rsidRPr="00192C67">
        <w:rPr>
          <w:lang w:val="sr-Cyrl-BA"/>
        </w:rPr>
        <w:t xml:space="preserve"> Комисија је утврдила постојање обавезе за објављивање јавне понуде за преузимање у два случаја</w:t>
      </w:r>
      <w:r w:rsidR="004C316D">
        <w:rPr>
          <w:lang w:val="sr-Cyrl-BA"/>
        </w:rPr>
        <w:t>.</w:t>
      </w:r>
    </w:p>
    <w:p w14:paraId="6A1AC636" w14:textId="2A93A72A" w:rsidR="00810B00" w:rsidRPr="004C316D" w:rsidRDefault="004C316D" w:rsidP="004C316D">
      <w:pPr>
        <w:rPr>
          <w:lang w:val="en-GB"/>
        </w:rPr>
      </w:pPr>
      <w:r w:rsidRPr="00742706">
        <w:rPr>
          <w:lang w:val="sr-Cyrl-BA"/>
        </w:rPr>
        <w:t xml:space="preserve">Од почетка примјене Закона о преузимању (од 2002. године), Комисија је покренула укупно </w:t>
      </w:r>
      <w:r>
        <w:rPr>
          <w:lang w:val="sr-Cyrl-BA"/>
        </w:rPr>
        <w:t>59</w:t>
      </w:r>
      <w:r w:rsidRPr="00742706">
        <w:rPr>
          <w:lang w:val="sr-Cyrl-BA"/>
        </w:rPr>
        <w:t xml:space="preserve"> прекршајних поступака</w:t>
      </w:r>
      <w:r w:rsidRPr="00742706">
        <w:rPr>
          <w:lang w:val="en-GB"/>
        </w:rPr>
        <w:t xml:space="preserve"> </w:t>
      </w:r>
      <w:r w:rsidRPr="00742706">
        <w:rPr>
          <w:lang w:val="sr-Cyrl-BA"/>
        </w:rPr>
        <w:t>због непоступања по обавези објављивања понуде за преузимање</w:t>
      </w:r>
      <w:r w:rsidRPr="00742706">
        <w:rPr>
          <w:rStyle w:val="FootnoteReference"/>
          <w:lang w:val="sr-Cyrl-BA"/>
        </w:rPr>
        <w:footnoteReference w:id="51"/>
      </w:r>
      <w:r w:rsidRPr="00742706">
        <w:rPr>
          <w:lang w:val="sr-Cyrl-BA"/>
        </w:rPr>
        <w:t xml:space="preserve">, а у </w:t>
      </w:r>
      <w:r w:rsidR="005C14D2">
        <w:rPr>
          <w:lang w:val="sr-Cyrl-BA"/>
        </w:rPr>
        <w:t>2023</w:t>
      </w:r>
      <w:r>
        <w:rPr>
          <w:lang w:val="sr-Cyrl-BA"/>
        </w:rPr>
        <w:t xml:space="preserve">. години </w:t>
      </w:r>
      <w:r w:rsidR="005C14D2" w:rsidRPr="00192C67">
        <w:rPr>
          <w:lang w:val="sr-Cyrl-BA"/>
        </w:rPr>
        <w:t>није било покретања прекршајних поступака</w:t>
      </w:r>
      <w:r w:rsidRPr="00742706">
        <w:rPr>
          <w:lang w:val="sr-Cyrl-BA"/>
        </w:rPr>
        <w:t xml:space="preserve">. </w:t>
      </w:r>
    </w:p>
    <w:p w14:paraId="28A7A28B" w14:textId="77777777" w:rsidR="00BA0F83" w:rsidRDefault="00BA0F83">
      <w:pPr>
        <w:rPr>
          <w:rFonts w:eastAsiaTheme="majorEastAsia"/>
          <w:b/>
          <w:bCs/>
          <w:caps/>
          <w:color w:val="23538D"/>
          <w:kern w:val="32"/>
          <w:sz w:val="28"/>
          <w:szCs w:val="32"/>
          <w:lang w:val="sr-Cyrl-BA"/>
        </w:rPr>
      </w:pPr>
      <w:r>
        <w:rPr>
          <w:color w:val="23538D"/>
          <w:lang w:val="sr-Cyrl-BA"/>
        </w:rPr>
        <w:br w:type="page"/>
      </w:r>
    </w:p>
    <w:p w14:paraId="4830F157" w14:textId="78DBF089" w:rsidR="00CC68F1" w:rsidRPr="00294897" w:rsidRDefault="00CC68F1" w:rsidP="00722996">
      <w:pPr>
        <w:pStyle w:val="Heading1"/>
        <w:numPr>
          <w:ilvl w:val="0"/>
          <w:numId w:val="2"/>
        </w:numPr>
        <w:shd w:val="clear" w:color="auto" w:fill="auto"/>
        <w:tabs>
          <w:tab w:val="left" w:pos="567"/>
        </w:tabs>
        <w:spacing w:before="360" w:after="0"/>
        <w:ind w:left="567" w:hanging="567"/>
        <w:rPr>
          <w:rFonts w:ascii="Times New Roman" w:hAnsi="Times New Roman"/>
          <w:color w:val="23538D"/>
          <w:lang w:val="sr-Cyrl-BA"/>
        </w:rPr>
      </w:pPr>
      <w:bookmarkStart w:id="60" w:name="_Toc167363937"/>
      <w:r w:rsidRPr="00294897">
        <w:rPr>
          <w:rFonts w:ascii="Times New Roman" w:hAnsi="Times New Roman"/>
          <w:color w:val="23538D"/>
          <w:lang w:val="sr-Cyrl-BA"/>
        </w:rPr>
        <w:lastRenderedPageBreak/>
        <w:t>ИНВЕСТИЦИОНИ ФОНДОВИ</w:t>
      </w:r>
      <w:bookmarkEnd w:id="60"/>
    </w:p>
    <w:p w14:paraId="1C73DFEC" w14:textId="77777777" w:rsidR="00997895" w:rsidRPr="007E6686" w:rsidRDefault="00997895" w:rsidP="00997895">
      <w:pPr>
        <w:rPr>
          <w:lang w:val="sr-Latn-BA"/>
        </w:rPr>
      </w:pPr>
      <w:bookmarkStart w:id="61" w:name="OLE_LINK67"/>
      <w:bookmarkStart w:id="62" w:name="OLE_LINK70"/>
      <w:bookmarkStart w:id="63" w:name="OLE_LINK71"/>
      <w:bookmarkStart w:id="64" w:name="OLE_LINK72"/>
      <w:bookmarkEnd w:id="4"/>
      <w:bookmarkEnd w:id="3"/>
      <w:bookmarkEnd w:id="2"/>
      <w:bookmarkEnd w:id="1"/>
      <w:bookmarkEnd w:id="0"/>
      <w:bookmarkEnd w:id="8"/>
      <w:r w:rsidRPr="007E6686">
        <w:rPr>
          <w:lang w:val="sr-Cyrl-BA"/>
        </w:rPr>
        <w:t xml:space="preserve">Искуства развијених земаља су показала да инвестициони фондови, као алтернативни облик улагања у односу на класичну штедњу у банкама, постају све значајнији учесници на тржишту капитала и механизам за прикупљање и пласирање вишкова средстава који постоје у земљи. Инвестиционим фондовима управљају друштва за управљање инвестиционим фондовима, доношењем инвестиционих одлука и вршењем административних, маркетиншких и осталих активности. </w:t>
      </w:r>
    </w:p>
    <w:p w14:paraId="2462261F" w14:textId="256B68EE" w:rsidR="00997895" w:rsidRPr="007E6686" w:rsidRDefault="00997895" w:rsidP="00997895">
      <w:pPr>
        <w:rPr>
          <w:color w:val="FF0000"/>
          <w:lang w:val="sr-Cyrl-BA"/>
        </w:rPr>
      </w:pPr>
      <w:r w:rsidRPr="007E6686">
        <w:rPr>
          <w:lang w:val="sr-Cyrl-BA"/>
        </w:rPr>
        <w:t>У поређењу са тренутном ситуацијом у Републици Српској, у којој најзначајнија средства за развој привредних субјеката потичу из кредита или реинвестирања профита компанија, у развијеним економијама хартије од вр</w:t>
      </w:r>
      <w:r w:rsidR="00EC6765">
        <w:rPr>
          <w:lang w:val="sr-Cyrl-BA"/>
        </w:rPr>
        <w:t>иј</w:t>
      </w:r>
      <w:r w:rsidRPr="007E6686">
        <w:rPr>
          <w:lang w:val="sr-Cyrl-BA"/>
        </w:rPr>
        <w:t>едности представљају веома значајан алтернативни извор финансирања. Инвестициони фондови омогућавају инвеститорима да вишак средстава пласирају у хартије од вриједности, при чему није неопходно да посједују специјалистичко знање о финансијама и улажу напор у анализирање различитих инвестиционих могућности, као претходних активности које се иначе проводе у доношењу инвестиционих одлу</w:t>
      </w:r>
      <w:r>
        <w:rPr>
          <w:lang w:val="sr-Cyrl-BA"/>
        </w:rPr>
        <w:t>ка. Инвестициони фондови треба</w:t>
      </w:r>
      <w:r w:rsidRPr="007E6686">
        <w:rPr>
          <w:lang w:val="sr-Cyrl-BA"/>
        </w:rPr>
        <w:t xml:space="preserve"> да буду професионално оспособљени да пронађу </w:t>
      </w:r>
      <w:proofErr w:type="spellStart"/>
      <w:r w:rsidRPr="007E6686">
        <w:rPr>
          <w:lang w:val="sr-Cyrl-BA"/>
        </w:rPr>
        <w:t>приносне</w:t>
      </w:r>
      <w:proofErr w:type="spellEnd"/>
      <w:r w:rsidRPr="007E6686">
        <w:rPr>
          <w:lang w:val="sr-Cyrl-BA"/>
        </w:rPr>
        <w:t xml:space="preserve">, тржишно атрактивне и квалитетне хартије (и уопште инвестиције) којима ће трговати, обезбјеђујући својим улагачима добит. Услов је да постоје довољно квалитетне и капитално значајне компаније у које се може улагати. Без добре и квалитетне понуде хартија од вриједности на тржишту капитала, нормативно-правни оквир којим је омогућено оснивање инвестиционих фондова не може сам по себи допринијети значајнијој афирмацији овог сегмента финансијског тржишта. </w:t>
      </w:r>
    </w:p>
    <w:p w14:paraId="645D2E61" w14:textId="77777777" w:rsidR="00997895" w:rsidRPr="007E6686" w:rsidRDefault="00997895" w:rsidP="00997895">
      <w:pPr>
        <w:rPr>
          <w:lang w:val="sr-Cyrl-BA"/>
        </w:rPr>
      </w:pPr>
      <w:r w:rsidRPr="007E6686">
        <w:rPr>
          <w:lang w:val="sr-Cyrl-BA"/>
        </w:rPr>
        <w:t>Оснивање и пословање инвестиционих фондова и друштава за управљање у Републици Српској регулисано је Законом о инвестиционим фондовима</w:t>
      </w:r>
      <w:r w:rsidRPr="007E6686">
        <w:rPr>
          <w:rStyle w:val="FootnoteReference"/>
          <w:lang w:val="sr-Cyrl-BA"/>
        </w:rPr>
        <w:footnoteReference w:id="52"/>
      </w:r>
      <w:r w:rsidRPr="007E6686">
        <w:rPr>
          <w:lang w:val="sr-Cyrl-BA"/>
        </w:rPr>
        <w:t>, као и подзаконским прописима које је донијела Комисија.</w:t>
      </w:r>
    </w:p>
    <w:p w14:paraId="65C92524" w14:textId="77777777" w:rsidR="00997895" w:rsidRPr="007E6686" w:rsidRDefault="00997895" w:rsidP="00997895">
      <w:pPr>
        <w:rPr>
          <w:lang w:val="sr-Cyrl-BA"/>
        </w:rPr>
      </w:pPr>
      <w:r w:rsidRPr="007E6686">
        <w:rPr>
          <w:lang w:val="sr-Cyrl-BA"/>
        </w:rPr>
        <w:t>Закон о инвестиционим фондовима садржајно обухвата неколико цјелина:</w:t>
      </w:r>
    </w:p>
    <w:p w14:paraId="70A2B11D"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инвестиционе фондове (врсте, карактеристике, оснивање, ограничења и дозвољена улагања, управљање фондом, утврђивање вриједности имовине и цијена удјела или акција, проспект, извјештавање, промоција и оглашавање, продаја удјела или акција),</w:t>
      </w:r>
    </w:p>
    <w:p w14:paraId="2C7199FA"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друштва за управљање (услови за оснивање, лиценцирање, пословање),</w:t>
      </w:r>
    </w:p>
    <w:p w14:paraId="1D2CC9CA"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 xml:space="preserve">банке </w:t>
      </w:r>
      <w:proofErr w:type="spellStart"/>
      <w:r w:rsidRPr="007E6686">
        <w:rPr>
          <w:lang w:val="sr-Cyrl-BA"/>
        </w:rPr>
        <w:t>депозитаре</w:t>
      </w:r>
      <w:proofErr w:type="spellEnd"/>
      <w:r w:rsidRPr="007E6686">
        <w:rPr>
          <w:lang w:val="sr-Cyrl-BA"/>
        </w:rPr>
        <w:t xml:space="preserve"> (основна обиљежја, улога и обавезе) и</w:t>
      </w:r>
    </w:p>
    <w:p w14:paraId="5A46062D"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овлашћења регулатора (надлежност Комисије у погледу давања дозвола, вршења надзора и предузимања мјера надзора).</w:t>
      </w:r>
    </w:p>
    <w:p w14:paraId="4B67C43D" w14:textId="77777777" w:rsidR="00997895" w:rsidRPr="007E6686" w:rsidRDefault="00997895" w:rsidP="00997895">
      <w:pPr>
        <w:rPr>
          <w:lang w:val="sr-Cyrl-BA"/>
        </w:rPr>
      </w:pPr>
      <w:r w:rsidRPr="007E6686">
        <w:rPr>
          <w:lang w:val="sr-Cyrl-BA"/>
        </w:rPr>
        <w:t xml:space="preserve">Законом о инвестиционим фондовима прописан је начин оснивања и пословања фонда, као правног лица или посебне имовине. У смислу тог закона, инвестициони фонд је институција колективног улагања, чији је једини циљ да прикупља новчана средства и да их у складу са унапријед одређеном инвестиционом политиком улаже у различите врсте имовине ради остварења прихода и смањења ризика улагања. Закон о инвестиционим фондовима дао је могућност формирања отворених и затворених инвестиционих фондова са приватном и јавном понудом. </w:t>
      </w:r>
    </w:p>
    <w:p w14:paraId="735781D2" w14:textId="2CA2BA96" w:rsidR="00802544" w:rsidRPr="00802544" w:rsidRDefault="00802544" w:rsidP="00997895">
      <w:pPr>
        <w:spacing w:after="120"/>
        <w:rPr>
          <w:lang w:val="sr-Latn-BA"/>
        </w:rPr>
      </w:pPr>
      <w:bookmarkStart w:id="65" w:name="_Hlk169863956"/>
      <w:r w:rsidRPr="003F641E">
        <w:rPr>
          <w:lang w:val="sr-Cyrl-BA"/>
        </w:rPr>
        <w:t>У Републици Српској на крају извјештајног периода пословало је шест друштава за управљање која су управљала имовином укупно 15</w:t>
      </w:r>
      <w:r w:rsidRPr="003F641E">
        <w:rPr>
          <w:lang w:val="bs-Latn-BA"/>
        </w:rPr>
        <w:t xml:space="preserve"> </w:t>
      </w:r>
      <w:r w:rsidRPr="003F641E">
        <w:rPr>
          <w:lang w:val="sr-Cyrl-BA"/>
        </w:rPr>
        <w:t>отворених инвестиционих фондова</w:t>
      </w:r>
      <w:bookmarkEnd w:id="65"/>
      <w:r>
        <w:rPr>
          <w:lang w:val="sr-Latn-BA"/>
        </w:rPr>
        <w:t>.</w:t>
      </w:r>
    </w:p>
    <w:tbl>
      <w:tblPr>
        <w:tblStyle w:val="LightGrid-Accent12"/>
        <w:tblW w:w="5088" w:type="pct"/>
        <w:jc w:val="center"/>
        <w:tblLayout w:type="fixed"/>
        <w:tblLook w:val="04A0" w:firstRow="1" w:lastRow="0" w:firstColumn="1" w:lastColumn="0" w:noHBand="0" w:noVBand="1"/>
      </w:tblPr>
      <w:tblGrid>
        <w:gridCol w:w="569"/>
        <w:gridCol w:w="958"/>
        <w:gridCol w:w="2858"/>
        <w:gridCol w:w="4683"/>
      </w:tblGrid>
      <w:tr w:rsidR="004A1217" w:rsidRPr="002E0F26" w14:paraId="10D0DEEC" w14:textId="77777777" w:rsidTr="0031512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4" w:type="pct"/>
            <w:noWrap/>
            <w:vAlign w:val="center"/>
            <w:hideMark/>
          </w:tcPr>
          <w:p w14:paraId="4249D767" w14:textId="77777777" w:rsidR="00997895" w:rsidRPr="002E0F26" w:rsidRDefault="00997895" w:rsidP="00041160">
            <w:pPr>
              <w:ind w:firstLine="0"/>
              <w:jc w:val="both"/>
              <w:rPr>
                <w:rFonts w:ascii="Times New Roman" w:eastAsia="Times New Roman" w:hAnsi="Times New Roman" w:cs="Times New Roman"/>
                <w:sz w:val="19"/>
                <w:szCs w:val="19"/>
                <w:lang w:val="sr-Cyrl-BA"/>
              </w:rPr>
            </w:pPr>
            <w:r w:rsidRPr="002E0F26">
              <w:rPr>
                <w:rFonts w:ascii="Times New Roman" w:eastAsia="Times New Roman" w:hAnsi="Times New Roman" w:cs="Times New Roman"/>
                <w:sz w:val="19"/>
                <w:szCs w:val="19"/>
                <w:lang w:val="sr-Cyrl-BA"/>
              </w:rPr>
              <w:lastRenderedPageBreak/>
              <w:t>Р. бр.</w:t>
            </w:r>
          </w:p>
        </w:tc>
        <w:tc>
          <w:tcPr>
            <w:tcW w:w="528" w:type="pct"/>
            <w:vAlign w:val="center"/>
          </w:tcPr>
          <w:p w14:paraId="25D97545" w14:textId="77777777" w:rsidR="00997895" w:rsidRPr="002E0F26" w:rsidRDefault="00997895" w:rsidP="00041160">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9"/>
                <w:szCs w:val="19"/>
                <w:lang w:val="sr-Cyrl-BA"/>
              </w:rPr>
            </w:pPr>
            <w:r w:rsidRPr="002E0F26">
              <w:rPr>
                <w:rFonts w:ascii="Times New Roman" w:eastAsia="Times New Roman" w:hAnsi="Times New Roman" w:cs="Times New Roman"/>
                <w:sz w:val="19"/>
                <w:szCs w:val="19"/>
                <w:lang w:val="sr-Cyrl-BA"/>
              </w:rPr>
              <w:t>Ознака фонда</w:t>
            </w:r>
          </w:p>
        </w:tc>
        <w:tc>
          <w:tcPr>
            <w:tcW w:w="1576" w:type="pct"/>
            <w:vAlign w:val="center"/>
          </w:tcPr>
          <w:p w14:paraId="22748C4B" w14:textId="77777777" w:rsidR="00997895" w:rsidRPr="002E0F26" w:rsidRDefault="00997895" w:rsidP="00041160">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9"/>
                <w:szCs w:val="19"/>
                <w:lang w:val="sr-Cyrl-BA"/>
              </w:rPr>
            </w:pPr>
            <w:r w:rsidRPr="002E0F26">
              <w:rPr>
                <w:rFonts w:ascii="Times New Roman" w:eastAsia="Times New Roman" w:hAnsi="Times New Roman" w:cs="Times New Roman"/>
                <w:sz w:val="19"/>
                <w:szCs w:val="19"/>
                <w:lang w:val="sr-Cyrl-BA"/>
              </w:rPr>
              <w:t>Назив фонда</w:t>
            </w:r>
          </w:p>
        </w:tc>
        <w:tc>
          <w:tcPr>
            <w:tcW w:w="2582" w:type="pct"/>
            <w:noWrap/>
            <w:vAlign w:val="center"/>
            <w:hideMark/>
          </w:tcPr>
          <w:p w14:paraId="6C36E3DF" w14:textId="77777777" w:rsidR="00997895" w:rsidRPr="002E0F26" w:rsidRDefault="00997895" w:rsidP="00777E0C">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9"/>
                <w:szCs w:val="19"/>
                <w:lang w:val="sr-Cyrl-BA"/>
              </w:rPr>
            </w:pPr>
            <w:r w:rsidRPr="002E0F26">
              <w:rPr>
                <w:rFonts w:ascii="Times New Roman" w:eastAsia="Times New Roman" w:hAnsi="Times New Roman" w:cs="Times New Roman"/>
                <w:sz w:val="19"/>
                <w:szCs w:val="19"/>
                <w:lang w:val="sr-Cyrl-BA"/>
              </w:rPr>
              <w:t>Назив друштва за управљање</w:t>
            </w:r>
          </w:p>
        </w:tc>
      </w:tr>
      <w:tr w:rsidR="000320F3" w:rsidRPr="002E0F26" w14:paraId="224D1D69" w14:textId="77777777" w:rsidTr="00315127">
        <w:trPr>
          <w:cnfStyle w:val="000000100000" w:firstRow="0" w:lastRow="0" w:firstColumn="0" w:lastColumn="0" w:oddVBand="0" w:evenVBand="0" w:oddHBand="1" w:evenHBand="0" w:firstRowFirstColumn="0" w:firstRowLastColumn="0" w:lastRowFirstColumn="0" w:lastRowLastColumn="0"/>
          <w:trHeight w:val="207"/>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DBE5F1" w:themeFill="accent1" w:themeFillTint="33"/>
            <w:noWrap/>
            <w:vAlign w:val="center"/>
            <w:hideMark/>
          </w:tcPr>
          <w:p w14:paraId="3804AF6B" w14:textId="77777777" w:rsidR="000320F3" w:rsidRPr="002E0F26" w:rsidRDefault="000320F3" w:rsidP="00041160">
            <w:pPr>
              <w:ind w:firstLine="0"/>
              <w:jc w:val="center"/>
              <w:rPr>
                <w:rFonts w:ascii="Times New Roman" w:eastAsia="Times New Roman" w:hAnsi="Times New Roman" w:cs="Times New Roman"/>
                <w:sz w:val="19"/>
                <w:szCs w:val="19"/>
              </w:rPr>
            </w:pPr>
            <w:r w:rsidRPr="002E0F26">
              <w:rPr>
                <w:rFonts w:ascii="Times New Roman" w:eastAsia="Times New Roman" w:hAnsi="Times New Roman" w:cs="Times New Roman"/>
                <w:sz w:val="19"/>
                <w:szCs w:val="19"/>
              </w:rPr>
              <w:t>1.</w:t>
            </w:r>
          </w:p>
        </w:tc>
        <w:tc>
          <w:tcPr>
            <w:tcW w:w="528" w:type="pct"/>
            <w:shd w:val="clear" w:color="auto" w:fill="DBE5F1" w:themeFill="accent1" w:themeFillTint="33"/>
            <w:vAlign w:val="center"/>
          </w:tcPr>
          <w:p w14:paraId="26CA71BE" w14:textId="77777777" w:rsidR="000320F3" w:rsidRPr="002E0F26" w:rsidRDefault="000320F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ADBP</w:t>
            </w:r>
          </w:p>
        </w:tc>
        <w:tc>
          <w:tcPr>
            <w:tcW w:w="1576" w:type="pct"/>
            <w:shd w:val="clear" w:color="auto" w:fill="DBE5F1" w:themeFill="accent1" w:themeFillTint="33"/>
            <w:vAlign w:val="center"/>
          </w:tcPr>
          <w:p w14:paraId="3F7A3FA5" w14:textId="77777777" w:rsidR="000320F3" w:rsidRPr="002E0F26" w:rsidRDefault="000320F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ОАИФ Adriatic Balanced</w:t>
            </w:r>
          </w:p>
        </w:tc>
        <w:tc>
          <w:tcPr>
            <w:tcW w:w="2582" w:type="pct"/>
            <w:vMerge w:val="restart"/>
            <w:shd w:val="clear" w:color="auto" w:fill="DBE5F1" w:themeFill="accent1" w:themeFillTint="33"/>
            <w:noWrap/>
            <w:hideMark/>
          </w:tcPr>
          <w:p w14:paraId="4FE86A91" w14:textId="22FE45F9" w:rsidR="000320F3" w:rsidRPr="002E0F26" w:rsidRDefault="000320F3" w:rsidP="004A1217">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 xml:space="preserve">ДУИФ </w:t>
            </w:r>
            <w:proofErr w:type="spellStart"/>
            <w:r w:rsidRPr="002E0F26">
              <w:rPr>
                <w:rFonts w:eastAsia="Times New Roman"/>
                <w:sz w:val="19"/>
                <w:szCs w:val="19"/>
              </w:rPr>
              <w:t>Полара</w:t>
            </w:r>
            <w:proofErr w:type="spellEnd"/>
            <w:r w:rsidRPr="002E0F26">
              <w:rPr>
                <w:rFonts w:eastAsia="Times New Roman"/>
                <w:sz w:val="19"/>
                <w:szCs w:val="19"/>
              </w:rPr>
              <w:t xml:space="preserve"> </w:t>
            </w:r>
            <w:proofErr w:type="spellStart"/>
            <w:r w:rsidRPr="002E0F26">
              <w:rPr>
                <w:rFonts w:eastAsia="Times New Roman"/>
                <w:sz w:val="19"/>
                <w:szCs w:val="19"/>
              </w:rPr>
              <w:t>инвест</w:t>
            </w:r>
            <w:proofErr w:type="spellEnd"/>
            <w:r w:rsidRPr="002E0F26">
              <w:rPr>
                <w:rFonts w:eastAsia="Times New Roman"/>
                <w:sz w:val="19"/>
                <w:szCs w:val="19"/>
              </w:rPr>
              <w:t xml:space="preserve"> </w:t>
            </w:r>
            <w:proofErr w:type="spellStart"/>
            <w:r w:rsidRPr="002E0F26">
              <w:rPr>
                <w:rFonts w:eastAsia="Times New Roman"/>
                <w:sz w:val="19"/>
                <w:szCs w:val="19"/>
              </w:rPr>
              <w:t>а.д</w:t>
            </w:r>
            <w:proofErr w:type="spellEnd"/>
            <w:r w:rsidRPr="002E0F26">
              <w:rPr>
                <w:rFonts w:eastAsia="Times New Roman"/>
                <w:sz w:val="19"/>
                <w:szCs w:val="19"/>
              </w:rPr>
              <w:t xml:space="preserve">. </w:t>
            </w:r>
            <w:proofErr w:type="spellStart"/>
            <w:r w:rsidRPr="002E0F26">
              <w:rPr>
                <w:rFonts w:eastAsia="Times New Roman"/>
                <w:sz w:val="19"/>
                <w:szCs w:val="19"/>
              </w:rPr>
              <w:t>Бања</w:t>
            </w:r>
            <w:proofErr w:type="spellEnd"/>
            <w:r w:rsidRPr="002E0F26">
              <w:rPr>
                <w:rFonts w:eastAsia="Times New Roman"/>
                <w:sz w:val="19"/>
                <w:szCs w:val="19"/>
              </w:rPr>
              <w:t xml:space="preserve"> </w:t>
            </w:r>
            <w:proofErr w:type="spellStart"/>
            <w:r w:rsidRPr="002E0F26">
              <w:rPr>
                <w:rFonts w:eastAsia="Times New Roman"/>
                <w:sz w:val="19"/>
                <w:szCs w:val="19"/>
              </w:rPr>
              <w:t>Лука</w:t>
            </w:r>
            <w:proofErr w:type="spellEnd"/>
          </w:p>
        </w:tc>
      </w:tr>
      <w:tr w:rsidR="000320F3" w:rsidRPr="002E0F26" w14:paraId="78B67E47" w14:textId="77777777" w:rsidTr="00315127">
        <w:trPr>
          <w:cnfStyle w:val="000000010000" w:firstRow="0" w:lastRow="0" w:firstColumn="0" w:lastColumn="0" w:oddVBand="0" w:evenVBand="0" w:oddHBand="0" w:evenHBand="1"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DBE5F1" w:themeFill="accent1" w:themeFillTint="33"/>
            <w:noWrap/>
            <w:vAlign w:val="center"/>
            <w:hideMark/>
          </w:tcPr>
          <w:p w14:paraId="45AE897F" w14:textId="24BD6916" w:rsidR="000320F3" w:rsidRPr="002E0F26" w:rsidRDefault="00FD7A7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2</w:t>
            </w:r>
            <w:r w:rsidR="000320F3" w:rsidRPr="002E0F26">
              <w:rPr>
                <w:rFonts w:ascii="Times New Roman" w:eastAsia="Times New Roman" w:hAnsi="Times New Roman" w:cs="Times New Roman"/>
                <w:sz w:val="19"/>
                <w:szCs w:val="19"/>
              </w:rPr>
              <w:t>.</w:t>
            </w:r>
          </w:p>
        </w:tc>
        <w:tc>
          <w:tcPr>
            <w:tcW w:w="528" w:type="pct"/>
            <w:shd w:val="clear" w:color="auto" w:fill="DBE5F1" w:themeFill="accent1" w:themeFillTint="33"/>
            <w:vAlign w:val="center"/>
          </w:tcPr>
          <w:p w14:paraId="53DDA6E6" w14:textId="77777777" w:rsidR="000320F3" w:rsidRPr="002E0F26" w:rsidRDefault="000320F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JKIP</w:t>
            </w:r>
          </w:p>
        </w:tc>
        <w:tc>
          <w:tcPr>
            <w:tcW w:w="1576" w:type="pct"/>
            <w:shd w:val="clear" w:color="auto" w:fill="DBE5F1" w:themeFill="accent1" w:themeFillTint="33"/>
            <w:vAlign w:val="center"/>
          </w:tcPr>
          <w:p w14:paraId="7958B69E" w14:textId="77777777" w:rsidR="000320F3" w:rsidRPr="002E0F26" w:rsidRDefault="000320F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 xml:space="preserve">ОАИФ </w:t>
            </w:r>
            <w:proofErr w:type="spellStart"/>
            <w:r w:rsidRPr="002E0F26">
              <w:rPr>
                <w:rFonts w:eastAsia="Times New Roman"/>
                <w:sz w:val="19"/>
                <w:szCs w:val="19"/>
              </w:rPr>
              <w:t>Јахорина</w:t>
            </w:r>
            <w:proofErr w:type="spellEnd"/>
            <w:r w:rsidRPr="002E0F26">
              <w:rPr>
                <w:rFonts w:eastAsia="Times New Roman"/>
                <w:sz w:val="19"/>
                <w:szCs w:val="19"/>
              </w:rPr>
              <w:t xml:space="preserve"> КОИН</w:t>
            </w:r>
          </w:p>
        </w:tc>
        <w:tc>
          <w:tcPr>
            <w:tcW w:w="2582" w:type="pct"/>
            <w:vMerge/>
            <w:shd w:val="clear" w:color="auto" w:fill="DBE5F1" w:themeFill="accent1" w:themeFillTint="33"/>
            <w:noWrap/>
            <w:hideMark/>
          </w:tcPr>
          <w:p w14:paraId="5B62CF45" w14:textId="77777777" w:rsidR="000320F3" w:rsidRPr="002E0F26" w:rsidRDefault="000320F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4A1217" w:rsidRPr="002E0F26" w14:paraId="06840E60" w14:textId="77777777" w:rsidTr="00315127">
        <w:trPr>
          <w:cnfStyle w:val="000000100000" w:firstRow="0" w:lastRow="0" w:firstColumn="0" w:lastColumn="0" w:oddVBand="0" w:evenVBand="0" w:oddHBand="1" w:evenHBand="0" w:firstRowFirstColumn="0" w:firstRowLastColumn="0" w:lastRowFirstColumn="0" w:lastRowLastColumn="0"/>
          <w:trHeight w:val="55"/>
          <w:jc w:val="center"/>
        </w:trPr>
        <w:tc>
          <w:tcPr>
            <w:cnfStyle w:val="001000000000" w:firstRow="0" w:lastRow="0" w:firstColumn="1" w:lastColumn="0" w:oddVBand="0" w:evenVBand="0" w:oddHBand="0" w:evenHBand="0" w:firstRowFirstColumn="0" w:firstRowLastColumn="0" w:lastRowFirstColumn="0" w:lastRowLastColumn="0"/>
            <w:tcW w:w="314" w:type="pct"/>
            <w:tcBorders>
              <w:top w:val="single" w:sz="12" w:space="0" w:color="0070C0"/>
            </w:tcBorders>
            <w:shd w:val="clear" w:color="auto" w:fill="FFFFFF" w:themeFill="background1"/>
            <w:noWrap/>
            <w:vAlign w:val="center"/>
            <w:hideMark/>
          </w:tcPr>
          <w:p w14:paraId="14B0E2AA" w14:textId="57A2CEA4" w:rsidR="004A1217" w:rsidRPr="002E0F26" w:rsidRDefault="00FD7A7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3</w:t>
            </w:r>
            <w:r w:rsidR="004A1217" w:rsidRPr="002E0F26">
              <w:rPr>
                <w:rFonts w:ascii="Times New Roman" w:eastAsia="Times New Roman" w:hAnsi="Times New Roman" w:cs="Times New Roman"/>
                <w:sz w:val="19"/>
                <w:szCs w:val="19"/>
              </w:rPr>
              <w:t>.</w:t>
            </w:r>
          </w:p>
        </w:tc>
        <w:tc>
          <w:tcPr>
            <w:tcW w:w="528" w:type="pct"/>
            <w:tcBorders>
              <w:top w:val="single" w:sz="12" w:space="0" w:color="0070C0"/>
            </w:tcBorders>
            <w:shd w:val="clear" w:color="auto" w:fill="FFFFFF" w:themeFill="background1"/>
            <w:vAlign w:val="center"/>
          </w:tcPr>
          <w:p w14:paraId="60F44CA0" w14:textId="2E4349D4" w:rsidR="004A1217" w:rsidRPr="002E0F26" w:rsidRDefault="004A1217"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MMSP</w:t>
            </w:r>
          </w:p>
        </w:tc>
        <w:tc>
          <w:tcPr>
            <w:tcW w:w="1576" w:type="pct"/>
            <w:tcBorders>
              <w:top w:val="single" w:sz="12" w:space="0" w:color="0070C0"/>
            </w:tcBorders>
            <w:shd w:val="clear" w:color="auto" w:fill="FFFFFF" w:themeFill="background1"/>
            <w:vAlign w:val="center"/>
          </w:tcPr>
          <w:p w14:paraId="172C9129" w14:textId="66742008" w:rsidR="004A1217" w:rsidRPr="002E0F26" w:rsidRDefault="004A1217"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ОМИФ Maximus fund</w:t>
            </w:r>
          </w:p>
        </w:tc>
        <w:tc>
          <w:tcPr>
            <w:tcW w:w="2582" w:type="pct"/>
            <w:vMerge w:val="restart"/>
            <w:tcBorders>
              <w:top w:val="single" w:sz="12" w:space="0" w:color="0070C0"/>
            </w:tcBorders>
            <w:shd w:val="clear" w:color="auto" w:fill="FFFFFF" w:themeFill="background1"/>
            <w:noWrap/>
            <w:hideMark/>
          </w:tcPr>
          <w:p w14:paraId="23C98F1D" w14:textId="0FD0D12C" w:rsidR="004A1217" w:rsidRPr="002E0F26" w:rsidRDefault="004A1217" w:rsidP="004A1217">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 xml:space="preserve">ДУИФ </w:t>
            </w:r>
            <w:proofErr w:type="spellStart"/>
            <w:r w:rsidRPr="002E0F26">
              <w:rPr>
                <w:rFonts w:eastAsia="Times New Roman"/>
                <w:sz w:val="19"/>
                <w:szCs w:val="19"/>
              </w:rPr>
              <w:t>Кристал</w:t>
            </w:r>
            <w:proofErr w:type="spellEnd"/>
            <w:r w:rsidRPr="002E0F26">
              <w:rPr>
                <w:rFonts w:eastAsia="Times New Roman"/>
                <w:sz w:val="19"/>
                <w:szCs w:val="19"/>
              </w:rPr>
              <w:t xml:space="preserve"> </w:t>
            </w:r>
            <w:proofErr w:type="spellStart"/>
            <w:r w:rsidRPr="002E0F26">
              <w:rPr>
                <w:rFonts w:eastAsia="Times New Roman"/>
                <w:sz w:val="19"/>
                <w:szCs w:val="19"/>
              </w:rPr>
              <w:t>инвест</w:t>
            </w:r>
            <w:proofErr w:type="spellEnd"/>
            <w:r w:rsidRPr="002E0F26">
              <w:rPr>
                <w:rFonts w:eastAsia="Times New Roman"/>
                <w:sz w:val="19"/>
                <w:szCs w:val="19"/>
              </w:rPr>
              <w:t xml:space="preserve"> </w:t>
            </w:r>
            <w:proofErr w:type="spellStart"/>
            <w:r w:rsidRPr="002E0F26">
              <w:rPr>
                <w:rFonts w:eastAsia="Times New Roman"/>
                <w:sz w:val="19"/>
                <w:szCs w:val="19"/>
              </w:rPr>
              <w:t>а.д</w:t>
            </w:r>
            <w:proofErr w:type="spellEnd"/>
            <w:r w:rsidRPr="002E0F26">
              <w:rPr>
                <w:rFonts w:eastAsia="Times New Roman"/>
                <w:sz w:val="19"/>
                <w:szCs w:val="19"/>
              </w:rPr>
              <w:t xml:space="preserve">. </w:t>
            </w:r>
            <w:proofErr w:type="spellStart"/>
            <w:r w:rsidRPr="002E0F26">
              <w:rPr>
                <w:rFonts w:eastAsia="Times New Roman"/>
                <w:sz w:val="19"/>
                <w:szCs w:val="19"/>
              </w:rPr>
              <w:t>Бања</w:t>
            </w:r>
            <w:proofErr w:type="spellEnd"/>
            <w:r w:rsidRPr="002E0F26">
              <w:rPr>
                <w:rFonts w:eastAsia="Times New Roman"/>
                <w:sz w:val="19"/>
                <w:szCs w:val="19"/>
              </w:rPr>
              <w:t xml:space="preserve"> </w:t>
            </w:r>
            <w:proofErr w:type="spellStart"/>
            <w:r w:rsidRPr="002E0F26">
              <w:rPr>
                <w:rFonts w:eastAsia="Times New Roman"/>
                <w:sz w:val="19"/>
                <w:szCs w:val="19"/>
              </w:rPr>
              <w:t>Лука</w:t>
            </w:r>
            <w:proofErr w:type="spellEnd"/>
          </w:p>
        </w:tc>
      </w:tr>
      <w:tr w:rsidR="004A1217" w:rsidRPr="002E0F26" w14:paraId="65C2D29A" w14:textId="77777777" w:rsidTr="00315127">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FFFFFF" w:themeFill="background1"/>
            <w:noWrap/>
            <w:vAlign w:val="center"/>
            <w:hideMark/>
          </w:tcPr>
          <w:p w14:paraId="13282D41" w14:textId="3BC9CF25" w:rsidR="004A1217" w:rsidRPr="002E0F26" w:rsidRDefault="00FD7A7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4</w:t>
            </w:r>
            <w:r w:rsidR="004A1217" w:rsidRPr="002E0F26">
              <w:rPr>
                <w:rFonts w:ascii="Times New Roman" w:eastAsia="Times New Roman" w:hAnsi="Times New Roman" w:cs="Times New Roman"/>
                <w:sz w:val="19"/>
                <w:szCs w:val="19"/>
              </w:rPr>
              <w:t>.</w:t>
            </w:r>
          </w:p>
        </w:tc>
        <w:tc>
          <w:tcPr>
            <w:tcW w:w="528" w:type="pct"/>
            <w:shd w:val="clear" w:color="auto" w:fill="FFFFFF" w:themeFill="background1"/>
            <w:vAlign w:val="center"/>
          </w:tcPr>
          <w:p w14:paraId="075CC8D2" w14:textId="0FFDC0D4" w:rsidR="004A1217" w:rsidRPr="002E0F26" w:rsidRDefault="004A1217"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FTRP</w:t>
            </w:r>
          </w:p>
        </w:tc>
        <w:tc>
          <w:tcPr>
            <w:tcW w:w="1576" w:type="pct"/>
            <w:shd w:val="clear" w:color="auto" w:fill="FFFFFF" w:themeFill="background1"/>
            <w:vAlign w:val="center"/>
          </w:tcPr>
          <w:p w14:paraId="0D90C83B" w14:textId="6270C00D" w:rsidR="004A1217" w:rsidRPr="002E0F26" w:rsidRDefault="004A1217"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О</w:t>
            </w:r>
            <w:r w:rsidR="00E342E7">
              <w:rPr>
                <w:rFonts w:eastAsia="Times New Roman"/>
                <w:sz w:val="19"/>
                <w:szCs w:val="19"/>
                <w:lang w:val="sr-Cyrl-BA"/>
              </w:rPr>
              <w:t>А</w:t>
            </w:r>
            <w:r w:rsidRPr="002E0F26">
              <w:rPr>
                <w:rFonts w:eastAsia="Times New Roman"/>
                <w:sz w:val="19"/>
                <w:szCs w:val="19"/>
              </w:rPr>
              <w:t>ИФ Future fund</w:t>
            </w:r>
          </w:p>
        </w:tc>
        <w:tc>
          <w:tcPr>
            <w:tcW w:w="2582" w:type="pct"/>
            <w:vMerge/>
            <w:shd w:val="clear" w:color="auto" w:fill="FFFFFF" w:themeFill="background1"/>
            <w:noWrap/>
          </w:tcPr>
          <w:p w14:paraId="065E2BCC" w14:textId="77777777" w:rsidR="004A1217" w:rsidRPr="002E0F26" w:rsidRDefault="004A1217"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4A1217" w:rsidRPr="002E0F26" w14:paraId="6CA75879" w14:textId="77777777" w:rsidTr="00315127">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14" w:type="pct"/>
            <w:tcBorders>
              <w:top w:val="single" w:sz="12" w:space="0" w:color="0070C0"/>
            </w:tcBorders>
            <w:shd w:val="clear" w:color="auto" w:fill="DBE5F1" w:themeFill="accent1" w:themeFillTint="33"/>
            <w:noWrap/>
            <w:hideMark/>
          </w:tcPr>
          <w:p w14:paraId="3D2B3E9E" w14:textId="08AC7AA1" w:rsidR="004A1217" w:rsidRPr="002E0F26" w:rsidRDefault="00FD7A73" w:rsidP="00041160">
            <w:pPr>
              <w:ind w:firstLine="0"/>
              <w:jc w:val="center"/>
              <w:rPr>
                <w:rFonts w:ascii="Times New Roman" w:eastAsia="Times New Roman" w:hAnsi="Times New Roman" w:cs="Times New Roman"/>
                <w:sz w:val="19"/>
                <w:szCs w:val="19"/>
              </w:rPr>
            </w:pPr>
            <w:proofErr w:type="gramStart"/>
            <w:r>
              <w:rPr>
                <w:rFonts w:ascii="Times New Roman" w:eastAsia="Times New Roman" w:hAnsi="Times New Roman" w:cs="Times New Roman"/>
                <w:sz w:val="19"/>
                <w:szCs w:val="19"/>
              </w:rPr>
              <w:t>5</w:t>
            </w:r>
            <w:r w:rsidR="004A1217" w:rsidRPr="002E0F26">
              <w:rPr>
                <w:rFonts w:ascii="Times New Roman" w:eastAsia="Times New Roman" w:hAnsi="Times New Roman" w:cs="Times New Roman"/>
                <w:sz w:val="19"/>
                <w:szCs w:val="19"/>
              </w:rPr>
              <w:t xml:space="preserve"> .</w:t>
            </w:r>
            <w:proofErr w:type="gramEnd"/>
          </w:p>
        </w:tc>
        <w:tc>
          <w:tcPr>
            <w:tcW w:w="528" w:type="pct"/>
            <w:tcBorders>
              <w:top w:val="single" w:sz="12" w:space="0" w:color="0070C0"/>
            </w:tcBorders>
            <w:shd w:val="clear" w:color="auto" w:fill="DBE5F1" w:themeFill="accent1" w:themeFillTint="33"/>
          </w:tcPr>
          <w:p w14:paraId="3F0E03B9" w14:textId="77777777" w:rsidR="004A1217" w:rsidRPr="002E0F26" w:rsidRDefault="004A1217"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EIOP</w:t>
            </w:r>
          </w:p>
        </w:tc>
        <w:tc>
          <w:tcPr>
            <w:tcW w:w="1576" w:type="pct"/>
            <w:tcBorders>
              <w:top w:val="single" w:sz="12" w:space="0" w:color="0070C0"/>
            </w:tcBorders>
            <w:shd w:val="clear" w:color="auto" w:fill="DBE5F1" w:themeFill="accent1" w:themeFillTint="33"/>
          </w:tcPr>
          <w:p w14:paraId="17B1B643" w14:textId="7AC13B30" w:rsidR="004A1217" w:rsidRPr="002E0F26" w:rsidRDefault="004A1217"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rPr>
              <w:t xml:space="preserve">ОАИФ </w:t>
            </w:r>
            <w:proofErr w:type="spellStart"/>
            <w:r w:rsidRPr="002E0F26">
              <w:rPr>
                <w:rFonts w:eastAsia="Times New Roman"/>
                <w:sz w:val="19"/>
                <w:szCs w:val="19"/>
              </w:rPr>
              <w:t>Еуроинвестмент</w:t>
            </w:r>
            <w:proofErr w:type="spellEnd"/>
            <w:r w:rsidRPr="002E0F26">
              <w:rPr>
                <w:rFonts w:eastAsia="Times New Roman"/>
                <w:sz w:val="19"/>
                <w:szCs w:val="19"/>
                <w:lang w:val="sr-Cyrl-BA"/>
              </w:rPr>
              <w:t xml:space="preserve"> </w:t>
            </w:r>
            <w:r w:rsidR="00A917A2">
              <w:rPr>
                <w:rFonts w:eastAsia="Times New Roman"/>
                <w:sz w:val="19"/>
                <w:szCs w:val="19"/>
                <w:lang w:val="sr-Cyrl-BA"/>
              </w:rPr>
              <w:t>фонд</w:t>
            </w:r>
          </w:p>
        </w:tc>
        <w:tc>
          <w:tcPr>
            <w:tcW w:w="2582" w:type="pct"/>
            <w:tcBorders>
              <w:top w:val="single" w:sz="12" w:space="0" w:color="0070C0"/>
              <w:bottom w:val="single" w:sz="12" w:space="0" w:color="548DD4" w:themeColor="text2" w:themeTint="99"/>
            </w:tcBorders>
            <w:shd w:val="clear" w:color="auto" w:fill="DBE5F1" w:themeFill="accent1" w:themeFillTint="33"/>
            <w:noWrap/>
            <w:hideMark/>
          </w:tcPr>
          <w:p w14:paraId="17A9EAF4" w14:textId="77777777" w:rsidR="004A1217" w:rsidRPr="002E0F26" w:rsidRDefault="004A1217"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lang w:val="sr-Cyrl-BA"/>
              </w:rPr>
              <w:t xml:space="preserve">ДУИФ </w:t>
            </w:r>
            <w:proofErr w:type="spellStart"/>
            <w:r w:rsidRPr="002E0F26">
              <w:rPr>
                <w:rFonts w:eastAsia="Times New Roman"/>
                <w:sz w:val="19"/>
                <w:szCs w:val="19"/>
                <w:lang w:val="sr-Cyrl-BA"/>
              </w:rPr>
              <w:t>Еуроинвестмент</w:t>
            </w:r>
            <w:proofErr w:type="spellEnd"/>
            <w:r w:rsidRPr="002E0F26">
              <w:rPr>
                <w:rFonts w:eastAsia="Times New Roman"/>
                <w:sz w:val="19"/>
                <w:szCs w:val="19"/>
                <w:lang w:val="sr-Cyrl-BA"/>
              </w:rPr>
              <w:t xml:space="preserve"> </w:t>
            </w:r>
            <w:proofErr w:type="spellStart"/>
            <w:r w:rsidRPr="002E0F26">
              <w:rPr>
                <w:rFonts w:eastAsia="Times New Roman"/>
                <w:sz w:val="19"/>
                <w:szCs w:val="19"/>
                <w:lang w:val="sr-Cyrl-BA"/>
              </w:rPr>
              <w:t>а.д</w:t>
            </w:r>
            <w:proofErr w:type="spellEnd"/>
            <w:r w:rsidRPr="002E0F26">
              <w:rPr>
                <w:rFonts w:eastAsia="Times New Roman"/>
                <w:sz w:val="19"/>
                <w:szCs w:val="19"/>
                <w:lang w:val="sr-Cyrl-BA"/>
              </w:rPr>
              <w:t>. Бања Лука</w:t>
            </w:r>
          </w:p>
        </w:tc>
      </w:tr>
      <w:tr w:rsidR="00A72063" w:rsidRPr="002E0F26" w14:paraId="5B860E54" w14:textId="77777777" w:rsidTr="00315127">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tcBorders>
              <w:top w:val="single" w:sz="12" w:space="0" w:color="548DD4" w:themeColor="text2" w:themeTint="99"/>
            </w:tcBorders>
            <w:shd w:val="clear" w:color="auto" w:fill="FFFFFF" w:themeFill="background1"/>
            <w:noWrap/>
            <w:vAlign w:val="center"/>
            <w:hideMark/>
          </w:tcPr>
          <w:p w14:paraId="6AF9FEE2" w14:textId="1B9E782E" w:rsidR="00A72063" w:rsidRPr="002E0F26" w:rsidRDefault="00A72063" w:rsidP="00041160">
            <w:pPr>
              <w:ind w:firstLine="0"/>
              <w:jc w:val="center"/>
              <w:rPr>
                <w:rFonts w:ascii="Times New Roman" w:eastAsia="Times New Roman" w:hAnsi="Times New Roman" w:cs="Times New Roman"/>
                <w:sz w:val="19"/>
                <w:szCs w:val="19"/>
              </w:rPr>
            </w:pPr>
            <w:proofErr w:type="gramStart"/>
            <w:r>
              <w:rPr>
                <w:rFonts w:ascii="Times New Roman" w:eastAsia="Times New Roman" w:hAnsi="Times New Roman" w:cs="Times New Roman"/>
                <w:sz w:val="19"/>
                <w:szCs w:val="19"/>
              </w:rPr>
              <w:t>6</w:t>
            </w:r>
            <w:r w:rsidRPr="002E0F26">
              <w:rPr>
                <w:rFonts w:ascii="Times New Roman" w:eastAsia="Times New Roman" w:hAnsi="Times New Roman" w:cs="Times New Roman"/>
                <w:sz w:val="19"/>
                <w:szCs w:val="19"/>
              </w:rPr>
              <w:t xml:space="preserve"> .</w:t>
            </w:r>
            <w:proofErr w:type="gramEnd"/>
          </w:p>
        </w:tc>
        <w:tc>
          <w:tcPr>
            <w:tcW w:w="528" w:type="pct"/>
            <w:tcBorders>
              <w:top w:val="single" w:sz="12" w:space="0" w:color="548DD4" w:themeColor="text2" w:themeTint="99"/>
            </w:tcBorders>
            <w:shd w:val="clear" w:color="auto" w:fill="FFFFFF" w:themeFill="background1"/>
            <w:vAlign w:val="center"/>
          </w:tcPr>
          <w:p w14:paraId="13B417B8" w14:textId="77777777" w:rsidR="00A72063" w:rsidRPr="002E0F26"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AIVP</w:t>
            </w:r>
          </w:p>
        </w:tc>
        <w:tc>
          <w:tcPr>
            <w:tcW w:w="1576" w:type="pct"/>
            <w:tcBorders>
              <w:top w:val="single" w:sz="12" w:space="0" w:color="548DD4" w:themeColor="text2" w:themeTint="99"/>
            </w:tcBorders>
            <w:shd w:val="clear" w:color="auto" w:fill="FFFFFF" w:themeFill="background1"/>
            <w:vAlign w:val="center"/>
          </w:tcPr>
          <w:p w14:paraId="7EFEABCE" w14:textId="77777777" w:rsidR="00A72063" w:rsidRPr="002E0F26"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 xml:space="preserve">ОАИФ </w:t>
            </w:r>
            <w:proofErr w:type="spellStart"/>
            <w:r w:rsidRPr="002E0F26">
              <w:rPr>
                <w:rFonts w:eastAsia="Times New Roman"/>
                <w:sz w:val="19"/>
                <w:szCs w:val="19"/>
              </w:rPr>
              <w:t>Актива</w:t>
            </w:r>
            <w:proofErr w:type="spellEnd"/>
            <w:r w:rsidRPr="002E0F26">
              <w:rPr>
                <w:rFonts w:eastAsia="Times New Roman"/>
                <w:sz w:val="19"/>
                <w:szCs w:val="19"/>
              </w:rPr>
              <w:t xml:space="preserve"> </w:t>
            </w:r>
            <w:proofErr w:type="spellStart"/>
            <w:r w:rsidRPr="002E0F26">
              <w:rPr>
                <w:rFonts w:eastAsia="Times New Roman"/>
                <w:sz w:val="19"/>
                <w:szCs w:val="19"/>
              </w:rPr>
              <w:t>инвест</w:t>
            </w:r>
            <w:proofErr w:type="spellEnd"/>
            <w:r w:rsidRPr="002E0F26">
              <w:rPr>
                <w:rFonts w:eastAsia="Times New Roman"/>
                <w:sz w:val="19"/>
                <w:szCs w:val="19"/>
              </w:rPr>
              <w:t xml:space="preserve"> </w:t>
            </w:r>
            <w:proofErr w:type="spellStart"/>
            <w:r w:rsidRPr="002E0F26">
              <w:rPr>
                <w:rFonts w:eastAsia="Times New Roman"/>
                <w:sz w:val="19"/>
                <w:szCs w:val="19"/>
              </w:rPr>
              <w:t>фонд</w:t>
            </w:r>
            <w:proofErr w:type="spellEnd"/>
          </w:p>
        </w:tc>
        <w:tc>
          <w:tcPr>
            <w:tcW w:w="2582" w:type="pct"/>
            <w:vMerge w:val="restart"/>
            <w:tcBorders>
              <w:top w:val="single" w:sz="12" w:space="0" w:color="548DD4" w:themeColor="text2" w:themeTint="99"/>
            </w:tcBorders>
            <w:shd w:val="clear" w:color="auto" w:fill="FFFFFF" w:themeFill="background1"/>
            <w:noWrap/>
            <w:hideMark/>
          </w:tcPr>
          <w:p w14:paraId="4D8AA919" w14:textId="0CF38EC4" w:rsidR="00A72063" w:rsidRPr="002E0F26" w:rsidRDefault="00A72063" w:rsidP="004A1217">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ДУИФ Management Solutions д.</w:t>
            </w:r>
            <w:proofErr w:type="spellStart"/>
            <w:r w:rsidRPr="002E0F26">
              <w:rPr>
                <w:rFonts w:eastAsia="Times New Roman"/>
                <w:sz w:val="19"/>
                <w:szCs w:val="19"/>
                <w:lang w:val="sr-Cyrl-BA"/>
              </w:rPr>
              <w:t>о.о</w:t>
            </w:r>
            <w:proofErr w:type="spellEnd"/>
            <w:r w:rsidRPr="002E0F26">
              <w:rPr>
                <w:rFonts w:eastAsia="Times New Roman"/>
                <w:sz w:val="19"/>
                <w:szCs w:val="19"/>
                <w:lang w:val="sr-Cyrl-BA"/>
              </w:rPr>
              <w:t>.</w:t>
            </w:r>
            <w:proofErr w:type="spellStart"/>
            <w:r w:rsidRPr="002E0F26">
              <w:rPr>
                <w:rFonts w:eastAsia="Times New Roman"/>
                <w:sz w:val="19"/>
                <w:szCs w:val="19"/>
              </w:rPr>
              <w:t>Бања</w:t>
            </w:r>
            <w:proofErr w:type="spellEnd"/>
            <w:r w:rsidRPr="002E0F26">
              <w:rPr>
                <w:rFonts w:eastAsia="Times New Roman"/>
                <w:sz w:val="19"/>
                <w:szCs w:val="19"/>
              </w:rPr>
              <w:t xml:space="preserve"> </w:t>
            </w:r>
            <w:proofErr w:type="spellStart"/>
            <w:r w:rsidRPr="002E0F26">
              <w:rPr>
                <w:rFonts w:eastAsia="Times New Roman"/>
                <w:sz w:val="19"/>
                <w:szCs w:val="19"/>
              </w:rPr>
              <w:t>Лука</w:t>
            </w:r>
            <w:proofErr w:type="spellEnd"/>
          </w:p>
        </w:tc>
      </w:tr>
      <w:tr w:rsidR="00A72063" w:rsidRPr="002E0F26" w14:paraId="70C49526" w14:textId="77777777" w:rsidTr="00315127">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FFFFFF" w:themeFill="background1"/>
            <w:noWrap/>
            <w:vAlign w:val="center"/>
            <w:hideMark/>
          </w:tcPr>
          <w:p w14:paraId="40E09C16" w14:textId="10C367BB" w:rsidR="00A72063" w:rsidRPr="002E0F26" w:rsidRDefault="00A72063" w:rsidP="00041160">
            <w:pPr>
              <w:ind w:firstLine="0"/>
              <w:jc w:val="center"/>
              <w:rPr>
                <w:rFonts w:ascii="Times New Roman" w:eastAsia="Times New Roman" w:hAnsi="Times New Roman" w:cs="Times New Roman"/>
                <w:sz w:val="19"/>
                <w:szCs w:val="19"/>
              </w:rPr>
            </w:pPr>
            <w:proofErr w:type="gramStart"/>
            <w:r>
              <w:rPr>
                <w:rFonts w:ascii="Times New Roman" w:eastAsia="Times New Roman" w:hAnsi="Times New Roman" w:cs="Times New Roman"/>
                <w:sz w:val="19"/>
                <w:szCs w:val="19"/>
              </w:rPr>
              <w:t>7</w:t>
            </w:r>
            <w:r w:rsidRPr="002E0F26">
              <w:rPr>
                <w:rFonts w:ascii="Times New Roman" w:eastAsia="Times New Roman" w:hAnsi="Times New Roman" w:cs="Times New Roman"/>
                <w:sz w:val="19"/>
                <w:szCs w:val="19"/>
              </w:rPr>
              <w:t xml:space="preserve"> .</w:t>
            </w:r>
            <w:proofErr w:type="gramEnd"/>
          </w:p>
        </w:tc>
        <w:tc>
          <w:tcPr>
            <w:tcW w:w="528" w:type="pct"/>
            <w:shd w:val="clear" w:color="auto" w:fill="FFFFFF" w:themeFill="background1"/>
            <w:vAlign w:val="center"/>
          </w:tcPr>
          <w:p w14:paraId="03D0BD3B" w14:textId="77777777" w:rsidR="00A72063" w:rsidRPr="002E0F26" w:rsidRDefault="00A7206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BAIP</w:t>
            </w:r>
          </w:p>
        </w:tc>
        <w:tc>
          <w:tcPr>
            <w:tcW w:w="1576" w:type="pct"/>
            <w:shd w:val="clear" w:color="auto" w:fill="FFFFFF" w:themeFill="background1"/>
            <w:vAlign w:val="center"/>
          </w:tcPr>
          <w:p w14:paraId="79F82D9D" w14:textId="77777777" w:rsidR="00A72063" w:rsidRPr="002E0F26" w:rsidRDefault="00A7206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ОМИФ Balkan investment fond</w:t>
            </w:r>
          </w:p>
        </w:tc>
        <w:tc>
          <w:tcPr>
            <w:tcW w:w="2582" w:type="pct"/>
            <w:vMerge/>
            <w:shd w:val="clear" w:color="auto" w:fill="DBE5F1" w:themeFill="accent1" w:themeFillTint="33"/>
            <w:noWrap/>
          </w:tcPr>
          <w:p w14:paraId="40FACE2E" w14:textId="77777777" w:rsidR="00A72063" w:rsidRPr="002E0F26" w:rsidRDefault="00A7206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A72063" w:rsidRPr="002E0F26" w14:paraId="2F11BF33" w14:textId="77777777" w:rsidTr="00315127">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FFFFFF" w:themeFill="background1"/>
            <w:noWrap/>
            <w:vAlign w:val="center"/>
            <w:hideMark/>
          </w:tcPr>
          <w:p w14:paraId="409AB5DC" w14:textId="4CE83E61" w:rsidR="00A72063" w:rsidRPr="002E0F26" w:rsidRDefault="00A72063" w:rsidP="004A1217">
            <w:pPr>
              <w:ind w:firstLine="0"/>
              <w:jc w:val="center"/>
              <w:rPr>
                <w:rFonts w:ascii="Times New Roman" w:eastAsia="Times New Roman" w:hAnsi="Times New Roman" w:cs="Times New Roman"/>
                <w:sz w:val="19"/>
                <w:szCs w:val="19"/>
              </w:rPr>
            </w:pPr>
            <w:proofErr w:type="gramStart"/>
            <w:r>
              <w:rPr>
                <w:rFonts w:ascii="Times New Roman" w:eastAsia="Times New Roman" w:hAnsi="Times New Roman" w:cs="Times New Roman"/>
                <w:sz w:val="19"/>
                <w:szCs w:val="19"/>
              </w:rPr>
              <w:t>8</w:t>
            </w:r>
            <w:r w:rsidRPr="002E0F26">
              <w:rPr>
                <w:rFonts w:ascii="Times New Roman" w:eastAsia="Times New Roman" w:hAnsi="Times New Roman" w:cs="Times New Roman"/>
                <w:sz w:val="19"/>
                <w:szCs w:val="19"/>
              </w:rPr>
              <w:t xml:space="preserve"> .</w:t>
            </w:r>
            <w:proofErr w:type="gramEnd"/>
          </w:p>
        </w:tc>
        <w:tc>
          <w:tcPr>
            <w:tcW w:w="528" w:type="pct"/>
            <w:shd w:val="clear" w:color="auto" w:fill="FFFFFF" w:themeFill="background1"/>
            <w:vAlign w:val="center"/>
          </w:tcPr>
          <w:p w14:paraId="0A3F97DC" w14:textId="77777777" w:rsidR="00A72063" w:rsidRPr="002E0F26"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BOSP</w:t>
            </w:r>
          </w:p>
        </w:tc>
        <w:tc>
          <w:tcPr>
            <w:tcW w:w="1576" w:type="pct"/>
            <w:shd w:val="clear" w:color="auto" w:fill="FFFFFF" w:themeFill="background1"/>
            <w:vAlign w:val="center"/>
          </w:tcPr>
          <w:p w14:paraId="44B18BB8" w14:textId="77777777" w:rsidR="00A72063" w:rsidRPr="002E0F26"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 xml:space="preserve">ОАИФ </w:t>
            </w:r>
            <w:proofErr w:type="spellStart"/>
            <w:r w:rsidRPr="002E0F26">
              <w:rPr>
                <w:rFonts w:eastAsia="Times New Roman"/>
                <w:sz w:val="19"/>
                <w:szCs w:val="19"/>
              </w:rPr>
              <w:t>Борс</w:t>
            </w:r>
            <w:proofErr w:type="spellEnd"/>
            <w:r w:rsidRPr="002E0F26">
              <w:rPr>
                <w:rFonts w:eastAsia="Times New Roman"/>
                <w:sz w:val="19"/>
                <w:szCs w:val="19"/>
              </w:rPr>
              <w:t xml:space="preserve"> </w:t>
            </w:r>
            <w:proofErr w:type="spellStart"/>
            <w:r w:rsidRPr="002E0F26">
              <w:rPr>
                <w:rFonts w:eastAsia="Times New Roman"/>
                <w:sz w:val="19"/>
                <w:szCs w:val="19"/>
              </w:rPr>
              <w:t>инвест</w:t>
            </w:r>
            <w:proofErr w:type="spellEnd"/>
            <w:r w:rsidRPr="002E0F26">
              <w:rPr>
                <w:rFonts w:eastAsia="Times New Roman"/>
                <w:sz w:val="19"/>
                <w:szCs w:val="19"/>
              </w:rPr>
              <w:t xml:space="preserve"> </w:t>
            </w:r>
            <w:proofErr w:type="spellStart"/>
            <w:r w:rsidRPr="002E0F26">
              <w:rPr>
                <w:rFonts w:eastAsia="Times New Roman"/>
                <w:sz w:val="19"/>
                <w:szCs w:val="19"/>
              </w:rPr>
              <w:t>фонд</w:t>
            </w:r>
            <w:proofErr w:type="spellEnd"/>
          </w:p>
        </w:tc>
        <w:tc>
          <w:tcPr>
            <w:tcW w:w="2582" w:type="pct"/>
            <w:vMerge/>
            <w:shd w:val="clear" w:color="auto" w:fill="DBE5F1" w:themeFill="accent1" w:themeFillTint="33"/>
            <w:noWrap/>
          </w:tcPr>
          <w:p w14:paraId="6A49DF8B" w14:textId="77777777" w:rsidR="00A72063" w:rsidRPr="002E0F26" w:rsidRDefault="00A7206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A72063" w:rsidRPr="002E0F26" w14:paraId="1F52A351" w14:textId="77777777" w:rsidTr="00315127">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FFFFFF" w:themeFill="background1"/>
            <w:noWrap/>
            <w:vAlign w:val="center"/>
            <w:hideMark/>
          </w:tcPr>
          <w:p w14:paraId="56E0C9FD" w14:textId="2203D136" w:rsidR="00A72063" w:rsidRPr="002E0F26" w:rsidRDefault="00A72063" w:rsidP="004A1217">
            <w:pPr>
              <w:ind w:firstLine="0"/>
              <w:jc w:val="center"/>
              <w:rPr>
                <w:rFonts w:ascii="Times New Roman" w:eastAsia="Times New Roman" w:hAnsi="Times New Roman" w:cs="Times New Roman"/>
                <w:sz w:val="19"/>
                <w:szCs w:val="19"/>
              </w:rPr>
            </w:pPr>
            <w:proofErr w:type="gramStart"/>
            <w:r>
              <w:rPr>
                <w:rFonts w:ascii="Times New Roman" w:eastAsia="Times New Roman" w:hAnsi="Times New Roman" w:cs="Times New Roman"/>
                <w:sz w:val="19"/>
                <w:szCs w:val="19"/>
              </w:rPr>
              <w:t>9</w:t>
            </w:r>
            <w:r w:rsidRPr="002E0F26">
              <w:rPr>
                <w:rFonts w:ascii="Times New Roman" w:eastAsia="Times New Roman" w:hAnsi="Times New Roman" w:cs="Times New Roman"/>
                <w:sz w:val="19"/>
                <w:szCs w:val="19"/>
              </w:rPr>
              <w:t xml:space="preserve"> .</w:t>
            </w:r>
            <w:proofErr w:type="gramEnd"/>
          </w:p>
        </w:tc>
        <w:tc>
          <w:tcPr>
            <w:tcW w:w="528" w:type="pct"/>
            <w:shd w:val="clear" w:color="auto" w:fill="FFFFFF" w:themeFill="background1"/>
            <w:vAlign w:val="center"/>
          </w:tcPr>
          <w:p w14:paraId="08B1CD2C" w14:textId="77777777" w:rsidR="00A72063" w:rsidRPr="002E0F26" w:rsidRDefault="00A7206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PPLP</w:t>
            </w:r>
          </w:p>
        </w:tc>
        <w:tc>
          <w:tcPr>
            <w:tcW w:w="1576" w:type="pct"/>
            <w:shd w:val="clear" w:color="auto" w:fill="FFFFFF" w:themeFill="background1"/>
            <w:vAlign w:val="center"/>
          </w:tcPr>
          <w:p w14:paraId="2818D7CB" w14:textId="77777777" w:rsidR="00A72063" w:rsidRPr="002E0F26" w:rsidRDefault="00A7206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 xml:space="preserve">ОАИФ </w:t>
            </w:r>
            <w:proofErr w:type="spellStart"/>
            <w:r w:rsidRPr="002E0F26">
              <w:rPr>
                <w:rFonts w:eastAsia="Times New Roman"/>
                <w:sz w:val="19"/>
                <w:szCs w:val="19"/>
              </w:rPr>
              <w:t>Профит</w:t>
            </w:r>
            <w:proofErr w:type="spellEnd"/>
            <w:r w:rsidRPr="002E0F26">
              <w:rPr>
                <w:rFonts w:eastAsia="Times New Roman"/>
                <w:sz w:val="19"/>
                <w:szCs w:val="19"/>
              </w:rPr>
              <w:t xml:space="preserve"> </w:t>
            </w:r>
            <w:proofErr w:type="spellStart"/>
            <w:r w:rsidRPr="002E0F26">
              <w:rPr>
                <w:rFonts w:eastAsia="Times New Roman"/>
                <w:sz w:val="19"/>
                <w:szCs w:val="19"/>
              </w:rPr>
              <w:t>плус</w:t>
            </w:r>
            <w:proofErr w:type="spellEnd"/>
          </w:p>
        </w:tc>
        <w:tc>
          <w:tcPr>
            <w:tcW w:w="2582" w:type="pct"/>
            <w:vMerge/>
            <w:shd w:val="clear" w:color="auto" w:fill="DBE5F1" w:themeFill="accent1" w:themeFillTint="33"/>
            <w:noWrap/>
          </w:tcPr>
          <w:p w14:paraId="5C1B532C" w14:textId="77777777" w:rsidR="00A72063" w:rsidRPr="002E0F26" w:rsidRDefault="00A7206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A72063" w:rsidRPr="002E0F26" w14:paraId="0F64FB40" w14:textId="77777777" w:rsidTr="00A7206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FFFFFF" w:themeFill="background1"/>
            <w:noWrap/>
            <w:vAlign w:val="center"/>
            <w:hideMark/>
          </w:tcPr>
          <w:p w14:paraId="40501638" w14:textId="520590D2" w:rsidR="00A72063" w:rsidRPr="002E0F26" w:rsidRDefault="00A72063" w:rsidP="004A1217">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10</w:t>
            </w:r>
            <w:r w:rsidRPr="002E0F26">
              <w:rPr>
                <w:rFonts w:ascii="Times New Roman" w:eastAsia="Times New Roman" w:hAnsi="Times New Roman" w:cs="Times New Roman"/>
                <w:sz w:val="19"/>
                <w:szCs w:val="19"/>
              </w:rPr>
              <w:t>.</w:t>
            </w:r>
          </w:p>
        </w:tc>
        <w:tc>
          <w:tcPr>
            <w:tcW w:w="528" w:type="pct"/>
            <w:shd w:val="clear" w:color="auto" w:fill="FFFFFF" w:themeFill="background1"/>
            <w:vAlign w:val="center"/>
          </w:tcPr>
          <w:p w14:paraId="5B713A3C" w14:textId="77777777" w:rsidR="00A72063" w:rsidRPr="002E0F26"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VBEP</w:t>
            </w:r>
          </w:p>
        </w:tc>
        <w:tc>
          <w:tcPr>
            <w:tcW w:w="1576" w:type="pct"/>
            <w:shd w:val="clear" w:color="auto" w:fill="FFFFFF" w:themeFill="background1"/>
            <w:vAlign w:val="center"/>
          </w:tcPr>
          <w:p w14:paraId="21D3EC1C" w14:textId="77777777" w:rsidR="00A72063" w:rsidRPr="002E0F26"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 xml:space="preserve">ОАИФ ВИБ </w:t>
            </w:r>
            <w:proofErr w:type="spellStart"/>
            <w:r w:rsidRPr="002E0F26">
              <w:rPr>
                <w:rFonts w:eastAsia="Times New Roman"/>
                <w:sz w:val="19"/>
                <w:szCs w:val="19"/>
              </w:rPr>
              <w:t>фонд</w:t>
            </w:r>
            <w:proofErr w:type="spellEnd"/>
          </w:p>
        </w:tc>
        <w:tc>
          <w:tcPr>
            <w:tcW w:w="2582" w:type="pct"/>
            <w:vMerge/>
            <w:shd w:val="clear" w:color="auto" w:fill="DBE5F1" w:themeFill="accent1" w:themeFillTint="33"/>
            <w:noWrap/>
          </w:tcPr>
          <w:p w14:paraId="5A15BF9E" w14:textId="77777777" w:rsidR="00A72063" w:rsidRPr="002E0F26" w:rsidRDefault="00A7206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A72063" w:rsidRPr="002E0F26" w14:paraId="1EF0EF3E" w14:textId="77777777" w:rsidTr="00A7206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shd w:val="clear" w:color="auto" w:fill="FFFFFF" w:themeFill="background1"/>
            <w:noWrap/>
            <w:vAlign w:val="center"/>
            <w:hideMark/>
          </w:tcPr>
          <w:p w14:paraId="30077A7A" w14:textId="009B16F0" w:rsidR="00A72063" w:rsidRPr="002E0F26" w:rsidRDefault="00A72063" w:rsidP="004A1217">
            <w:pPr>
              <w:ind w:firstLine="0"/>
              <w:jc w:val="center"/>
              <w:rPr>
                <w:rFonts w:ascii="Times New Roman" w:eastAsia="Times New Roman" w:hAnsi="Times New Roman" w:cs="Times New Roman"/>
                <w:sz w:val="19"/>
                <w:szCs w:val="19"/>
              </w:rPr>
            </w:pPr>
            <w:r w:rsidRPr="002E0F26">
              <w:rPr>
                <w:rFonts w:ascii="Times New Roman" w:eastAsia="Times New Roman" w:hAnsi="Times New Roman" w:cs="Times New Roman"/>
                <w:sz w:val="19"/>
                <w:szCs w:val="19"/>
              </w:rPr>
              <w:t>1</w:t>
            </w:r>
            <w:r>
              <w:rPr>
                <w:rFonts w:ascii="Times New Roman" w:eastAsia="Times New Roman" w:hAnsi="Times New Roman" w:cs="Times New Roman"/>
                <w:sz w:val="19"/>
                <w:szCs w:val="19"/>
              </w:rPr>
              <w:t>1</w:t>
            </w:r>
            <w:r w:rsidRPr="002E0F26">
              <w:rPr>
                <w:rFonts w:ascii="Times New Roman" w:eastAsia="Times New Roman" w:hAnsi="Times New Roman" w:cs="Times New Roman"/>
                <w:sz w:val="19"/>
                <w:szCs w:val="19"/>
              </w:rPr>
              <w:t>.</w:t>
            </w:r>
          </w:p>
        </w:tc>
        <w:tc>
          <w:tcPr>
            <w:tcW w:w="528" w:type="pct"/>
            <w:shd w:val="clear" w:color="auto" w:fill="FFFFFF" w:themeFill="background1"/>
            <w:vAlign w:val="center"/>
          </w:tcPr>
          <w:p w14:paraId="29F264F3" w14:textId="77777777" w:rsidR="00A72063" w:rsidRPr="002E0F26" w:rsidRDefault="00A7206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VEBP</w:t>
            </w:r>
          </w:p>
        </w:tc>
        <w:tc>
          <w:tcPr>
            <w:tcW w:w="1576" w:type="pct"/>
            <w:shd w:val="clear" w:color="auto" w:fill="FFFFFF" w:themeFill="background1"/>
            <w:vAlign w:val="center"/>
          </w:tcPr>
          <w:p w14:paraId="531794D2" w14:textId="77777777" w:rsidR="00A72063" w:rsidRPr="002E0F26" w:rsidRDefault="00A7206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 xml:space="preserve">ОМИФ ВБ </w:t>
            </w:r>
            <w:proofErr w:type="spellStart"/>
            <w:r w:rsidRPr="002E0F26">
              <w:rPr>
                <w:rFonts w:eastAsia="Times New Roman"/>
                <w:sz w:val="19"/>
                <w:szCs w:val="19"/>
              </w:rPr>
              <w:t>фонд</w:t>
            </w:r>
            <w:proofErr w:type="spellEnd"/>
          </w:p>
        </w:tc>
        <w:tc>
          <w:tcPr>
            <w:tcW w:w="2582" w:type="pct"/>
            <w:vMerge/>
            <w:shd w:val="clear" w:color="auto" w:fill="DBE5F1" w:themeFill="accent1" w:themeFillTint="33"/>
            <w:noWrap/>
          </w:tcPr>
          <w:p w14:paraId="4AB50E43" w14:textId="77777777" w:rsidR="00A72063" w:rsidRPr="002E0F26" w:rsidRDefault="00A7206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A72063" w:rsidRPr="002E0F26" w14:paraId="5A9522C1" w14:textId="77777777" w:rsidTr="00A7206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14" w:type="pct"/>
            <w:tcBorders>
              <w:bottom w:val="single" w:sz="12" w:space="0" w:color="0070C0"/>
            </w:tcBorders>
            <w:shd w:val="clear" w:color="auto" w:fill="FFFFFF" w:themeFill="background1"/>
            <w:noWrap/>
            <w:vAlign w:val="center"/>
          </w:tcPr>
          <w:p w14:paraId="3EC8AC1E" w14:textId="73D0F5E7" w:rsidR="00A72063" w:rsidRPr="00A72063" w:rsidRDefault="00A72063" w:rsidP="004A1217">
            <w:pPr>
              <w:ind w:firstLine="0"/>
              <w:jc w:val="center"/>
              <w:rPr>
                <w:rFonts w:eastAsia="Times New Roman"/>
                <w:sz w:val="19"/>
                <w:szCs w:val="19"/>
                <w:lang w:val="sr-Cyrl-BA"/>
              </w:rPr>
            </w:pPr>
            <w:r>
              <w:rPr>
                <w:rFonts w:eastAsia="Times New Roman"/>
                <w:sz w:val="19"/>
                <w:szCs w:val="19"/>
                <w:lang w:val="sr-Cyrl-BA"/>
              </w:rPr>
              <w:t>12.</w:t>
            </w:r>
          </w:p>
        </w:tc>
        <w:tc>
          <w:tcPr>
            <w:tcW w:w="528" w:type="pct"/>
            <w:tcBorders>
              <w:bottom w:val="single" w:sz="12" w:space="0" w:color="0070C0"/>
            </w:tcBorders>
            <w:shd w:val="clear" w:color="auto" w:fill="FFFFFF" w:themeFill="background1"/>
            <w:vAlign w:val="center"/>
          </w:tcPr>
          <w:p w14:paraId="337FCBAC" w14:textId="77777777" w:rsidR="00A72063" w:rsidRPr="002E0F26"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c>
          <w:tcPr>
            <w:tcW w:w="1576" w:type="pct"/>
            <w:tcBorders>
              <w:bottom w:val="single" w:sz="12" w:space="0" w:color="0070C0"/>
            </w:tcBorders>
            <w:shd w:val="clear" w:color="auto" w:fill="FFFFFF" w:themeFill="background1"/>
            <w:vAlign w:val="center"/>
          </w:tcPr>
          <w:p w14:paraId="48B557FB" w14:textId="15A04976" w:rsidR="00A72063" w:rsidRPr="00A72063" w:rsidRDefault="00A7206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Cyrl-BA"/>
              </w:rPr>
            </w:pPr>
            <w:r w:rsidRPr="002E0F26">
              <w:rPr>
                <w:rFonts w:eastAsia="Times New Roman"/>
                <w:sz w:val="19"/>
                <w:szCs w:val="19"/>
              </w:rPr>
              <w:t>ОАИФ</w:t>
            </w:r>
            <w:r>
              <w:rPr>
                <w:rFonts w:eastAsia="Times New Roman"/>
                <w:sz w:val="19"/>
                <w:szCs w:val="19"/>
                <w:lang w:val="sr-Cyrl-BA"/>
              </w:rPr>
              <w:t xml:space="preserve"> </w:t>
            </w:r>
            <w:r>
              <w:rPr>
                <w:rFonts w:eastAsia="Times New Roman"/>
                <w:sz w:val="20"/>
                <w:szCs w:val="20"/>
                <w:lang w:val="sr-Latn-BA" w:eastAsia="sr-Latn-CS"/>
              </w:rPr>
              <w:t>MS Global Equity</w:t>
            </w:r>
          </w:p>
        </w:tc>
        <w:tc>
          <w:tcPr>
            <w:tcW w:w="2582" w:type="pct"/>
            <w:vMerge/>
            <w:tcBorders>
              <w:bottom w:val="single" w:sz="12" w:space="0" w:color="0070C0"/>
            </w:tcBorders>
            <w:shd w:val="clear" w:color="auto" w:fill="DBE5F1" w:themeFill="accent1" w:themeFillTint="33"/>
            <w:noWrap/>
          </w:tcPr>
          <w:p w14:paraId="6FFD117F" w14:textId="77777777" w:rsidR="00A72063" w:rsidRPr="002E0F26" w:rsidRDefault="00A7206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E46B22" w:rsidRPr="002E0F26" w14:paraId="691F313F" w14:textId="77777777" w:rsidTr="00E46B22">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314" w:type="pct"/>
            <w:tcBorders>
              <w:top w:val="single" w:sz="12" w:space="0" w:color="0070C0"/>
            </w:tcBorders>
            <w:shd w:val="clear" w:color="auto" w:fill="DBE5F1" w:themeFill="accent1" w:themeFillTint="33"/>
            <w:noWrap/>
            <w:vAlign w:val="center"/>
            <w:hideMark/>
          </w:tcPr>
          <w:p w14:paraId="1C16DB44" w14:textId="47548B11" w:rsidR="00E46B22" w:rsidRPr="002E0F26" w:rsidRDefault="00E46B22" w:rsidP="00A72063">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13</w:t>
            </w:r>
            <w:r w:rsidRPr="002E0F26">
              <w:rPr>
                <w:rFonts w:ascii="Times New Roman" w:eastAsia="Times New Roman" w:hAnsi="Times New Roman" w:cs="Times New Roman"/>
                <w:sz w:val="19"/>
                <w:szCs w:val="19"/>
              </w:rPr>
              <w:t>.</w:t>
            </w:r>
          </w:p>
        </w:tc>
        <w:tc>
          <w:tcPr>
            <w:tcW w:w="528" w:type="pct"/>
            <w:tcBorders>
              <w:top w:val="single" w:sz="12" w:space="0" w:color="0070C0"/>
            </w:tcBorders>
            <w:shd w:val="clear" w:color="auto" w:fill="DBE5F1" w:themeFill="accent1" w:themeFillTint="33"/>
            <w:vAlign w:val="center"/>
          </w:tcPr>
          <w:p w14:paraId="33E68CF5" w14:textId="77777777" w:rsidR="00E46B22" w:rsidRPr="002E0F26" w:rsidRDefault="00E46B22" w:rsidP="00A72063">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INOP</w:t>
            </w:r>
          </w:p>
        </w:tc>
        <w:tc>
          <w:tcPr>
            <w:tcW w:w="1576" w:type="pct"/>
            <w:tcBorders>
              <w:top w:val="single" w:sz="12" w:space="0" w:color="0070C0"/>
            </w:tcBorders>
            <w:shd w:val="clear" w:color="auto" w:fill="DBE5F1" w:themeFill="accent1" w:themeFillTint="33"/>
            <w:vAlign w:val="center"/>
          </w:tcPr>
          <w:p w14:paraId="2EBA50E5" w14:textId="77777777" w:rsidR="00E46B22" w:rsidRPr="002E0F26" w:rsidRDefault="00E46B22" w:rsidP="00A72063">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 xml:space="preserve">OМИФ </w:t>
            </w:r>
            <w:proofErr w:type="spellStart"/>
            <w:r w:rsidRPr="002E0F26">
              <w:rPr>
                <w:rFonts w:eastAsia="Times New Roman"/>
                <w:sz w:val="19"/>
                <w:szCs w:val="19"/>
              </w:rPr>
              <w:t>Инвест</w:t>
            </w:r>
            <w:proofErr w:type="spellEnd"/>
            <w:r w:rsidRPr="002E0F26">
              <w:rPr>
                <w:rFonts w:eastAsia="Times New Roman"/>
                <w:sz w:val="19"/>
                <w:szCs w:val="19"/>
              </w:rPr>
              <w:t xml:space="preserve"> </w:t>
            </w:r>
            <w:proofErr w:type="spellStart"/>
            <w:r w:rsidRPr="002E0F26">
              <w:rPr>
                <w:rFonts w:eastAsia="Times New Roman"/>
                <w:sz w:val="19"/>
                <w:szCs w:val="19"/>
              </w:rPr>
              <w:t>нова</w:t>
            </w:r>
            <w:proofErr w:type="spellEnd"/>
          </w:p>
        </w:tc>
        <w:tc>
          <w:tcPr>
            <w:tcW w:w="2582" w:type="pct"/>
            <w:tcBorders>
              <w:top w:val="single" w:sz="12" w:space="0" w:color="0070C0"/>
            </w:tcBorders>
            <w:shd w:val="clear" w:color="auto" w:fill="DBE5F1" w:themeFill="accent1" w:themeFillTint="33"/>
            <w:noWrap/>
            <w:hideMark/>
          </w:tcPr>
          <w:p w14:paraId="3CBE3C61" w14:textId="0FCF34B5" w:rsidR="00E46B22" w:rsidRPr="002E0F26" w:rsidRDefault="00E46B22" w:rsidP="00A72063">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 xml:space="preserve">ДУИФ </w:t>
            </w:r>
            <w:proofErr w:type="spellStart"/>
            <w:r w:rsidRPr="002E0F26">
              <w:rPr>
                <w:rFonts w:eastAsia="Times New Roman"/>
                <w:sz w:val="19"/>
                <w:szCs w:val="19"/>
              </w:rPr>
              <w:t>Инвест</w:t>
            </w:r>
            <w:proofErr w:type="spellEnd"/>
            <w:r w:rsidRPr="002E0F26">
              <w:rPr>
                <w:rFonts w:eastAsia="Times New Roman"/>
                <w:sz w:val="19"/>
                <w:szCs w:val="19"/>
              </w:rPr>
              <w:t xml:space="preserve"> </w:t>
            </w:r>
            <w:proofErr w:type="spellStart"/>
            <w:r w:rsidRPr="002E0F26">
              <w:rPr>
                <w:rFonts w:eastAsia="Times New Roman"/>
                <w:sz w:val="19"/>
                <w:szCs w:val="19"/>
              </w:rPr>
              <w:t>нова</w:t>
            </w:r>
            <w:proofErr w:type="spellEnd"/>
            <w:r w:rsidRPr="002E0F26">
              <w:rPr>
                <w:rFonts w:eastAsia="Times New Roman"/>
                <w:sz w:val="19"/>
                <w:szCs w:val="19"/>
              </w:rPr>
              <w:t xml:space="preserve"> </w:t>
            </w:r>
            <w:proofErr w:type="spellStart"/>
            <w:r w:rsidRPr="002E0F26">
              <w:rPr>
                <w:rFonts w:eastAsia="Times New Roman"/>
                <w:sz w:val="19"/>
                <w:szCs w:val="19"/>
              </w:rPr>
              <w:t>а.д</w:t>
            </w:r>
            <w:proofErr w:type="spellEnd"/>
            <w:r w:rsidRPr="002E0F26">
              <w:rPr>
                <w:rFonts w:eastAsia="Times New Roman"/>
                <w:sz w:val="19"/>
                <w:szCs w:val="19"/>
              </w:rPr>
              <w:t xml:space="preserve">. </w:t>
            </w:r>
            <w:proofErr w:type="spellStart"/>
            <w:r w:rsidRPr="002E0F26">
              <w:rPr>
                <w:rFonts w:eastAsia="Times New Roman"/>
                <w:sz w:val="19"/>
                <w:szCs w:val="19"/>
              </w:rPr>
              <w:t>Бијељина</w:t>
            </w:r>
            <w:proofErr w:type="spellEnd"/>
          </w:p>
        </w:tc>
      </w:tr>
      <w:tr w:rsidR="00A72063" w:rsidRPr="002E0F26" w14:paraId="7847FEE8" w14:textId="77777777" w:rsidTr="00A72063">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14" w:type="pct"/>
            <w:tcBorders>
              <w:top w:val="single" w:sz="12" w:space="0" w:color="548DD4" w:themeColor="text2" w:themeTint="99"/>
              <w:bottom w:val="single" w:sz="4" w:space="0" w:color="548DD4" w:themeColor="text2" w:themeTint="99"/>
            </w:tcBorders>
            <w:shd w:val="clear" w:color="auto" w:fill="auto"/>
            <w:noWrap/>
          </w:tcPr>
          <w:p w14:paraId="23754616" w14:textId="664EBEF3" w:rsidR="00A72063" w:rsidRPr="002E0F26" w:rsidRDefault="00A72063" w:rsidP="00A72063">
            <w:pPr>
              <w:ind w:firstLine="0"/>
              <w:jc w:val="center"/>
              <w:rPr>
                <w:rFonts w:ascii="Times New Roman" w:eastAsia="Times New Roman" w:hAnsi="Times New Roman" w:cs="Times New Roman"/>
                <w:sz w:val="19"/>
                <w:szCs w:val="19"/>
                <w:lang w:val="sr-Cyrl-BA"/>
              </w:rPr>
            </w:pPr>
            <w:r>
              <w:rPr>
                <w:rFonts w:ascii="Times New Roman" w:eastAsia="Times New Roman" w:hAnsi="Times New Roman" w:cs="Times New Roman"/>
                <w:sz w:val="19"/>
                <w:szCs w:val="19"/>
                <w:lang w:val="sr-Latn-BA"/>
              </w:rPr>
              <w:t>1</w:t>
            </w:r>
            <w:r w:rsidR="00E46B22">
              <w:rPr>
                <w:rFonts w:ascii="Times New Roman" w:eastAsia="Times New Roman" w:hAnsi="Times New Roman" w:cs="Times New Roman"/>
                <w:sz w:val="19"/>
                <w:szCs w:val="19"/>
                <w:lang w:val="sr-Cyrl-BA"/>
              </w:rPr>
              <w:t>4</w:t>
            </w:r>
            <w:r w:rsidRPr="000F27BF">
              <w:rPr>
                <w:rFonts w:ascii="Times New Roman" w:eastAsia="Times New Roman" w:hAnsi="Times New Roman" w:cs="Times New Roman"/>
                <w:sz w:val="19"/>
                <w:szCs w:val="19"/>
                <w:lang w:val="sr-Cyrl-BA"/>
              </w:rPr>
              <w:t>.</w:t>
            </w:r>
          </w:p>
        </w:tc>
        <w:tc>
          <w:tcPr>
            <w:tcW w:w="528" w:type="pct"/>
            <w:tcBorders>
              <w:top w:val="single" w:sz="12" w:space="0" w:color="548DD4" w:themeColor="text2" w:themeTint="99"/>
              <w:bottom w:val="single" w:sz="4" w:space="0" w:color="548DD4" w:themeColor="text2" w:themeTint="99"/>
            </w:tcBorders>
            <w:shd w:val="clear" w:color="auto" w:fill="auto"/>
          </w:tcPr>
          <w:p w14:paraId="650E7B8D" w14:textId="39CF29DC" w:rsidR="00A72063" w:rsidRPr="002E0F26" w:rsidRDefault="00A72063" w:rsidP="00A72063">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Latn-BA"/>
              </w:rPr>
            </w:pPr>
            <w:r w:rsidRPr="002E0F26">
              <w:rPr>
                <w:rFonts w:eastAsia="Times New Roman"/>
                <w:sz w:val="19"/>
                <w:szCs w:val="19"/>
                <w:lang w:val="sr-Latn-BA"/>
              </w:rPr>
              <w:t>WVPP</w:t>
            </w:r>
          </w:p>
        </w:tc>
        <w:tc>
          <w:tcPr>
            <w:tcW w:w="1576" w:type="pct"/>
            <w:tcBorders>
              <w:top w:val="single" w:sz="12" w:space="0" w:color="548DD4" w:themeColor="text2" w:themeTint="99"/>
              <w:bottom w:val="single" w:sz="4" w:space="0" w:color="548DD4" w:themeColor="text2" w:themeTint="99"/>
            </w:tcBorders>
            <w:shd w:val="clear" w:color="auto" w:fill="auto"/>
          </w:tcPr>
          <w:p w14:paraId="77A6CDF3" w14:textId="77777777" w:rsidR="00A72063" w:rsidRPr="002E0F26" w:rsidRDefault="00A72063" w:rsidP="00A72063">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Cyrl-BA"/>
              </w:rPr>
            </w:pPr>
            <w:r w:rsidRPr="002E0F26">
              <w:rPr>
                <w:rFonts w:eastAsia="Times New Roman"/>
                <w:sz w:val="19"/>
                <w:szCs w:val="19"/>
                <w:lang w:val="sr-Cyrl-BA"/>
              </w:rPr>
              <w:t xml:space="preserve">ОАИФ </w:t>
            </w:r>
            <w:r w:rsidRPr="002E0F26">
              <w:rPr>
                <w:rFonts w:eastAsia="Times New Roman"/>
                <w:sz w:val="19"/>
                <w:szCs w:val="19"/>
              </w:rPr>
              <w:t>WVP Premium</w:t>
            </w:r>
            <w:r w:rsidRPr="002E0F26">
              <w:rPr>
                <w:rFonts w:eastAsia="Times New Roman"/>
                <w:sz w:val="19"/>
                <w:szCs w:val="19"/>
                <w:lang w:val="sr-Cyrl-BA"/>
              </w:rPr>
              <w:t xml:space="preserve"> </w:t>
            </w:r>
          </w:p>
        </w:tc>
        <w:tc>
          <w:tcPr>
            <w:tcW w:w="2582" w:type="pct"/>
            <w:vMerge w:val="restart"/>
            <w:tcBorders>
              <w:top w:val="single" w:sz="12" w:space="0" w:color="548DD4" w:themeColor="text2" w:themeTint="99"/>
            </w:tcBorders>
            <w:shd w:val="clear" w:color="auto" w:fill="auto"/>
            <w:noWrap/>
          </w:tcPr>
          <w:p w14:paraId="5AEE0523" w14:textId="2E8C8B32" w:rsidR="00A72063" w:rsidRPr="002E0F26" w:rsidRDefault="00A72063" w:rsidP="00A72063">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Cyrl-BA"/>
              </w:rPr>
            </w:pPr>
            <w:r w:rsidRPr="002E0F26">
              <w:rPr>
                <w:rFonts w:eastAsia="Times New Roman"/>
                <w:sz w:val="19"/>
                <w:szCs w:val="19"/>
                <w:lang w:val="sr-Cyrl-BA"/>
              </w:rPr>
              <w:t xml:space="preserve">ДУИФ WVP </w:t>
            </w:r>
            <w:proofErr w:type="spellStart"/>
            <w:r w:rsidRPr="002E0F26">
              <w:rPr>
                <w:rFonts w:eastAsia="Times New Roman"/>
                <w:sz w:val="19"/>
                <w:szCs w:val="19"/>
                <w:lang w:val="sr-Cyrl-BA"/>
              </w:rPr>
              <w:t>Fund</w:t>
            </w:r>
            <w:proofErr w:type="spellEnd"/>
            <w:r w:rsidRPr="002E0F26">
              <w:rPr>
                <w:rFonts w:eastAsia="Times New Roman"/>
                <w:sz w:val="19"/>
                <w:szCs w:val="19"/>
                <w:lang w:val="sr-Cyrl-BA"/>
              </w:rPr>
              <w:t xml:space="preserve"> </w:t>
            </w:r>
            <w:proofErr w:type="spellStart"/>
            <w:r w:rsidRPr="002E0F26">
              <w:rPr>
                <w:rFonts w:eastAsia="Times New Roman"/>
                <w:sz w:val="19"/>
                <w:szCs w:val="19"/>
                <w:lang w:val="sr-Cyrl-BA"/>
              </w:rPr>
              <w:t>Management</w:t>
            </w:r>
            <w:proofErr w:type="spellEnd"/>
            <w:r w:rsidRPr="002E0F26">
              <w:rPr>
                <w:rFonts w:eastAsia="Times New Roman"/>
                <w:sz w:val="19"/>
                <w:szCs w:val="19"/>
                <w:lang w:val="sr-Cyrl-BA"/>
              </w:rPr>
              <w:t xml:space="preserve"> </w:t>
            </w:r>
            <w:proofErr w:type="spellStart"/>
            <w:r w:rsidRPr="002E0F26">
              <w:rPr>
                <w:rFonts w:eastAsia="Times New Roman"/>
                <w:sz w:val="19"/>
                <w:szCs w:val="19"/>
                <w:lang w:val="sr-Cyrl-BA"/>
              </w:rPr>
              <w:t>а.д</w:t>
            </w:r>
            <w:proofErr w:type="spellEnd"/>
            <w:r w:rsidRPr="002E0F26">
              <w:rPr>
                <w:rFonts w:eastAsia="Times New Roman"/>
                <w:sz w:val="19"/>
                <w:szCs w:val="19"/>
                <w:lang w:val="sr-Cyrl-BA"/>
              </w:rPr>
              <w:t>. Бања Лука</w:t>
            </w:r>
          </w:p>
        </w:tc>
      </w:tr>
      <w:tr w:rsidR="00A72063" w:rsidRPr="002E0F26" w14:paraId="65ACFC66" w14:textId="77777777" w:rsidTr="00315127">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14" w:type="pct"/>
            <w:tcBorders>
              <w:top w:val="single" w:sz="4" w:space="0" w:color="548DD4" w:themeColor="text2" w:themeTint="99"/>
              <w:bottom w:val="single" w:sz="12" w:space="0" w:color="548DD4" w:themeColor="text2" w:themeTint="99"/>
            </w:tcBorders>
            <w:shd w:val="clear" w:color="auto" w:fill="FFFFFF" w:themeFill="background1"/>
            <w:noWrap/>
          </w:tcPr>
          <w:p w14:paraId="578CB86D" w14:textId="0819252E" w:rsidR="00A72063" w:rsidRPr="000F27BF" w:rsidRDefault="00A72063" w:rsidP="00A72063">
            <w:pPr>
              <w:ind w:firstLine="0"/>
              <w:jc w:val="center"/>
              <w:rPr>
                <w:rFonts w:ascii="Times New Roman" w:eastAsia="Times New Roman" w:hAnsi="Times New Roman" w:cs="Times New Roman"/>
                <w:sz w:val="19"/>
                <w:szCs w:val="19"/>
                <w:lang w:val="sr-Cyrl-BA"/>
              </w:rPr>
            </w:pPr>
            <w:r>
              <w:rPr>
                <w:rFonts w:ascii="Times New Roman" w:eastAsia="Times New Roman" w:hAnsi="Times New Roman" w:cs="Times New Roman"/>
                <w:sz w:val="19"/>
                <w:szCs w:val="19"/>
                <w:lang w:val="sr-Cyrl-BA"/>
              </w:rPr>
              <w:t>1</w:t>
            </w:r>
            <w:r w:rsidR="00E46B22">
              <w:rPr>
                <w:rFonts w:ascii="Times New Roman" w:eastAsia="Times New Roman" w:hAnsi="Times New Roman" w:cs="Times New Roman"/>
                <w:sz w:val="19"/>
                <w:szCs w:val="19"/>
                <w:lang w:val="sr-Cyrl-BA"/>
              </w:rPr>
              <w:t>5</w:t>
            </w:r>
            <w:r>
              <w:rPr>
                <w:rFonts w:ascii="Times New Roman" w:eastAsia="Times New Roman" w:hAnsi="Times New Roman" w:cs="Times New Roman"/>
                <w:sz w:val="19"/>
                <w:szCs w:val="19"/>
                <w:lang w:val="sr-Cyrl-BA"/>
              </w:rPr>
              <w:t>.</w:t>
            </w:r>
          </w:p>
        </w:tc>
        <w:tc>
          <w:tcPr>
            <w:tcW w:w="528" w:type="pct"/>
            <w:tcBorders>
              <w:top w:val="single" w:sz="4" w:space="0" w:color="548DD4" w:themeColor="text2" w:themeTint="99"/>
              <w:bottom w:val="single" w:sz="12" w:space="0" w:color="548DD4" w:themeColor="text2" w:themeTint="99"/>
            </w:tcBorders>
            <w:shd w:val="clear" w:color="auto" w:fill="FFFFFF" w:themeFill="background1"/>
          </w:tcPr>
          <w:p w14:paraId="4C8C1D77" w14:textId="754C9DC2" w:rsidR="00A72063" w:rsidRPr="000320F3" w:rsidRDefault="00A72063" w:rsidP="00A72063">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lang w:val="sr-Latn-BA"/>
              </w:rPr>
              <w:t>WVP</w:t>
            </w:r>
            <w:r>
              <w:rPr>
                <w:rFonts w:eastAsia="Times New Roman"/>
                <w:sz w:val="19"/>
                <w:szCs w:val="19"/>
                <w:lang w:val="sr-Latn-BA"/>
              </w:rPr>
              <w:t>B</w:t>
            </w:r>
          </w:p>
        </w:tc>
        <w:tc>
          <w:tcPr>
            <w:tcW w:w="1576" w:type="pct"/>
            <w:tcBorders>
              <w:top w:val="single" w:sz="4" w:space="0" w:color="548DD4" w:themeColor="text2" w:themeTint="99"/>
              <w:bottom w:val="single" w:sz="12" w:space="0" w:color="548DD4" w:themeColor="text2" w:themeTint="99"/>
            </w:tcBorders>
            <w:shd w:val="clear" w:color="auto" w:fill="FFFFFF" w:themeFill="background1"/>
          </w:tcPr>
          <w:p w14:paraId="36533F57" w14:textId="65A1BD84" w:rsidR="00A72063" w:rsidRPr="000F27BF" w:rsidRDefault="00A72063" w:rsidP="00A72063">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rPr>
              <w:t>ОМИФ</w:t>
            </w:r>
            <w:r>
              <w:rPr>
                <w:rFonts w:eastAsia="Times New Roman"/>
                <w:sz w:val="19"/>
                <w:szCs w:val="19"/>
                <w:lang w:val="sr-Cyrl-BA"/>
              </w:rPr>
              <w:t xml:space="preserve"> </w:t>
            </w:r>
            <w:r w:rsidRPr="002C7225">
              <w:rPr>
                <w:rFonts w:eastAsia="Times New Roman"/>
                <w:sz w:val="20"/>
                <w:szCs w:val="20"/>
                <w:lang w:val="sr-Cyrl-BA" w:eastAsia="sr-Latn-CS"/>
              </w:rPr>
              <w:t>WVP BALANCED</w:t>
            </w:r>
          </w:p>
        </w:tc>
        <w:tc>
          <w:tcPr>
            <w:tcW w:w="2582" w:type="pct"/>
            <w:vMerge/>
            <w:tcBorders>
              <w:bottom w:val="single" w:sz="12" w:space="0" w:color="548DD4" w:themeColor="text2" w:themeTint="99"/>
            </w:tcBorders>
            <w:shd w:val="clear" w:color="auto" w:fill="DBE5F1" w:themeFill="accent1" w:themeFillTint="33"/>
            <w:noWrap/>
          </w:tcPr>
          <w:p w14:paraId="32B1AFAB" w14:textId="0945023D" w:rsidR="00A72063" w:rsidRPr="000F27BF" w:rsidRDefault="00A72063" w:rsidP="00A72063">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p>
        </w:tc>
      </w:tr>
    </w:tbl>
    <w:p w14:paraId="7D0AF966" w14:textId="5BBCE0B1" w:rsidR="00997895" w:rsidRPr="00282530" w:rsidRDefault="00997895" w:rsidP="00366483">
      <w:pPr>
        <w:pStyle w:val="Caption"/>
        <w:spacing w:after="0"/>
        <w:ind w:left="1276" w:hanging="1276"/>
        <w:jc w:val="both"/>
        <w:rPr>
          <w:rFonts w:ascii="Times New Roman" w:hAnsi="Times New Roman"/>
          <w:b w:val="0"/>
          <w:sz w:val="24"/>
          <w:lang w:val="sr-Latn-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32</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sidRPr="007E6686">
        <w:rPr>
          <w:rFonts w:ascii="Times New Roman" w:hAnsi="Times New Roman"/>
          <w:b w:val="0"/>
          <w:sz w:val="24"/>
          <w:lang w:val="sr-Cyrl-BA"/>
        </w:rPr>
        <w:t>Преглед друштава за управљање и инвестиционих фондова у Републици Српској на дан 3</w:t>
      </w:r>
      <w:r>
        <w:rPr>
          <w:rFonts w:ascii="Times New Roman" w:hAnsi="Times New Roman"/>
          <w:b w:val="0"/>
          <w:sz w:val="24"/>
          <w:lang w:val="sr-Cyrl-BA"/>
        </w:rPr>
        <w:t>1.12</w:t>
      </w:r>
      <w:r w:rsidRPr="007E6686">
        <w:rPr>
          <w:rFonts w:ascii="Times New Roman" w:hAnsi="Times New Roman"/>
          <w:b w:val="0"/>
          <w:sz w:val="24"/>
          <w:lang w:val="sr-Cyrl-BA"/>
        </w:rPr>
        <w:t>.</w:t>
      </w:r>
      <w:r w:rsidR="00931315">
        <w:rPr>
          <w:rFonts w:ascii="Times New Roman" w:hAnsi="Times New Roman"/>
          <w:b w:val="0"/>
          <w:sz w:val="24"/>
          <w:lang w:val="sr-Latn-BA"/>
        </w:rPr>
        <w:t>202</w:t>
      </w:r>
      <w:r w:rsidR="00A72063">
        <w:rPr>
          <w:rFonts w:ascii="Times New Roman" w:hAnsi="Times New Roman"/>
          <w:b w:val="0"/>
          <w:sz w:val="24"/>
          <w:lang w:val="sr-Cyrl-BA"/>
        </w:rPr>
        <w:t>3</w:t>
      </w:r>
      <w:r w:rsidRPr="007E6686">
        <w:rPr>
          <w:rFonts w:ascii="Times New Roman" w:hAnsi="Times New Roman"/>
          <w:b w:val="0"/>
          <w:sz w:val="24"/>
          <w:lang w:val="sr-Cyrl-BA"/>
        </w:rPr>
        <w:t>. године</w:t>
      </w:r>
      <w:r w:rsidR="00F7077C">
        <w:rPr>
          <w:rFonts w:ascii="Times New Roman" w:hAnsi="Times New Roman"/>
          <w:b w:val="0"/>
          <w:sz w:val="24"/>
          <w:lang w:val="sr-Cyrl-BA"/>
        </w:rPr>
        <w:t xml:space="preserve"> </w:t>
      </w:r>
    </w:p>
    <w:p w14:paraId="4D63C56A" w14:textId="77777777" w:rsidR="00997895" w:rsidRPr="004D1C49" w:rsidRDefault="00997895" w:rsidP="004D1C49">
      <w:pPr>
        <w:pStyle w:val="Heading2"/>
        <w:numPr>
          <w:ilvl w:val="1"/>
          <w:numId w:val="17"/>
        </w:numPr>
        <w:spacing w:before="240" w:after="0"/>
        <w:rPr>
          <w:rFonts w:ascii="Times New Roman" w:hAnsi="Times New Roman"/>
          <w:sz w:val="26"/>
          <w:szCs w:val="26"/>
          <w:lang w:val="sr-Cyrl-BA"/>
        </w:rPr>
      </w:pPr>
      <w:bookmarkStart w:id="66" w:name="_Toc358275815"/>
      <w:bookmarkStart w:id="67" w:name="_Toc399490882"/>
      <w:bookmarkStart w:id="68" w:name="_Toc514830700"/>
      <w:bookmarkStart w:id="69" w:name="_Toc20303966"/>
      <w:bookmarkStart w:id="70" w:name="_Toc167363938"/>
      <w:r w:rsidRPr="004D1C49">
        <w:rPr>
          <w:rFonts w:ascii="Times New Roman" w:hAnsi="Times New Roman"/>
          <w:sz w:val="26"/>
          <w:szCs w:val="26"/>
          <w:lang w:val="sr-Cyrl-BA"/>
        </w:rPr>
        <w:t>Нето вриједност имовине</w:t>
      </w:r>
      <w:bookmarkEnd w:id="66"/>
      <w:bookmarkEnd w:id="67"/>
      <w:bookmarkEnd w:id="68"/>
      <w:bookmarkEnd w:id="69"/>
      <w:bookmarkEnd w:id="70"/>
    </w:p>
    <w:p w14:paraId="07994E2D" w14:textId="77777777" w:rsidR="00997895" w:rsidRPr="007E6686" w:rsidRDefault="00997895" w:rsidP="00997895">
      <w:pPr>
        <w:rPr>
          <w:lang w:val="sr-Cyrl-BA"/>
        </w:rPr>
      </w:pPr>
      <w:r w:rsidRPr="007E6686">
        <w:rPr>
          <w:lang w:val="sr-Cyrl-BA"/>
        </w:rPr>
        <w:t xml:space="preserve">Нето вриједност имовине представља један од најважнијих показатеља пословања инвестиционих фондова. Према постојећим прописима, израчунавање нето вриједности имовине фондова обављају друштва за управљање инвестиционим фондовима, док банке депозитари воде рачуна да је обрачун нето вриједности обављен у складу са прописима.  </w:t>
      </w:r>
    </w:p>
    <w:p w14:paraId="1F58BF95" w14:textId="77777777" w:rsidR="00997895" w:rsidRDefault="00997895" w:rsidP="00997895">
      <w:pPr>
        <w:rPr>
          <w:lang w:val="sr-Cyrl-BA"/>
        </w:rPr>
      </w:pPr>
      <w:r w:rsidRPr="007E6686">
        <w:rPr>
          <w:lang w:val="sr-Cyrl-BA"/>
        </w:rPr>
        <w:t>Начин обрачуна нето вриједности имовине инвестиционих фондова прописан је Законом о инвестиционим фондовима и Правилником о утврђивању вриједности имовине инвестиционог фонда и обрачуну нето вриједности имовине по удјелу или по акцији инвестиционог фонда</w:t>
      </w:r>
      <w:r w:rsidRPr="007E6686">
        <w:rPr>
          <w:rStyle w:val="FootnoteReference"/>
          <w:lang w:val="sr-Cyrl-BA"/>
        </w:rPr>
        <w:footnoteReference w:id="53"/>
      </w:r>
      <w:r w:rsidRPr="007E6686">
        <w:rPr>
          <w:lang w:val="sr-Cyrl-BA"/>
        </w:rPr>
        <w:t>.</w:t>
      </w:r>
    </w:p>
    <w:p w14:paraId="588F02B8" w14:textId="07A909CD" w:rsidR="00B313EC" w:rsidRDefault="009028DA" w:rsidP="00B313EC">
      <w:pPr>
        <w:ind w:firstLine="0"/>
        <w:rPr>
          <w:lang w:val="sr-Cyrl-BA"/>
        </w:rPr>
      </w:pPr>
      <w:r>
        <w:rPr>
          <w:noProof/>
        </w:rPr>
        <w:lastRenderedPageBreak/>
        <w:drawing>
          <wp:inline distT="0" distB="0" distL="0" distR="0" wp14:anchorId="7AE9B73D" wp14:editId="60119C5D">
            <wp:extent cx="5671185" cy="3630706"/>
            <wp:effectExtent l="0" t="0" r="5715" b="8255"/>
            <wp:docPr id="13" name="Chart 25">
              <a:extLst xmlns:a="http://schemas.openxmlformats.org/drawingml/2006/main">
                <a:ext uri="{FF2B5EF4-FFF2-40B4-BE49-F238E27FC236}">
                  <a16:creationId xmlns:a16="http://schemas.microsoft.com/office/drawing/2014/main" id="{9D796754-7C2B-4B14-8320-697F2BA5E5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13BB891" w14:textId="58EB0A7F" w:rsidR="00997895" w:rsidRPr="007E6686" w:rsidRDefault="00997895" w:rsidP="00CD3AEC">
      <w:pPr>
        <w:pStyle w:val="Caption"/>
        <w:tabs>
          <w:tab w:val="left" w:pos="1276"/>
        </w:tabs>
        <w:spacing w:after="0"/>
        <w:ind w:left="1276" w:hanging="1276"/>
        <w:jc w:val="both"/>
        <w:rPr>
          <w:rFonts w:ascii="Times New Roman" w:hAnsi="Times New Roman"/>
          <w:sz w:val="24"/>
          <w:szCs w:val="24"/>
          <w:lang w:val="sr-Cyrl-BA"/>
        </w:rPr>
      </w:pPr>
      <w:r>
        <w:rPr>
          <w:rFonts w:ascii="Times New Roman" w:hAnsi="Times New Roman"/>
          <w:sz w:val="24"/>
          <w:szCs w:val="24"/>
          <w:lang w:val="sr-Cyrl-BA"/>
        </w:rPr>
        <w:t>С</w:t>
      </w:r>
      <w:r w:rsidRPr="007E6686">
        <w:rPr>
          <w:rFonts w:ascii="Times New Roman" w:hAnsi="Times New Roman"/>
          <w:sz w:val="24"/>
          <w:szCs w:val="24"/>
          <w:lang w:val="sr-Cyrl-BA"/>
        </w:rPr>
        <w:t xml:space="preserve">лика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Дијаграм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21</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szCs w:val="24"/>
          <w:lang w:val="sr-Cyrl-BA"/>
        </w:rPr>
        <w:tab/>
      </w:r>
      <w:r w:rsidRPr="007E6686">
        <w:rPr>
          <w:rFonts w:ascii="Times New Roman" w:hAnsi="Times New Roman"/>
          <w:b w:val="0"/>
          <w:sz w:val="24"/>
          <w:szCs w:val="24"/>
          <w:lang w:val="sr-Cyrl-BA"/>
        </w:rPr>
        <w:t xml:space="preserve">Нето вриједности имовине инвестиционих фондова у Републици Српској у периоду </w:t>
      </w:r>
      <w:r w:rsidR="009028DA">
        <w:rPr>
          <w:rFonts w:ascii="Times New Roman" w:hAnsi="Times New Roman"/>
          <w:b w:val="0"/>
          <w:sz w:val="24"/>
          <w:szCs w:val="24"/>
          <w:lang w:val="sr-Cyrl-BA"/>
        </w:rPr>
        <w:t>2018</w:t>
      </w:r>
      <w:r w:rsidRPr="007E6686">
        <w:rPr>
          <w:rFonts w:ascii="Times New Roman" w:hAnsi="Times New Roman"/>
          <w:b w:val="0"/>
          <w:sz w:val="24"/>
          <w:szCs w:val="24"/>
          <w:lang w:val="sr-Cyrl-BA"/>
        </w:rPr>
        <w:t xml:space="preserve"> - </w:t>
      </w:r>
      <w:r w:rsidR="00B313EC">
        <w:rPr>
          <w:rFonts w:ascii="Times New Roman" w:hAnsi="Times New Roman"/>
          <w:b w:val="0"/>
          <w:sz w:val="24"/>
          <w:szCs w:val="24"/>
          <w:lang w:val="sr-Cyrl-BA"/>
        </w:rPr>
        <w:t>202</w:t>
      </w:r>
      <w:r w:rsidR="009028DA">
        <w:rPr>
          <w:rFonts w:ascii="Times New Roman" w:hAnsi="Times New Roman"/>
          <w:b w:val="0"/>
          <w:sz w:val="24"/>
          <w:szCs w:val="24"/>
          <w:lang w:val="sr-Cyrl-BA"/>
        </w:rPr>
        <w:t>3</w:t>
      </w:r>
      <w:r w:rsidRPr="007E6686">
        <w:rPr>
          <w:rFonts w:ascii="Times New Roman" w:hAnsi="Times New Roman"/>
          <w:b w:val="0"/>
          <w:sz w:val="24"/>
          <w:szCs w:val="24"/>
          <w:lang w:val="sr-Cyrl-BA"/>
        </w:rPr>
        <w:t>. године (у КМ)</w:t>
      </w:r>
    </w:p>
    <w:p w14:paraId="7B24846A" w14:textId="5E933457" w:rsidR="00997895" w:rsidRPr="007A3A98" w:rsidRDefault="007F4F72" w:rsidP="00366483">
      <w:pPr>
        <w:spacing w:after="120"/>
        <w:rPr>
          <w:lang w:val="sr-Cyrl-BA"/>
        </w:rPr>
      </w:pPr>
      <w:r w:rsidRPr="00A35DD3">
        <w:rPr>
          <w:lang w:val="sr-Cyrl-BA"/>
        </w:rPr>
        <w:t xml:space="preserve">Са </w:t>
      </w:r>
      <w:proofErr w:type="spellStart"/>
      <w:r w:rsidRPr="00A35DD3">
        <w:rPr>
          <w:lang w:val="sr-Cyrl-BA"/>
        </w:rPr>
        <w:t>претходн</w:t>
      </w:r>
      <w:proofErr w:type="spellEnd"/>
      <w:r w:rsidRPr="00A35DD3">
        <w:rPr>
          <w:lang w:val="sr-Latn-BA"/>
        </w:rPr>
        <w:t>е слике</w:t>
      </w:r>
      <w:r w:rsidRPr="00A35DD3">
        <w:rPr>
          <w:lang w:val="sr-Cyrl-BA"/>
        </w:rPr>
        <w:t xml:space="preserve"> видимо да је у </w:t>
      </w:r>
      <w:r w:rsidR="009028DA" w:rsidRPr="00A35DD3">
        <w:rPr>
          <w:lang w:val="sr-Cyrl-BA"/>
        </w:rPr>
        <w:t>2023</w:t>
      </w:r>
      <w:r w:rsidRPr="00A35DD3">
        <w:rPr>
          <w:lang w:val="sr-Cyrl-BA"/>
        </w:rPr>
        <w:t xml:space="preserve">. години дошло до повећања нето вриједности имовине инвестиционих фондова у односу на крај </w:t>
      </w:r>
      <w:r w:rsidR="00A35DD3" w:rsidRPr="00A35DD3">
        <w:t>2022</w:t>
      </w:r>
      <w:r w:rsidRPr="00A35DD3">
        <w:rPr>
          <w:lang w:val="sr-Cyrl-BA"/>
        </w:rPr>
        <w:t>. године</w:t>
      </w:r>
      <w:r w:rsidR="00A35DD3" w:rsidRPr="00A35DD3">
        <w:t xml:space="preserve"> </w:t>
      </w:r>
      <w:r w:rsidR="00A35DD3" w:rsidRPr="00A35DD3">
        <w:rPr>
          <w:lang w:val="sr-Cyrl-BA"/>
        </w:rPr>
        <w:t>за 1,71%</w:t>
      </w:r>
      <w:r w:rsidRPr="00A35DD3">
        <w:rPr>
          <w:lang w:val="sr-Cyrl-BA"/>
        </w:rPr>
        <w:t xml:space="preserve">. Наиме, нето вриједност имовине повећала се са </w:t>
      </w:r>
      <w:r w:rsidR="00A35DD3" w:rsidRPr="00A35DD3">
        <w:t>172.778.267</w:t>
      </w:r>
      <w:r w:rsidR="00A35DD3" w:rsidRPr="00A35DD3">
        <w:rPr>
          <w:lang w:val="sr-Cyrl-BA"/>
        </w:rPr>
        <w:t xml:space="preserve"> </w:t>
      </w:r>
      <w:r w:rsidRPr="00A35DD3">
        <w:rPr>
          <w:lang w:val="sr-Cyrl-BA"/>
        </w:rPr>
        <w:t xml:space="preserve">КМ на </w:t>
      </w:r>
      <w:r w:rsidR="00A35DD3" w:rsidRPr="00A35DD3">
        <w:t>175.728.048</w:t>
      </w:r>
      <w:r w:rsidR="00A35DD3" w:rsidRPr="00A35DD3">
        <w:rPr>
          <w:lang w:val="sr-Cyrl-BA"/>
        </w:rPr>
        <w:t xml:space="preserve"> КМ</w:t>
      </w:r>
      <w:r w:rsidRPr="00A35DD3">
        <w:rPr>
          <w:lang w:val="sr-Cyrl-BA"/>
        </w:rPr>
        <w:t>.</w:t>
      </w:r>
      <w:r>
        <w:rPr>
          <w:lang w:val="sr-Cyrl-BA"/>
        </w:rPr>
        <w:t xml:space="preserve"> </w:t>
      </w:r>
    </w:p>
    <w:tbl>
      <w:tblPr>
        <w:tblStyle w:val="LightGrid-Accent11"/>
        <w:tblW w:w="8710" w:type="dxa"/>
        <w:jc w:val="center"/>
        <w:tblLook w:val="0460" w:firstRow="1" w:lastRow="1" w:firstColumn="0" w:lastColumn="0" w:noHBand="0" w:noVBand="1"/>
      </w:tblPr>
      <w:tblGrid>
        <w:gridCol w:w="3601"/>
        <w:gridCol w:w="1380"/>
        <w:gridCol w:w="1380"/>
        <w:gridCol w:w="1334"/>
        <w:gridCol w:w="1015"/>
      </w:tblGrid>
      <w:tr w:rsidR="00366761" w:rsidRPr="00115858" w14:paraId="2447A619" w14:textId="77777777" w:rsidTr="00F511A7">
        <w:trPr>
          <w:cnfStyle w:val="100000000000" w:firstRow="1" w:lastRow="0" w:firstColumn="0" w:lastColumn="0" w:oddVBand="0" w:evenVBand="0" w:oddHBand="0" w:evenHBand="0" w:firstRowFirstColumn="0" w:firstRowLastColumn="0" w:lastRowFirstColumn="0" w:lastRowLastColumn="0"/>
          <w:trHeight w:val="300"/>
          <w:jc w:val="center"/>
        </w:trPr>
        <w:tc>
          <w:tcPr>
            <w:tcW w:w="3601" w:type="dxa"/>
            <w:noWrap/>
            <w:vAlign w:val="center"/>
            <w:hideMark/>
          </w:tcPr>
          <w:p w14:paraId="3FD9EA12" w14:textId="77777777" w:rsidR="00366761" w:rsidRPr="00115858" w:rsidRDefault="00366761" w:rsidP="00F511A7">
            <w:pPr>
              <w:ind w:firstLine="0"/>
              <w:rPr>
                <w:rFonts w:ascii="Times New Roman" w:eastAsia="Times New Roman" w:hAnsi="Times New Roman" w:cs="Times New Roman"/>
                <w:color w:val="201F35"/>
                <w:sz w:val="20"/>
                <w:szCs w:val="20"/>
                <w:lang w:val="sr-Latn-BA" w:eastAsia="sr-Latn-BA" w:bidi="ar-SA"/>
              </w:rPr>
            </w:pPr>
            <w:r w:rsidRPr="00115858">
              <w:rPr>
                <w:rFonts w:ascii="Times New Roman" w:eastAsia="Times New Roman" w:hAnsi="Times New Roman" w:cs="Times New Roman"/>
                <w:color w:val="201F35"/>
                <w:sz w:val="20"/>
                <w:szCs w:val="20"/>
                <w:lang w:val="sr-Latn-BA" w:eastAsia="sr-Latn-BA" w:bidi="ar-SA"/>
              </w:rPr>
              <w:t>Фонд</w:t>
            </w:r>
          </w:p>
        </w:tc>
        <w:tc>
          <w:tcPr>
            <w:tcW w:w="1380" w:type="dxa"/>
            <w:vAlign w:val="center"/>
          </w:tcPr>
          <w:p w14:paraId="7D53F32B" w14:textId="344DDFBB" w:rsidR="00366761" w:rsidRPr="00115858" w:rsidRDefault="00366761" w:rsidP="00F511A7">
            <w:pPr>
              <w:ind w:firstLine="0"/>
              <w:jc w:val="right"/>
              <w:rPr>
                <w:rFonts w:ascii="Times New Roman" w:eastAsia="Times New Roman" w:hAnsi="Times New Roman" w:cs="Times New Roman"/>
                <w:color w:val="201F35"/>
                <w:sz w:val="20"/>
                <w:szCs w:val="20"/>
                <w:lang w:val="sr-Latn-BA" w:eastAsia="sr-Latn-BA" w:bidi="ar-SA"/>
              </w:rPr>
            </w:pPr>
            <w:r w:rsidRPr="00115858">
              <w:rPr>
                <w:rFonts w:ascii="Times New Roman" w:eastAsia="Times New Roman" w:hAnsi="Times New Roman" w:cs="Times New Roman"/>
                <w:color w:val="201F35"/>
                <w:sz w:val="20"/>
                <w:szCs w:val="20"/>
                <w:lang w:val="sr-Latn-BA" w:eastAsia="sr-Latn-BA" w:bidi="ar-SA"/>
              </w:rPr>
              <w:t>31.12.</w:t>
            </w:r>
            <w:r w:rsidR="00F511A7">
              <w:rPr>
                <w:rFonts w:ascii="Times New Roman" w:eastAsia="Times New Roman" w:hAnsi="Times New Roman" w:cs="Times New Roman"/>
                <w:color w:val="201F35"/>
                <w:sz w:val="20"/>
                <w:szCs w:val="20"/>
                <w:lang w:val="sr-Cyrl-BA" w:eastAsia="sr-Latn-BA" w:bidi="ar-SA"/>
              </w:rPr>
              <w:t xml:space="preserve"> </w:t>
            </w:r>
            <w:r w:rsidR="000F3821">
              <w:rPr>
                <w:rFonts w:ascii="Times New Roman" w:eastAsia="Times New Roman" w:hAnsi="Times New Roman" w:cs="Times New Roman"/>
                <w:color w:val="201F35"/>
                <w:sz w:val="20"/>
                <w:szCs w:val="20"/>
                <w:lang w:val="sr-Cyrl-BA" w:eastAsia="sr-Latn-BA" w:bidi="ar-SA"/>
              </w:rPr>
              <w:t>2022</w:t>
            </w:r>
            <w:r w:rsidRPr="00115858">
              <w:rPr>
                <w:rFonts w:ascii="Times New Roman" w:eastAsia="Times New Roman" w:hAnsi="Times New Roman" w:cs="Times New Roman"/>
                <w:color w:val="201F35"/>
                <w:sz w:val="20"/>
                <w:szCs w:val="20"/>
                <w:lang w:val="sr-Latn-BA" w:eastAsia="sr-Latn-BA" w:bidi="ar-SA"/>
              </w:rPr>
              <w:t>.</w:t>
            </w:r>
          </w:p>
        </w:tc>
        <w:tc>
          <w:tcPr>
            <w:tcW w:w="1380" w:type="dxa"/>
            <w:noWrap/>
            <w:vAlign w:val="center"/>
          </w:tcPr>
          <w:p w14:paraId="25F5791A" w14:textId="030DC35B" w:rsidR="00366761" w:rsidRPr="00115858" w:rsidRDefault="00366761" w:rsidP="00F511A7">
            <w:pPr>
              <w:ind w:firstLine="0"/>
              <w:jc w:val="right"/>
              <w:rPr>
                <w:rFonts w:ascii="Times New Roman" w:eastAsia="Times New Roman" w:hAnsi="Times New Roman" w:cs="Times New Roman"/>
                <w:color w:val="201F35"/>
                <w:sz w:val="20"/>
                <w:szCs w:val="20"/>
                <w:lang w:val="sr-Latn-BA" w:eastAsia="sr-Latn-BA" w:bidi="ar-SA"/>
              </w:rPr>
            </w:pPr>
            <w:r w:rsidRPr="00115858">
              <w:rPr>
                <w:rFonts w:ascii="Times New Roman" w:eastAsia="Times New Roman" w:hAnsi="Times New Roman" w:cs="Times New Roman"/>
                <w:color w:val="201F35"/>
                <w:sz w:val="20"/>
                <w:szCs w:val="20"/>
                <w:lang w:val="sr-Latn-BA" w:eastAsia="sr-Latn-BA" w:bidi="ar-SA"/>
              </w:rPr>
              <w:t>31.12.</w:t>
            </w:r>
            <w:r w:rsidR="000F3821">
              <w:rPr>
                <w:rFonts w:ascii="Times New Roman" w:eastAsia="Times New Roman" w:hAnsi="Times New Roman" w:cs="Times New Roman"/>
                <w:color w:val="201F35"/>
                <w:sz w:val="20"/>
                <w:szCs w:val="20"/>
                <w:lang w:val="sr-Cyrl-BA" w:eastAsia="sr-Latn-BA" w:bidi="ar-SA"/>
              </w:rPr>
              <w:t>2023</w:t>
            </w:r>
            <w:r w:rsidRPr="00115858">
              <w:rPr>
                <w:rFonts w:ascii="Times New Roman" w:eastAsia="Times New Roman" w:hAnsi="Times New Roman" w:cs="Times New Roman"/>
                <w:color w:val="201F35"/>
                <w:sz w:val="20"/>
                <w:szCs w:val="20"/>
                <w:lang w:val="sr-Latn-BA" w:eastAsia="sr-Latn-BA" w:bidi="ar-SA"/>
              </w:rPr>
              <w:t>.</w:t>
            </w:r>
          </w:p>
        </w:tc>
        <w:tc>
          <w:tcPr>
            <w:tcW w:w="1334" w:type="dxa"/>
            <w:noWrap/>
            <w:hideMark/>
          </w:tcPr>
          <w:p w14:paraId="37007B16" w14:textId="77777777" w:rsidR="00366761" w:rsidRPr="00115858" w:rsidRDefault="00366761" w:rsidP="00AB1288">
            <w:pPr>
              <w:ind w:firstLine="0"/>
              <w:jc w:val="center"/>
              <w:rPr>
                <w:rFonts w:ascii="Times New Roman" w:eastAsia="Times New Roman" w:hAnsi="Times New Roman" w:cs="Times New Roman"/>
                <w:color w:val="201F35"/>
                <w:sz w:val="20"/>
                <w:szCs w:val="20"/>
                <w:lang w:val="sr-Latn-BA" w:eastAsia="sr-Latn-BA" w:bidi="ar-SA"/>
              </w:rPr>
            </w:pPr>
            <w:r w:rsidRPr="00115858">
              <w:rPr>
                <w:rFonts w:ascii="Times New Roman" w:eastAsia="Times New Roman" w:hAnsi="Times New Roman" w:cs="Times New Roman"/>
                <w:color w:val="201F35"/>
                <w:sz w:val="20"/>
                <w:szCs w:val="20"/>
                <w:lang w:val="sr-Latn-BA" w:eastAsia="sr-Latn-BA" w:bidi="ar-SA"/>
              </w:rPr>
              <w:t>Разлика (KM)</w:t>
            </w:r>
          </w:p>
        </w:tc>
        <w:tc>
          <w:tcPr>
            <w:tcW w:w="1015" w:type="dxa"/>
            <w:noWrap/>
            <w:hideMark/>
          </w:tcPr>
          <w:p w14:paraId="287ED1E9" w14:textId="71EDE638" w:rsidR="00366761" w:rsidRPr="00115858" w:rsidRDefault="00366761" w:rsidP="00AB1288">
            <w:pPr>
              <w:ind w:firstLine="0"/>
              <w:jc w:val="center"/>
              <w:rPr>
                <w:rFonts w:ascii="Times New Roman" w:eastAsia="Times New Roman" w:hAnsi="Times New Roman" w:cs="Times New Roman"/>
                <w:color w:val="201F35"/>
                <w:sz w:val="20"/>
                <w:szCs w:val="20"/>
                <w:lang w:val="sr-Latn-BA" w:eastAsia="sr-Latn-BA" w:bidi="ar-SA"/>
              </w:rPr>
            </w:pPr>
            <w:r w:rsidRPr="00115858">
              <w:rPr>
                <w:rFonts w:ascii="Times New Roman" w:eastAsia="Times New Roman" w:hAnsi="Times New Roman" w:cs="Times New Roman"/>
                <w:color w:val="201F35"/>
                <w:sz w:val="20"/>
                <w:szCs w:val="20"/>
                <w:lang w:val="sr-Cyrl-BA" w:eastAsia="sr-Latn-BA" w:bidi="ar-SA"/>
              </w:rPr>
              <w:t>Разлика</w:t>
            </w:r>
            <w:r w:rsidRPr="00115858">
              <w:rPr>
                <w:rFonts w:ascii="Times New Roman" w:eastAsia="Times New Roman" w:hAnsi="Times New Roman" w:cs="Times New Roman"/>
                <w:color w:val="201F35"/>
                <w:sz w:val="20"/>
                <w:szCs w:val="20"/>
                <w:lang w:val="sr-Latn-BA" w:eastAsia="sr-Latn-BA" w:bidi="ar-SA"/>
              </w:rPr>
              <w:t xml:space="preserve"> (%)</w:t>
            </w:r>
          </w:p>
        </w:tc>
      </w:tr>
      <w:tr w:rsidR="000F3821" w:rsidRPr="00115858" w14:paraId="6B6E5614" w14:textId="77777777" w:rsidTr="00464001">
        <w:trPr>
          <w:cnfStyle w:val="000000100000" w:firstRow="0" w:lastRow="0" w:firstColumn="0" w:lastColumn="0" w:oddVBand="0" w:evenVBand="0" w:oddHBand="1" w:evenHBand="0" w:firstRowFirstColumn="0" w:firstRowLastColumn="0" w:lastRowFirstColumn="0" w:lastRowLastColumn="0"/>
          <w:trHeight w:val="29"/>
          <w:jc w:val="center"/>
        </w:trPr>
        <w:tc>
          <w:tcPr>
            <w:tcW w:w="3601" w:type="dxa"/>
            <w:noWrap/>
            <w:vAlign w:val="center"/>
          </w:tcPr>
          <w:p w14:paraId="6BBBC760" w14:textId="573F1776"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Adriatic Balanced</w:t>
            </w:r>
          </w:p>
        </w:tc>
        <w:tc>
          <w:tcPr>
            <w:tcW w:w="1380" w:type="dxa"/>
            <w:vAlign w:val="center"/>
          </w:tcPr>
          <w:p w14:paraId="02B7E3CD" w14:textId="2105789C"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6.069.221</w:t>
            </w:r>
          </w:p>
        </w:tc>
        <w:tc>
          <w:tcPr>
            <w:tcW w:w="1380" w:type="dxa"/>
            <w:noWrap/>
            <w:vAlign w:val="center"/>
          </w:tcPr>
          <w:p w14:paraId="1DDC93DB" w14:textId="5489D720"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6.109.796</w:t>
            </w:r>
          </w:p>
        </w:tc>
        <w:tc>
          <w:tcPr>
            <w:tcW w:w="1334" w:type="dxa"/>
            <w:noWrap/>
            <w:vAlign w:val="bottom"/>
          </w:tcPr>
          <w:p w14:paraId="354818B7" w14:textId="1EB2079C"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40.575</w:t>
            </w:r>
          </w:p>
        </w:tc>
        <w:tc>
          <w:tcPr>
            <w:tcW w:w="1015" w:type="dxa"/>
            <w:noWrap/>
            <w:vAlign w:val="bottom"/>
          </w:tcPr>
          <w:p w14:paraId="29E904EA" w14:textId="140CC6FF"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0,7</w:t>
            </w:r>
          </w:p>
        </w:tc>
      </w:tr>
      <w:tr w:rsidR="000F3821" w:rsidRPr="00115858" w14:paraId="0DFDA8A3" w14:textId="77777777" w:rsidTr="00464001">
        <w:trPr>
          <w:cnfStyle w:val="000000010000" w:firstRow="0" w:lastRow="0" w:firstColumn="0" w:lastColumn="0" w:oddVBand="0" w:evenVBand="0" w:oddHBand="0" w:evenHBand="1" w:firstRowFirstColumn="0" w:firstRowLastColumn="0" w:lastRowFirstColumn="0" w:lastRowLastColumn="0"/>
          <w:trHeight w:val="78"/>
          <w:jc w:val="center"/>
        </w:trPr>
        <w:tc>
          <w:tcPr>
            <w:tcW w:w="3601" w:type="dxa"/>
            <w:noWrap/>
            <w:vAlign w:val="center"/>
          </w:tcPr>
          <w:p w14:paraId="02E92BA4" w14:textId="3AD6A9B8"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BALKAN INVESTMENT FOND</w:t>
            </w:r>
          </w:p>
        </w:tc>
        <w:tc>
          <w:tcPr>
            <w:tcW w:w="1380" w:type="dxa"/>
            <w:vAlign w:val="center"/>
          </w:tcPr>
          <w:p w14:paraId="2F21A6D2" w14:textId="73E8C687"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3.754.467</w:t>
            </w:r>
          </w:p>
        </w:tc>
        <w:tc>
          <w:tcPr>
            <w:tcW w:w="1380" w:type="dxa"/>
            <w:noWrap/>
            <w:vAlign w:val="center"/>
          </w:tcPr>
          <w:p w14:paraId="463BD51F" w14:textId="7ADC27A1"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3.559.006</w:t>
            </w:r>
          </w:p>
        </w:tc>
        <w:tc>
          <w:tcPr>
            <w:tcW w:w="1334" w:type="dxa"/>
            <w:noWrap/>
            <w:vAlign w:val="bottom"/>
          </w:tcPr>
          <w:p w14:paraId="43FD1F94" w14:textId="1403ABE0" w:rsidR="000F3821" w:rsidRPr="00F7077C" w:rsidRDefault="000F3821" w:rsidP="000F3821">
            <w:pPr>
              <w:ind w:firstLine="0"/>
              <w:jc w:val="right"/>
              <w:rPr>
                <w:rFonts w:eastAsia="Times New Roman"/>
                <w:color w:val="FF0000"/>
                <w:sz w:val="20"/>
                <w:szCs w:val="20"/>
                <w:highlight w:val="yellow"/>
                <w:lang w:val="sr-Latn-BA" w:eastAsia="sr-Latn-BA" w:bidi="ar-SA"/>
              </w:rPr>
            </w:pPr>
            <w:r w:rsidRPr="00F7077C">
              <w:rPr>
                <w:color w:val="FF0000"/>
                <w:sz w:val="20"/>
                <w:szCs w:val="20"/>
              </w:rPr>
              <w:t>-195.461</w:t>
            </w:r>
          </w:p>
        </w:tc>
        <w:tc>
          <w:tcPr>
            <w:tcW w:w="1015" w:type="dxa"/>
            <w:noWrap/>
            <w:vAlign w:val="bottom"/>
          </w:tcPr>
          <w:p w14:paraId="60B15458" w14:textId="5A3FF359" w:rsidR="000F3821" w:rsidRPr="00F7077C" w:rsidRDefault="000F3821" w:rsidP="000F3821">
            <w:pPr>
              <w:tabs>
                <w:tab w:val="decimal" w:pos="415"/>
              </w:tabs>
              <w:ind w:firstLine="0"/>
              <w:rPr>
                <w:rFonts w:eastAsia="Times New Roman"/>
                <w:color w:val="FF0000"/>
                <w:sz w:val="20"/>
                <w:szCs w:val="20"/>
                <w:highlight w:val="yellow"/>
                <w:lang w:val="sr-Latn-BA" w:eastAsia="sr-Latn-BA" w:bidi="ar-SA"/>
              </w:rPr>
            </w:pPr>
            <w:r w:rsidRPr="00F7077C">
              <w:rPr>
                <w:color w:val="FF0000"/>
                <w:sz w:val="20"/>
                <w:szCs w:val="20"/>
              </w:rPr>
              <w:t>-5,2</w:t>
            </w:r>
          </w:p>
        </w:tc>
      </w:tr>
      <w:tr w:rsidR="000F3821" w:rsidRPr="00115858" w14:paraId="4C5DC8C1"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3601" w:type="dxa"/>
            <w:noWrap/>
            <w:vAlign w:val="center"/>
          </w:tcPr>
          <w:p w14:paraId="573B2192" w14:textId="3D89F41C"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Future fund</w:t>
            </w:r>
          </w:p>
        </w:tc>
        <w:tc>
          <w:tcPr>
            <w:tcW w:w="1380" w:type="dxa"/>
            <w:vAlign w:val="center"/>
          </w:tcPr>
          <w:p w14:paraId="416DA25E" w14:textId="398F7F69"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58.013.181</w:t>
            </w:r>
          </w:p>
        </w:tc>
        <w:tc>
          <w:tcPr>
            <w:tcW w:w="1380" w:type="dxa"/>
            <w:noWrap/>
            <w:vAlign w:val="center"/>
          </w:tcPr>
          <w:p w14:paraId="1283CC43" w14:textId="166B29DC"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56.928.123</w:t>
            </w:r>
          </w:p>
        </w:tc>
        <w:tc>
          <w:tcPr>
            <w:tcW w:w="1334" w:type="dxa"/>
            <w:noWrap/>
            <w:vAlign w:val="bottom"/>
          </w:tcPr>
          <w:p w14:paraId="5EB08BCB" w14:textId="119CDDCC" w:rsidR="000F3821" w:rsidRPr="00F7077C" w:rsidRDefault="000F3821" w:rsidP="000F3821">
            <w:pPr>
              <w:ind w:firstLine="0"/>
              <w:jc w:val="right"/>
              <w:rPr>
                <w:rFonts w:eastAsia="Times New Roman"/>
                <w:color w:val="FF0000"/>
                <w:sz w:val="20"/>
                <w:szCs w:val="20"/>
                <w:highlight w:val="yellow"/>
                <w:lang w:val="sr-Latn-BA" w:eastAsia="sr-Latn-BA" w:bidi="ar-SA"/>
              </w:rPr>
            </w:pPr>
            <w:r w:rsidRPr="00F7077C">
              <w:rPr>
                <w:color w:val="FF0000"/>
                <w:sz w:val="20"/>
                <w:szCs w:val="20"/>
              </w:rPr>
              <w:t>-1.085.059</w:t>
            </w:r>
          </w:p>
        </w:tc>
        <w:tc>
          <w:tcPr>
            <w:tcW w:w="1015" w:type="dxa"/>
            <w:noWrap/>
            <w:vAlign w:val="bottom"/>
          </w:tcPr>
          <w:p w14:paraId="35EFD226" w14:textId="6DD611DE" w:rsidR="000F3821" w:rsidRPr="00F7077C" w:rsidRDefault="000F3821" w:rsidP="000F3821">
            <w:pPr>
              <w:tabs>
                <w:tab w:val="decimal" w:pos="415"/>
              </w:tabs>
              <w:ind w:firstLine="0"/>
              <w:rPr>
                <w:rFonts w:eastAsia="Times New Roman"/>
                <w:color w:val="FF0000"/>
                <w:sz w:val="20"/>
                <w:szCs w:val="20"/>
                <w:highlight w:val="yellow"/>
                <w:lang w:val="sr-Latn-BA" w:eastAsia="sr-Latn-BA" w:bidi="ar-SA"/>
              </w:rPr>
            </w:pPr>
            <w:r w:rsidRPr="00F7077C">
              <w:rPr>
                <w:color w:val="FF0000"/>
                <w:sz w:val="20"/>
                <w:szCs w:val="20"/>
              </w:rPr>
              <w:t>-1,9</w:t>
            </w:r>
          </w:p>
        </w:tc>
      </w:tr>
      <w:tr w:rsidR="000F3821" w:rsidRPr="00115858" w14:paraId="275ADACB"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3601" w:type="dxa"/>
            <w:noWrap/>
            <w:vAlign w:val="center"/>
          </w:tcPr>
          <w:p w14:paraId="44EB82DB" w14:textId="2BE61282"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Maximus fund</w:t>
            </w:r>
          </w:p>
        </w:tc>
        <w:tc>
          <w:tcPr>
            <w:tcW w:w="1380" w:type="dxa"/>
            <w:vAlign w:val="center"/>
          </w:tcPr>
          <w:p w14:paraId="20A54646" w14:textId="4C8FAE27"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35.551.678</w:t>
            </w:r>
          </w:p>
        </w:tc>
        <w:tc>
          <w:tcPr>
            <w:tcW w:w="1380" w:type="dxa"/>
            <w:noWrap/>
            <w:vAlign w:val="center"/>
          </w:tcPr>
          <w:p w14:paraId="1A07F73C" w14:textId="3AF675FA"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36.525.758</w:t>
            </w:r>
          </w:p>
        </w:tc>
        <w:tc>
          <w:tcPr>
            <w:tcW w:w="1334" w:type="dxa"/>
            <w:noWrap/>
            <w:vAlign w:val="bottom"/>
          </w:tcPr>
          <w:p w14:paraId="44F469F0" w14:textId="7B6D1D63"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974.080</w:t>
            </w:r>
          </w:p>
        </w:tc>
        <w:tc>
          <w:tcPr>
            <w:tcW w:w="1015" w:type="dxa"/>
            <w:noWrap/>
            <w:vAlign w:val="bottom"/>
          </w:tcPr>
          <w:p w14:paraId="6F90F6D9" w14:textId="2FE36820"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2,7</w:t>
            </w:r>
          </w:p>
        </w:tc>
      </w:tr>
      <w:tr w:rsidR="000F3821" w:rsidRPr="00115858" w14:paraId="6153360A" w14:textId="77777777" w:rsidTr="00464001">
        <w:trPr>
          <w:cnfStyle w:val="000000100000" w:firstRow="0" w:lastRow="0" w:firstColumn="0" w:lastColumn="0" w:oddVBand="0" w:evenVBand="0" w:oddHBand="1" w:evenHBand="0" w:firstRowFirstColumn="0" w:firstRowLastColumn="0" w:lastRowFirstColumn="0" w:lastRowLastColumn="0"/>
          <w:trHeight w:val="262"/>
          <w:jc w:val="center"/>
        </w:trPr>
        <w:tc>
          <w:tcPr>
            <w:tcW w:w="3601" w:type="dxa"/>
            <w:noWrap/>
            <w:vAlign w:val="center"/>
          </w:tcPr>
          <w:p w14:paraId="6388703E" w14:textId="0199F507"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WVP BALANCED</w:t>
            </w:r>
          </w:p>
        </w:tc>
        <w:tc>
          <w:tcPr>
            <w:tcW w:w="1380" w:type="dxa"/>
            <w:vAlign w:val="center"/>
          </w:tcPr>
          <w:p w14:paraId="484A0C9F" w14:textId="22E77096" w:rsidR="000F3821" w:rsidRPr="000F3821" w:rsidRDefault="000F3821" w:rsidP="000F3821">
            <w:pPr>
              <w:ind w:firstLine="0"/>
              <w:jc w:val="right"/>
              <w:rPr>
                <w:rFonts w:eastAsia="Times New Roman"/>
                <w:color w:val="201F35"/>
                <w:sz w:val="20"/>
                <w:szCs w:val="20"/>
                <w:lang w:val="sr-Cyrl-BA" w:eastAsia="sr-Latn-BA" w:bidi="ar-SA"/>
              </w:rPr>
            </w:pPr>
            <w:r w:rsidRPr="000F3821">
              <w:rPr>
                <w:color w:val="201F35"/>
                <w:sz w:val="20"/>
                <w:szCs w:val="20"/>
              </w:rPr>
              <w:t>741.535</w:t>
            </w:r>
          </w:p>
        </w:tc>
        <w:tc>
          <w:tcPr>
            <w:tcW w:w="1380" w:type="dxa"/>
            <w:noWrap/>
            <w:vAlign w:val="center"/>
          </w:tcPr>
          <w:p w14:paraId="0446D3D8" w14:textId="09EAECC5"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1.595.631</w:t>
            </w:r>
          </w:p>
        </w:tc>
        <w:tc>
          <w:tcPr>
            <w:tcW w:w="1334" w:type="dxa"/>
            <w:noWrap/>
            <w:vAlign w:val="bottom"/>
          </w:tcPr>
          <w:p w14:paraId="3AB00DA9" w14:textId="0E44F93F"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854.096</w:t>
            </w:r>
          </w:p>
        </w:tc>
        <w:tc>
          <w:tcPr>
            <w:tcW w:w="1015" w:type="dxa"/>
            <w:noWrap/>
            <w:vAlign w:val="bottom"/>
          </w:tcPr>
          <w:p w14:paraId="0F08D800" w14:textId="21D0BE17"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115,2</w:t>
            </w:r>
          </w:p>
        </w:tc>
      </w:tr>
      <w:tr w:rsidR="000F3821" w:rsidRPr="00115858" w14:paraId="59153CF0" w14:textId="77777777" w:rsidTr="00464001">
        <w:trPr>
          <w:cnfStyle w:val="000000010000" w:firstRow="0" w:lastRow="0" w:firstColumn="0" w:lastColumn="0" w:oddVBand="0" w:evenVBand="0" w:oddHBand="0" w:evenHBand="1" w:firstRowFirstColumn="0" w:firstRowLastColumn="0" w:lastRowFirstColumn="0" w:lastRowLastColumn="0"/>
          <w:trHeight w:val="124"/>
          <w:jc w:val="center"/>
        </w:trPr>
        <w:tc>
          <w:tcPr>
            <w:tcW w:w="3601" w:type="dxa"/>
            <w:noWrap/>
            <w:vAlign w:val="center"/>
          </w:tcPr>
          <w:p w14:paraId="504D06C2" w14:textId="2ED8FF4E"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WVP PREMIUM</w:t>
            </w:r>
          </w:p>
        </w:tc>
        <w:tc>
          <w:tcPr>
            <w:tcW w:w="1380" w:type="dxa"/>
            <w:vAlign w:val="center"/>
          </w:tcPr>
          <w:p w14:paraId="48414058" w14:textId="42936674"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6.348.143</w:t>
            </w:r>
          </w:p>
        </w:tc>
        <w:tc>
          <w:tcPr>
            <w:tcW w:w="1380" w:type="dxa"/>
            <w:noWrap/>
            <w:vAlign w:val="center"/>
          </w:tcPr>
          <w:p w14:paraId="3609143F" w14:textId="2440D0A0"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8.635.893</w:t>
            </w:r>
          </w:p>
        </w:tc>
        <w:tc>
          <w:tcPr>
            <w:tcW w:w="1334" w:type="dxa"/>
            <w:noWrap/>
            <w:vAlign w:val="bottom"/>
          </w:tcPr>
          <w:p w14:paraId="4E8F8254" w14:textId="6B559A92"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2.287.750</w:t>
            </w:r>
          </w:p>
        </w:tc>
        <w:tc>
          <w:tcPr>
            <w:tcW w:w="1015" w:type="dxa"/>
            <w:noWrap/>
            <w:vAlign w:val="bottom"/>
          </w:tcPr>
          <w:p w14:paraId="7287A6C1" w14:textId="7F414F09"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36,0</w:t>
            </w:r>
          </w:p>
        </w:tc>
      </w:tr>
      <w:tr w:rsidR="000F3821" w:rsidRPr="00115858" w14:paraId="4A32CF90" w14:textId="77777777" w:rsidTr="00464001">
        <w:trPr>
          <w:cnfStyle w:val="000000100000" w:firstRow="0" w:lastRow="0" w:firstColumn="0" w:lastColumn="0" w:oddVBand="0" w:evenVBand="0" w:oddHBand="1" w:evenHBand="0" w:firstRowFirstColumn="0" w:firstRowLastColumn="0" w:lastRowFirstColumn="0" w:lastRowLastColumn="0"/>
          <w:trHeight w:val="214"/>
          <w:jc w:val="center"/>
        </w:trPr>
        <w:tc>
          <w:tcPr>
            <w:tcW w:w="3601" w:type="dxa"/>
            <w:noWrap/>
            <w:vAlign w:val="center"/>
          </w:tcPr>
          <w:p w14:paraId="1ECFA293" w14:textId="50D16A7C"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БОРС ИНВЕСТ ФОНД</w:t>
            </w:r>
          </w:p>
        </w:tc>
        <w:tc>
          <w:tcPr>
            <w:tcW w:w="1380" w:type="dxa"/>
            <w:vAlign w:val="center"/>
          </w:tcPr>
          <w:p w14:paraId="78A6198A" w14:textId="1FB8973A"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3.726.050</w:t>
            </w:r>
          </w:p>
        </w:tc>
        <w:tc>
          <w:tcPr>
            <w:tcW w:w="1380" w:type="dxa"/>
            <w:noWrap/>
            <w:vAlign w:val="center"/>
          </w:tcPr>
          <w:p w14:paraId="1E9C9DA6" w14:textId="77D247E6"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4.105.462</w:t>
            </w:r>
          </w:p>
        </w:tc>
        <w:tc>
          <w:tcPr>
            <w:tcW w:w="1334" w:type="dxa"/>
            <w:noWrap/>
            <w:vAlign w:val="bottom"/>
          </w:tcPr>
          <w:p w14:paraId="57BCF3BE" w14:textId="5094554C"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379.412</w:t>
            </w:r>
          </w:p>
        </w:tc>
        <w:tc>
          <w:tcPr>
            <w:tcW w:w="1015" w:type="dxa"/>
            <w:noWrap/>
            <w:vAlign w:val="bottom"/>
          </w:tcPr>
          <w:p w14:paraId="06DF93B9" w14:textId="3F710518"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10,2</w:t>
            </w:r>
          </w:p>
        </w:tc>
      </w:tr>
      <w:tr w:rsidR="000F3821" w:rsidRPr="00115858" w14:paraId="333D9BEB" w14:textId="77777777" w:rsidTr="00464001">
        <w:trPr>
          <w:cnfStyle w:val="000000010000" w:firstRow="0" w:lastRow="0" w:firstColumn="0" w:lastColumn="0" w:oddVBand="0" w:evenVBand="0" w:oddHBand="0" w:evenHBand="1" w:firstRowFirstColumn="0" w:firstRowLastColumn="0" w:lastRowFirstColumn="0" w:lastRowLastColumn="0"/>
          <w:trHeight w:val="118"/>
          <w:jc w:val="center"/>
        </w:trPr>
        <w:tc>
          <w:tcPr>
            <w:tcW w:w="3601" w:type="dxa"/>
            <w:noWrap/>
            <w:vAlign w:val="center"/>
          </w:tcPr>
          <w:p w14:paraId="1A51995D" w14:textId="48EBFFFC"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 xml:space="preserve">ВБ </w:t>
            </w:r>
            <w:proofErr w:type="spellStart"/>
            <w:r w:rsidRPr="009028DA">
              <w:rPr>
                <w:color w:val="201F35"/>
                <w:sz w:val="20"/>
                <w:szCs w:val="20"/>
              </w:rPr>
              <w:t>Фонд</w:t>
            </w:r>
            <w:proofErr w:type="spellEnd"/>
          </w:p>
        </w:tc>
        <w:tc>
          <w:tcPr>
            <w:tcW w:w="1380" w:type="dxa"/>
            <w:vAlign w:val="center"/>
          </w:tcPr>
          <w:p w14:paraId="7859085D" w14:textId="5CD4725A"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3.426.114</w:t>
            </w:r>
          </w:p>
        </w:tc>
        <w:tc>
          <w:tcPr>
            <w:tcW w:w="1380" w:type="dxa"/>
            <w:noWrap/>
            <w:vAlign w:val="center"/>
          </w:tcPr>
          <w:p w14:paraId="4775344A" w14:textId="27FD7BF5"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3.572.613</w:t>
            </w:r>
          </w:p>
        </w:tc>
        <w:tc>
          <w:tcPr>
            <w:tcW w:w="1334" w:type="dxa"/>
            <w:noWrap/>
            <w:vAlign w:val="bottom"/>
          </w:tcPr>
          <w:p w14:paraId="6FD04446" w14:textId="237D7482"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146.498</w:t>
            </w:r>
          </w:p>
        </w:tc>
        <w:tc>
          <w:tcPr>
            <w:tcW w:w="1015" w:type="dxa"/>
            <w:noWrap/>
            <w:vAlign w:val="bottom"/>
          </w:tcPr>
          <w:p w14:paraId="23D8122A" w14:textId="48DB6681"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4,3</w:t>
            </w:r>
          </w:p>
        </w:tc>
      </w:tr>
      <w:tr w:rsidR="000F3821" w:rsidRPr="00115858" w14:paraId="1A5A4A26" w14:textId="77777777" w:rsidTr="00464001">
        <w:trPr>
          <w:cnfStyle w:val="000000100000" w:firstRow="0" w:lastRow="0" w:firstColumn="0" w:lastColumn="0" w:oddVBand="0" w:evenVBand="0" w:oddHBand="1" w:evenHBand="0" w:firstRowFirstColumn="0" w:firstRowLastColumn="0" w:lastRowFirstColumn="0" w:lastRowLastColumn="0"/>
          <w:trHeight w:val="135"/>
          <w:jc w:val="center"/>
        </w:trPr>
        <w:tc>
          <w:tcPr>
            <w:tcW w:w="3601" w:type="dxa"/>
            <w:noWrap/>
            <w:vAlign w:val="center"/>
          </w:tcPr>
          <w:p w14:paraId="5D9344DC" w14:textId="3F12B3DA"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ВИБ ФОНД</w:t>
            </w:r>
          </w:p>
        </w:tc>
        <w:tc>
          <w:tcPr>
            <w:tcW w:w="1380" w:type="dxa"/>
            <w:vAlign w:val="center"/>
          </w:tcPr>
          <w:p w14:paraId="25336BDA" w14:textId="070F421E"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7.381.351</w:t>
            </w:r>
          </w:p>
        </w:tc>
        <w:tc>
          <w:tcPr>
            <w:tcW w:w="1380" w:type="dxa"/>
            <w:noWrap/>
            <w:vAlign w:val="center"/>
          </w:tcPr>
          <w:p w14:paraId="75C5987D" w14:textId="0819CBF8"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6.566.765</w:t>
            </w:r>
          </w:p>
        </w:tc>
        <w:tc>
          <w:tcPr>
            <w:tcW w:w="1334" w:type="dxa"/>
            <w:noWrap/>
            <w:vAlign w:val="bottom"/>
          </w:tcPr>
          <w:p w14:paraId="6DEBF2A5" w14:textId="3DD46E3B" w:rsidR="000F3821" w:rsidRPr="00F7077C" w:rsidRDefault="000F3821" w:rsidP="000F3821">
            <w:pPr>
              <w:ind w:firstLine="0"/>
              <w:jc w:val="right"/>
              <w:rPr>
                <w:rFonts w:eastAsia="Times New Roman"/>
                <w:color w:val="FF0000"/>
                <w:sz w:val="20"/>
                <w:szCs w:val="20"/>
                <w:highlight w:val="yellow"/>
                <w:lang w:val="sr-Latn-BA" w:eastAsia="sr-Latn-BA" w:bidi="ar-SA"/>
              </w:rPr>
            </w:pPr>
            <w:r w:rsidRPr="00F7077C">
              <w:rPr>
                <w:color w:val="FF0000"/>
                <w:sz w:val="20"/>
                <w:szCs w:val="20"/>
              </w:rPr>
              <w:t>-814.587</w:t>
            </w:r>
          </w:p>
        </w:tc>
        <w:tc>
          <w:tcPr>
            <w:tcW w:w="1015" w:type="dxa"/>
            <w:noWrap/>
            <w:vAlign w:val="bottom"/>
          </w:tcPr>
          <w:p w14:paraId="0FC8831B" w14:textId="1C8CC21F" w:rsidR="000F3821" w:rsidRPr="00F7077C" w:rsidRDefault="000F3821" w:rsidP="000F3821">
            <w:pPr>
              <w:tabs>
                <w:tab w:val="decimal" w:pos="415"/>
              </w:tabs>
              <w:ind w:firstLine="0"/>
              <w:rPr>
                <w:rFonts w:eastAsia="Times New Roman"/>
                <w:color w:val="FF0000"/>
                <w:sz w:val="20"/>
                <w:szCs w:val="20"/>
                <w:highlight w:val="yellow"/>
                <w:lang w:val="sr-Latn-BA" w:eastAsia="sr-Latn-BA" w:bidi="ar-SA"/>
              </w:rPr>
            </w:pPr>
            <w:r w:rsidRPr="00F7077C">
              <w:rPr>
                <w:color w:val="FF0000"/>
                <w:sz w:val="20"/>
                <w:szCs w:val="20"/>
              </w:rPr>
              <w:t>-11,0</w:t>
            </w:r>
          </w:p>
        </w:tc>
      </w:tr>
      <w:tr w:rsidR="000F3821" w:rsidRPr="00115858" w14:paraId="418C2C5A" w14:textId="77777777" w:rsidTr="00464001">
        <w:trPr>
          <w:cnfStyle w:val="000000010000" w:firstRow="0" w:lastRow="0" w:firstColumn="0" w:lastColumn="0" w:oddVBand="0" w:evenVBand="0" w:oddHBand="0" w:evenHBand="1" w:firstRowFirstColumn="0" w:firstRowLastColumn="0" w:lastRowFirstColumn="0" w:lastRowLastColumn="0"/>
          <w:trHeight w:val="106"/>
          <w:jc w:val="center"/>
        </w:trPr>
        <w:tc>
          <w:tcPr>
            <w:tcW w:w="3601" w:type="dxa"/>
            <w:noWrap/>
            <w:vAlign w:val="center"/>
          </w:tcPr>
          <w:p w14:paraId="14DB5525" w14:textId="1A98C48F"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ЈАХОРИНА КОИН</w:t>
            </w:r>
          </w:p>
        </w:tc>
        <w:tc>
          <w:tcPr>
            <w:tcW w:w="1380" w:type="dxa"/>
            <w:vAlign w:val="center"/>
          </w:tcPr>
          <w:p w14:paraId="375E1C5F" w14:textId="1AFEC366"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6.813.917</w:t>
            </w:r>
          </w:p>
        </w:tc>
        <w:tc>
          <w:tcPr>
            <w:tcW w:w="1380" w:type="dxa"/>
            <w:noWrap/>
            <w:vAlign w:val="center"/>
          </w:tcPr>
          <w:p w14:paraId="3D5E2EE7" w14:textId="628F049C"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6.941.256</w:t>
            </w:r>
          </w:p>
        </w:tc>
        <w:tc>
          <w:tcPr>
            <w:tcW w:w="1334" w:type="dxa"/>
            <w:noWrap/>
            <w:vAlign w:val="bottom"/>
          </w:tcPr>
          <w:p w14:paraId="10A3D585" w14:textId="4D099EEA"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127.339</w:t>
            </w:r>
          </w:p>
        </w:tc>
        <w:tc>
          <w:tcPr>
            <w:tcW w:w="1015" w:type="dxa"/>
            <w:noWrap/>
            <w:vAlign w:val="bottom"/>
          </w:tcPr>
          <w:p w14:paraId="78431BBD" w14:textId="12C90C62"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1,9</w:t>
            </w:r>
          </w:p>
        </w:tc>
      </w:tr>
      <w:tr w:rsidR="000F3821" w:rsidRPr="00115858" w14:paraId="39963F5C" w14:textId="77777777" w:rsidTr="00464001">
        <w:trPr>
          <w:cnfStyle w:val="000000100000" w:firstRow="0" w:lastRow="0" w:firstColumn="0" w:lastColumn="0" w:oddVBand="0" w:evenVBand="0" w:oddHBand="1" w:evenHBand="0" w:firstRowFirstColumn="0" w:firstRowLastColumn="0" w:lastRowFirstColumn="0" w:lastRowLastColumn="0"/>
          <w:trHeight w:val="138"/>
          <w:jc w:val="center"/>
        </w:trPr>
        <w:tc>
          <w:tcPr>
            <w:tcW w:w="3601" w:type="dxa"/>
            <w:noWrap/>
            <w:vAlign w:val="center"/>
          </w:tcPr>
          <w:p w14:paraId="398E5AED" w14:textId="71704157"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АКТИВА ИНВЕСТ ФОНД</w:t>
            </w:r>
          </w:p>
        </w:tc>
        <w:tc>
          <w:tcPr>
            <w:tcW w:w="1380" w:type="dxa"/>
            <w:vAlign w:val="center"/>
          </w:tcPr>
          <w:p w14:paraId="50D96776" w14:textId="2814A0CD"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6.976.634</w:t>
            </w:r>
          </w:p>
        </w:tc>
        <w:tc>
          <w:tcPr>
            <w:tcW w:w="1380" w:type="dxa"/>
            <w:noWrap/>
            <w:vAlign w:val="center"/>
          </w:tcPr>
          <w:p w14:paraId="254314F5" w14:textId="7EAEF4FF"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6.752.137</w:t>
            </w:r>
          </w:p>
        </w:tc>
        <w:tc>
          <w:tcPr>
            <w:tcW w:w="1334" w:type="dxa"/>
            <w:noWrap/>
            <w:vAlign w:val="bottom"/>
          </w:tcPr>
          <w:p w14:paraId="0ABDF6FD" w14:textId="449238C0" w:rsidR="000F3821" w:rsidRPr="00F7077C" w:rsidRDefault="000F3821" w:rsidP="000F3821">
            <w:pPr>
              <w:ind w:firstLine="0"/>
              <w:jc w:val="right"/>
              <w:rPr>
                <w:rFonts w:eastAsia="Times New Roman"/>
                <w:color w:val="FF0000"/>
                <w:sz w:val="20"/>
                <w:szCs w:val="20"/>
                <w:highlight w:val="yellow"/>
                <w:lang w:val="sr-Latn-BA" w:eastAsia="sr-Latn-BA" w:bidi="ar-SA"/>
              </w:rPr>
            </w:pPr>
            <w:r w:rsidRPr="00F7077C">
              <w:rPr>
                <w:color w:val="FF0000"/>
                <w:sz w:val="20"/>
                <w:szCs w:val="20"/>
              </w:rPr>
              <w:t>-224.497</w:t>
            </w:r>
          </w:p>
        </w:tc>
        <w:tc>
          <w:tcPr>
            <w:tcW w:w="1015" w:type="dxa"/>
            <w:noWrap/>
            <w:vAlign w:val="bottom"/>
          </w:tcPr>
          <w:p w14:paraId="34B908E0" w14:textId="36A9688F" w:rsidR="000F3821" w:rsidRPr="00F7077C" w:rsidRDefault="000F3821" w:rsidP="000F3821">
            <w:pPr>
              <w:tabs>
                <w:tab w:val="decimal" w:pos="415"/>
              </w:tabs>
              <w:ind w:firstLine="0"/>
              <w:rPr>
                <w:rFonts w:eastAsia="Times New Roman"/>
                <w:color w:val="FF0000"/>
                <w:sz w:val="20"/>
                <w:szCs w:val="20"/>
                <w:highlight w:val="yellow"/>
                <w:lang w:val="sr-Latn-BA" w:eastAsia="sr-Latn-BA" w:bidi="ar-SA"/>
              </w:rPr>
            </w:pPr>
            <w:r w:rsidRPr="00F7077C">
              <w:rPr>
                <w:color w:val="FF0000"/>
                <w:sz w:val="20"/>
                <w:szCs w:val="20"/>
              </w:rPr>
              <w:t>-3,2</w:t>
            </w:r>
          </w:p>
        </w:tc>
      </w:tr>
      <w:tr w:rsidR="000F3821" w:rsidRPr="00115858" w14:paraId="1635EFC3"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3601" w:type="dxa"/>
            <w:noWrap/>
            <w:vAlign w:val="center"/>
          </w:tcPr>
          <w:p w14:paraId="540978EC" w14:textId="3F1D3BB5"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ИНВЕСТ НОВА</w:t>
            </w:r>
          </w:p>
        </w:tc>
        <w:tc>
          <w:tcPr>
            <w:tcW w:w="1380" w:type="dxa"/>
            <w:vAlign w:val="center"/>
          </w:tcPr>
          <w:p w14:paraId="538808C7" w14:textId="1EBA8F2C"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15.534.206</w:t>
            </w:r>
          </w:p>
        </w:tc>
        <w:tc>
          <w:tcPr>
            <w:tcW w:w="1380" w:type="dxa"/>
            <w:noWrap/>
            <w:vAlign w:val="center"/>
          </w:tcPr>
          <w:p w14:paraId="0A70E109" w14:textId="6004705A"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15.560.847</w:t>
            </w:r>
          </w:p>
        </w:tc>
        <w:tc>
          <w:tcPr>
            <w:tcW w:w="1334" w:type="dxa"/>
            <w:noWrap/>
            <w:vAlign w:val="bottom"/>
          </w:tcPr>
          <w:p w14:paraId="6D6A6ED0" w14:textId="1685C8BD" w:rsidR="000F3821" w:rsidRPr="00F7077C" w:rsidRDefault="000F3821" w:rsidP="000F3821">
            <w:pPr>
              <w:ind w:firstLine="0"/>
              <w:jc w:val="right"/>
              <w:rPr>
                <w:rFonts w:eastAsia="Times New Roman"/>
                <w:color w:val="00B050"/>
                <w:sz w:val="20"/>
                <w:szCs w:val="20"/>
                <w:highlight w:val="yellow"/>
                <w:lang w:val="sr-Latn-BA" w:eastAsia="sr-Latn-BA" w:bidi="ar-SA"/>
              </w:rPr>
            </w:pPr>
            <w:r w:rsidRPr="00F7077C">
              <w:rPr>
                <w:color w:val="00B050"/>
                <w:sz w:val="20"/>
                <w:szCs w:val="20"/>
              </w:rPr>
              <w:t>26.640</w:t>
            </w:r>
          </w:p>
        </w:tc>
        <w:tc>
          <w:tcPr>
            <w:tcW w:w="1015" w:type="dxa"/>
            <w:noWrap/>
            <w:vAlign w:val="bottom"/>
          </w:tcPr>
          <w:p w14:paraId="272A20B8" w14:textId="3BEB4240"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0,2</w:t>
            </w:r>
          </w:p>
        </w:tc>
      </w:tr>
      <w:tr w:rsidR="000F3821" w:rsidRPr="00115858" w14:paraId="3709B9B7" w14:textId="77777777" w:rsidTr="00464001">
        <w:trPr>
          <w:cnfStyle w:val="000000100000" w:firstRow="0" w:lastRow="0" w:firstColumn="0" w:lastColumn="0" w:oddVBand="0" w:evenVBand="0" w:oddHBand="1" w:evenHBand="0" w:firstRowFirstColumn="0" w:firstRowLastColumn="0" w:lastRowFirstColumn="0" w:lastRowLastColumn="0"/>
          <w:trHeight w:val="74"/>
          <w:jc w:val="center"/>
        </w:trPr>
        <w:tc>
          <w:tcPr>
            <w:tcW w:w="3601" w:type="dxa"/>
            <w:noWrap/>
            <w:vAlign w:val="center"/>
          </w:tcPr>
          <w:p w14:paraId="2E3BD92B" w14:textId="0F945BB9"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ПРОФИТ ПЛУС</w:t>
            </w:r>
          </w:p>
        </w:tc>
        <w:tc>
          <w:tcPr>
            <w:tcW w:w="1380" w:type="dxa"/>
            <w:vAlign w:val="center"/>
          </w:tcPr>
          <w:p w14:paraId="4AC24EAB" w14:textId="3DD900C6"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5.945.303</w:t>
            </w:r>
          </w:p>
        </w:tc>
        <w:tc>
          <w:tcPr>
            <w:tcW w:w="1380" w:type="dxa"/>
            <w:noWrap/>
            <w:vAlign w:val="center"/>
          </w:tcPr>
          <w:p w14:paraId="49070B7B" w14:textId="0BFB3C6B" w:rsidR="000F3821" w:rsidRPr="000F3821" w:rsidRDefault="000F3821" w:rsidP="000F3821">
            <w:pPr>
              <w:ind w:firstLine="0"/>
              <w:jc w:val="right"/>
              <w:rPr>
                <w:rFonts w:eastAsia="Times New Roman"/>
                <w:color w:val="201F35"/>
                <w:sz w:val="20"/>
                <w:szCs w:val="20"/>
                <w:lang w:val="sr-Cyrl-BA" w:eastAsia="sr-Latn-BA" w:bidi="ar-SA"/>
              </w:rPr>
            </w:pPr>
            <w:r w:rsidRPr="000F3821">
              <w:rPr>
                <w:color w:val="201F35"/>
                <w:sz w:val="20"/>
                <w:szCs w:val="20"/>
              </w:rPr>
              <w:t>6.877.208</w:t>
            </w:r>
          </w:p>
        </w:tc>
        <w:tc>
          <w:tcPr>
            <w:tcW w:w="1334" w:type="dxa"/>
            <w:noWrap/>
            <w:vAlign w:val="bottom"/>
          </w:tcPr>
          <w:p w14:paraId="586A5623" w14:textId="5E8AE0D1" w:rsidR="000F3821" w:rsidRPr="00F7077C" w:rsidRDefault="000F3821" w:rsidP="000F3821">
            <w:pPr>
              <w:ind w:firstLine="0"/>
              <w:jc w:val="right"/>
              <w:rPr>
                <w:rFonts w:eastAsia="Times New Roman"/>
                <w:color w:val="00B050"/>
                <w:sz w:val="20"/>
                <w:szCs w:val="20"/>
                <w:highlight w:val="yellow"/>
                <w:lang w:val="sr-Cyrl-BA" w:eastAsia="sr-Latn-BA" w:bidi="ar-SA"/>
              </w:rPr>
            </w:pPr>
            <w:r w:rsidRPr="00F7077C">
              <w:rPr>
                <w:color w:val="00B050"/>
                <w:sz w:val="20"/>
                <w:szCs w:val="20"/>
              </w:rPr>
              <w:t>931.906</w:t>
            </w:r>
          </w:p>
        </w:tc>
        <w:tc>
          <w:tcPr>
            <w:tcW w:w="1015" w:type="dxa"/>
            <w:noWrap/>
            <w:vAlign w:val="bottom"/>
          </w:tcPr>
          <w:p w14:paraId="02775522" w14:textId="6ABCB2FA" w:rsidR="000F3821" w:rsidRPr="00F7077C" w:rsidRDefault="000F3821" w:rsidP="000F3821">
            <w:pPr>
              <w:tabs>
                <w:tab w:val="decimal" w:pos="415"/>
              </w:tabs>
              <w:ind w:firstLine="0"/>
              <w:rPr>
                <w:rFonts w:eastAsia="Times New Roman"/>
                <w:color w:val="00B050"/>
                <w:sz w:val="20"/>
                <w:szCs w:val="20"/>
                <w:highlight w:val="yellow"/>
                <w:lang w:val="sr-Latn-BA" w:eastAsia="sr-Latn-BA" w:bidi="ar-SA"/>
              </w:rPr>
            </w:pPr>
            <w:r w:rsidRPr="00F7077C">
              <w:rPr>
                <w:color w:val="00B050"/>
                <w:sz w:val="20"/>
                <w:szCs w:val="20"/>
              </w:rPr>
              <w:t>15,7</w:t>
            </w:r>
          </w:p>
        </w:tc>
      </w:tr>
      <w:tr w:rsidR="000F3821" w:rsidRPr="00115858" w14:paraId="472889CC" w14:textId="77777777" w:rsidTr="00464001">
        <w:trPr>
          <w:cnfStyle w:val="000000010000" w:firstRow="0" w:lastRow="0" w:firstColumn="0" w:lastColumn="0" w:oddVBand="0" w:evenVBand="0" w:oddHBand="0" w:evenHBand="1" w:firstRowFirstColumn="0" w:firstRowLastColumn="0" w:lastRowFirstColumn="0" w:lastRowLastColumn="0"/>
          <w:trHeight w:val="190"/>
          <w:jc w:val="center"/>
        </w:trPr>
        <w:tc>
          <w:tcPr>
            <w:tcW w:w="3601" w:type="dxa"/>
            <w:noWrap/>
            <w:vAlign w:val="center"/>
          </w:tcPr>
          <w:p w14:paraId="0B267C73" w14:textId="1EC28EAF"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EУРОИНВЕСТМЕНТ ФОНД</w:t>
            </w:r>
          </w:p>
        </w:tc>
        <w:tc>
          <w:tcPr>
            <w:tcW w:w="1380" w:type="dxa"/>
            <w:vAlign w:val="center"/>
          </w:tcPr>
          <w:p w14:paraId="094C1F41" w14:textId="6320918F"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12.496.465</w:t>
            </w:r>
          </w:p>
        </w:tc>
        <w:tc>
          <w:tcPr>
            <w:tcW w:w="1380" w:type="dxa"/>
            <w:noWrap/>
            <w:vAlign w:val="center"/>
          </w:tcPr>
          <w:p w14:paraId="5E80FF86" w14:textId="209603B5" w:rsidR="000F3821" w:rsidRPr="000F3821" w:rsidRDefault="000F3821" w:rsidP="000F3821">
            <w:pPr>
              <w:ind w:firstLine="0"/>
              <w:jc w:val="right"/>
              <w:rPr>
                <w:rFonts w:eastAsia="Times New Roman"/>
                <w:color w:val="201F35"/>
                <w:sz w:val="20"/>
                <w:szCs w:val="20"/>
                <w:lang w:val="sr-Cyrl-BA" w:eastAsia="sr-Latn-BA" w:bidi="ar-SA"/>
              </w:rPr>
            </w:pPr>
            <w:r w:rsidRPr="000F3821">
              <w:rPr>
                <w:color w:val="201F35"/>
                <w:sz w:val="20"/>
                <w:szCs w:val="20"/>
              </w:rPr>
              <w:t>11.057.559</w:t>
            </w:r>
          </w:p>
        </w:tc>
        <w:tc>
          <w:tcPr>
            <w:tcW w:w="1334" w:type="dxa"/>
            <w:noWrap/>
            <w:vAlign w:val="bottom"/>
          </w:tcPr>
          <w:p w14:paraId="0AC563AE" w14:textId="74F5AA11" w:rsidR="000F3821" w:rsidRPr="00F7077C" w:rsidRDefault="000F3821" w:rsidP="000F3821">
            <w:pPr>
              <w:ind w:firstLine="0"/>
              <w:jc w:val="right"/>
              <w:rPr>
                <w:rFonts w:eastAsia="Times New Roman"/>
                <w:color w:val="FF0000"/>
                <w:sz w:val="20"/>
                <w:szCs w:val="20"/>
                <w:highlight w:val="yellow"/>
                <w:lang w:val="sr-Cyrl-BA" w:eastAsia="sr-Latn-BA" w:bidi="ar-SA"/>
              </w:rPr>
            </w:pPr>
            <w:r w:rsidRPr="00F7077C">
              <w:rPr>
                <w:color w:val="FF0000"/>
                <w:sz w:val="20"/>
                <w:szCs w:val="20"/>
              </w:rPr>
              <w:t>-1.438.906</w:t>
            </w:r>
          </w:p>
        </w:tc>
        <w:tc>
          <w:tcPr>
            <w:tcW w:w="1015" w:type="dxa"/>
            <w:noWrap/>
            <w:vAlign w:val="bottom"/>
          </w:tcPr>
          <w:p w14:paraId="518DC76D" w14:textId="48AB6873" w:rsidR="000F3821" w:rsidRPr="00F7077C" w:rsidRDefault="000F3821" w:rsidP="000F3821">
            <w:pPr>
              <w:tabs>
                <w:tab w:val="decimal" w:pos="415"/>
              </w:tabs>
              <w:ind w:firstLine="0"/>
              <w:rPr>
                <w:rFonts w:eastAsia="Times New Roman"/>
                <w:color w:val="FF0000"/>
                <w:sz w:val="20"/>
                <w:szCs w:val="20"/>
                <w:highlight w:val="yellow"/>
                <w:lang w:val="sr-Latn-BA" w:eastAsia="sr-Latn-BA" w:bidi="ar-SA"/>
              </w:rPr>
            </w:pPr>
            <w:r w:rsidRPr="00F7077C">
              <w:rPr>
                <w:color w:val="FF0000"/>
                <w:sz w:val="20"/>
                <w:szCs w:val="20"/>
              </w:rPr>
              <w:t>-11,5</w:t>
            </w:r>
          </w:p>
        </w:tc>
      </w:tr>
      <w:tr w:rsidR="000F3821" w:rsidRPr="00115858" w14:paraId="5C5646BC"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3601" w:type="dxa"/>
            <w:noWrap/>
            <w:vAlign w:val="center"/>
          </w:tcPr>
          <w:p w14:paraId="793B31D8" w14:textId="7ABEDDFA" w:rsidR="000F3821" w:rsidRPr="009028DA" w:rsidRDefault="000F3821" w:rsidP="000F3821">
            <w:pPr>
              <w:ind w:firstLine="0"/>
              <w:rPr>
                <w:rFonts w:eastAsia="Times New Roman"/>
                <w:color w:val="201F35"/>
                <w:sz w:val="20"/>
                <w:szCs w:val="20"/>
                <w:lang w:val="sr-Latn-BA" w:eastAsia="sr-Latn-BA" w:bidi="ar-SA"/>
              </w:rPr>
            </w:pPr>
            <w:r w:rsidRPr="009028DA">
              <w:rPr>
                <w:color w:val="201F35"/>
                <w:sz w:val="20"/>
                <w:szCs w:val="20"/>
              </w:rPr>
              <w:t>MS Global Equity</w:t>
            </w:r>
          </w:p>
        </w:tc>
        <w:tc>
          <w:tcPr>
            <w:tcW w:w="1380" w:type="dxa"/>
            <w:vAlign w:val="bottom"/>
          </w:tcPr>
          <w:p w14:paraId="682BC1F2" w14:textId="1386CD0C" w:rsidR="000F3821" w:rsidRPr="00C55EE6" w:rsidRDefault="00C55EE6" w:rsidP="000F3821">
            <w:pPr>
              <w:ind w:firstLine="0"/>
              <w:jc w:val="right"/>
              <w:rPr>
                <w:rFonts w:eastAsia="Times New Roman"/>
                <w:color w:val="201F35"/>
                <w:sz w:val="20"/>
                <w:szCs w:val="20"/>
                <w:lang w:val="sr-Cyrl-BA" w:eastAsia="sr-Latn-BA" w:bidi="ar-SA"/>
              </w:rPr>
            </w:pPr>
            <w:r>
              <w:rPr>
                <w:rFonts w:eastAsia="Times New Roman"/>
                <w:color w:val="201F35"/>
                <w:sz w:val="20"/>
                <w:szCs w:val="20"/>
                <w:lang w:val="sr-Cyrl-BA" w:eastAsia="sr-Latn-BA" w:bidi="ar-SA"/>
              </w:rPr>
              <w:t>-</w:t>
            </w:r>
          </w:p>
        </w:tc>
        <w:tc>
          <w:tcPr>
            <w:tcW w:w="1380" w:type="dxa"/>
            <w:noWrap/>
            <w:vAlign w:val="center"/>
          </w:tcPr>
          <w:p w14:paraId="6EF42A65" w14:textId="432B2985" w:rsidR="000F3821" w:rsidRPr="000F3821" w:rsidRDefault="000F3821" w:rsidP="000F3821">
            <w:pPr>
              <w:ind w:firstLine="0"/>
              <w:jc w:val="right"/>
              <w:rPr>
                <w:rFonts w:eastAsia="Times New Roman"/>
                <w:color w:val="201F35"/>
                <w:sz w:val="20"/>
                <w:szCs w:val="20"/>
                <w:lang w:val="sr-Latn-BA" w:eastAsia="sr-Latn-BA" w:bidi="ar-SA"/>
              </w:rPr>
            </w:pPr>
            <w:r w:rsidRPr="000F3821">
              <w:rPr>
                <w:color w:val="201F35"/>
                <w:sz w:val="20"/>
                <w:szCs w:val="20"/>
              </w:rPr>
              <w:t>939.994</w:t>
            </w:r>
          </w:p>
        </w:tc>
        <w:tc>
          <w:tcPr>
            <w:tcW w:w="1334" w:type="dxa"/>
            <w:noWrap/>
            <w:vAlign w:val="bottom"/>
          </w:tcPr>
          <w:p w14:paraId="566FCADA" w14:textId="5D9A82A4" w:rsidR="000F3821" w:rsidRPr="00C55EE6" w:rsidRDefault="00C55EE6" w:rsidP="000F3821">
            <w:pPr>
              <w:ind w:firstLine="0"/>
              <w:jc w:val="right"/>
              <w:rPr>
                <w:rFonts w:eastAsia="Times New Roman"/>
                <w:color w:val="201F35"/>
                <w:sz w:val="20"/>
                <w:szCs w:val="20"/>
                <w:lang w:val="sr-Cyrl-BA" w:eastAsia="sr-Latn-BA" w:bidi="ar-SA"/>
              </w:rPr>
            </w:pPr>
            <w:r w:rsidRPr="00C55EE6">
              <w:rPr>
                <w:rFonts w:eastAsia="Times New Roman"/>
                <w:color w:val="201F35"/>
                <w:sz w:val="20"/>
                <w:szCs w:val="20"/>
                <w:lang w:val="sr-Cyrl-BA" w:eastAsia="sr-Latn-BA" w:bidi="ar-SA"/>
              </w:rPr>
              <w:t>-</w:t>
            </w:r>
          </w:p>
        </w:tc>
        <w:tc>
          <w:tcPr>
            <w:tcW w:w="1015" w:type="dxa"/>
            <w:noWrap/>
            <w:vAlign w:val="bottom"/>
          </w:tcPr>
          <w:p w14:paraId="19C60263" w14:textId="0B92A313" w:rsidR="000F3821" w:rsidRPr="00C55EE6" w:rsidRDefault="00C55EE6" w:rsidP="000F3821">
            <w:pPr>
              <w:tabs>
                <w:tab w:val="decimal" w:pos="415"/>
              </w:tabs>
              <w:ind w:firstLine="0"/>
              <w:rPr>
                <w:rFonts w:eastAsia="Times New Roman"/>
                <w:color w:val="201F35"/>
                <w:sz w:val="20"/>
                <w:szCs w:val="20"/>
                <w:lang w:val="sr-Cyrl-BA" w:eastAsia="sr-Latn-BA" w:bidi="ar-SA"/>
              </w:rPr>
            </w:pPr>
            <w:r w:rsidRPr="00C55EE6">
              <w:rPr>
                <w:rFonts w:eastAsia="Times New Roman"/>
                <w:color w:val="201F35"/>
                <w:sz w:val="20"/>
                <w:szCs w:val="20"/>
                <w:lang w:val="sr-Cyrl-BA" w:eastAsia="sr-Latn-BA" w:bidi="ar-SA"/>
              </w:rPr>
              <w:t>-</w:t>
            </w:r>
          </w:p>
        </w:tc>
      </w:tr>
      <w:tr w:rsidR="000F3821" w:rsidRPr="00115858" w14:paraId="6C85A4B0" w14:textId="77777777" w:rsidTr="00F7077C">
        <w:trPr>
          <w:cnfStyle w:val="010000000000" w:firstRow="0" w:lastRow="1" w:firstColumn="0" w:lastColumn="0" w:oddVBand="0" w:evenVBand="0" w:oddHBand="0" w:evenHBand="0" w:firstRowFirstColumn="0" w:firstRowLastColumn="0" w:lastRowFirstColumn="0" w:lastRowLastColumn="0"/>
          <w:trHeight w:val="300"/>
          <w:jc w:val="center"/>
        </w:trPr>
        <w:tc>
          <w:tcPr>
            <w:tcW w:w="3601" w:type="dxa"/>
            <w:noWrap/>
            <w:vAlign w:val="center"/>
          </w:tcPr>
          <w:p w14:paraId="4D67E934" w14:textId="1AB5EB1F" w:rsidR="000F3821" w:rsidRPr="00115858" w:rsidRDefault="000F3821" w:rsidP="000F3821">
            <w:pPr>
              <w:ind w:firstLine="0"/>
              <w:rPr>
                <w:color w:val="201F35"/>
                <w:sz w:val="20"/>
                <w:szCs w:val="20"/>
              </w:rPr>
            </w:pPr>
            <w:proofErr w:type="spellStart"/>
            <w:r w:rsidRPr="00115858">
              <w:rPr>
                <w:rFonts w:ascii="Times New Roman" w:hAnsi="Times New Roman" w:cs="Times New Roman"/>
                <w:color w:val="201F35"/>
                <w:sz w:val="20"/>
                <w:szCs w:val="20"/>
              </w:rPr>
              <w:t>Укупно</w:t>
            </w:r>
            <w:proofErr w:type="spellEnd"/>
          </w:p>
        </w:tc>
        <w:tc>
          <w:tcPr>
            <w:tcW w:w="1380" w:type="dxa"/>
            <w:vAlign w:val="center"/>
          </w:tcPr>
          <w:p w14:paraId="266A441D" w14:textId="7E84AA60" w:rsidR="000F3821" w:rsidRPr="000F3821" w:rsidRDefault="000F3821" w:rsidP="000F3821">
            <w:pPr>
              <w:ind w:firstLine="0"/>
              <w:jc w:val="right"/>
              <w:rPr>
                <w:rFonts w:ascii="Times New Roman" w:hAnsi="Times New Roman" w:cs="Times New Roman"/>
                <w:color w:val="201F35"/>
                <w:sz w:val="20"/>
                <w:szCs w:val="20"/>
              </w:rPr>
            </w:pPr>
            <w:r w:rsidRPr="000F3821">
              <w:rPr>
                <w:rFonts w:ascii="Times New Roman" w:hAnsi="Times New Roman" w:cs="Times New Roman"/>
                <w:color w:val="201F35"/>
                <w:sz w:val="20"/>
                <w:szCs w:val="20"/>
              </w:rPr>
              <w:t>172.778.267</w:t>
            </w:r>
          </w:p>
        </w:tc>
        <w:tc>
          <w:tcPr>
            <w:tcW w:w="1380" w:type="dxa"/>
            <w:noWrap/>
            <w:vAlign w:val="center"/>
          </w:tcPr>
          <w:p w14:paraId="55C3C64E" w14:textId="1F8902CF" w:rsidR="000F3821" w:rsidRPr="000F3821" w:rsidRDefault="000F3821" w:rsidP="000F3821">
            <w:pPr>
              <w:ind w:firstLine="0"/>
              <w:jc w:val="right"/>
              <w:rPr>
                <w:rFonts w:ascii="Times New Roman" w:hAnsi="Times New Roman" w:cs="Times New Roman"/>
                <w:color w:val="201F35"/>
                <w:sz w:val="20"/>
                <w:szCs w:val="20"/>
              </w:rPr>
            </w:pPr>
            <w:r w:rsidRPr="000F3821">
              <w:rPr>
                <w:rFonts w:ascii="Times New Roman" w:hAnsi="Times New Roman" w:cs="Times New Roman"/>
                <w:color w:val="201F35"/>
                <w:sz w:val="20"/>
                <w:szCs w:val="20"/>
              </w:rPr>
              <w:t>175.728.048</w:t>
            </w:r>
          </w:p>
        </w:tc>
        <w:tc>
          <w:tcPr>
            <w:tcW w:w="1334" w:type="dxa"/>
            <w:noWrap/>
            <w:vAlign w:val="center"/>
          </w:tcPr>
          <w:p w14:paraId="529B79E6" w14:textId="61702578" w:rsidR="000F3821" w:rsidRPr="00F7077C" w:rsidRDefault="000F3821" w:rsidP="00F7077C">
            <w:pPr>
              <w:ind w:firstLine="0"/>
              <w:jc w:val="right"/>
              <w:rPr>
                <w:rFonts w:ascii="Times New Roman" w:hAnsi="Times New Roman" w:cs="Times New Roman"/>
                <w:color w:val="00B050"/>
                <w:sz w:val="20"/>
                <w:szCs w:val="20"/>
              </w:rPr>
            </w:pPr>
            <w:r w:rsidRPr="00F7077C">
              <w:rPr>
                <w:rFonts w:ascii="Times New Roman" w:hAnsi="Times New Roman" w:cs="Times New Roman"/>
                <w:color w:val="00B050"/>
                <w:sz w:val="20"/>
                <w:szCs w:val="20"/>
              </w:rPr>
              <w:t>2.949.781</w:t>
            </w:r>
          </w:p>
        </w:tc>
        <w:tc>
          <w:tcPr>
            <w:tcW w:w="1015" w:type="dxa"/>
            <w:noWrap/>
            <w:vAlign w:val="center"/>
          </w:tcPr>
          <w:p w14:paraId="31A0450C" w14:textId="755787ED" w:rsidR="000F3821" w:rsidRPr="00F7077C" w:rsidRDefault="000F3821" w:rsidP="00F7077C">
            <w:pPr>
              <w:tabs>
                <w:tab w:val="decimal" w:pos="415"/>
              </w:tabs>
              <w:ind w:firstLine="0"/>
              <w:jc w:val="right"/>
              <w:rPr>
                <w:rFonts w:ascii="Times New Roman" w:hAnsi="Times New Roman" w:cs="Times New Roman"/>
                <w:color w:val="00B050"/>
                <w:sz w:val="20"/>
                <w:szCs w:val="20"/>
              </w:rPr>
            </w:pPr>
            <w:r w:rsidRPr="00F7077C">
              <w:rPr>
                <w:rFonts w:ascii="Times New Roman" w:hAnsi="Times New Roman" w:cs="Times New Roman"/>
                <w:color w:val="00B050"/>
                <w:sz w:val="20"/>
                <w:szCs w:val="20"/>
              </w:rPr>
              <w:t>1,7</w:t>
            </w:r>
          </w:p>
        </w:tc>
      </w:tr>
    </w:tbl>
    <w:p w14:paraId="4436DE71" w14:textId="05E8550E" w:rsidR="007C67B4" w:rsidRPr="00101FFE" w:rsidRDefault="007C67B4" w:rsidP="007C67B4">
      <w:pPr>
        <w:pStyle w:val="Caption"/>
        <w:spacing w:after="0"/>
        <w:ind w:left="1276" w:hanging="1276"/>
        <w:jc w:val="both"/>
        <w:rPr>
          <w:lang w:val="sr-Latn-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33</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Pr>
          <w:rFonts w:ascii="Times New Roman" w:hAnsi="Times New Roman"/>
          <w:b w:val="0"/>
          <w:sz w:val="24"/>
          <w:szCs w:val="24"/>
          <w:lang w:val="sr-Cyrl-BA"/>
        </w:rPr>
        <w:t>Н</w:t>
      </w:r>
      <w:r w:rsidRPr="007E6686">
        <w:rPr>
          <w:rFonts w:ascii="Times New Roman" w:hAnsi="Times New Roman"/>
          <w:b w:val="0"/>
          <w:sz w:val="24"/>
          <w:szCs w:val="24"/>
          <w:lang w:val="sr-Cyrl-BA"/>
        </w:rPr>
        <w:t>ето вриједност имовине инвестиционих фондова на дан 31.12.</w:t>
      </w:r>
      <w:r w:rsidR="000F3821">
        <w:rPr>
          <w:rFonts w:ascii="Times New Roman" w:hAnsi="Times New Roman"/>
          <w:b w:val="0"/>
          <w:sz w:val="24"/>
          <w:szCs w:val="24"/>
          <w:lang w:val="sr-Cyrl-BA"/>
        </w:rPr>
        <w:t>2022</w:t>
      </w:r>
      <w:r w:rsidRPr="007E6686">
        <w:rPr>
          <w:rFonts w:ascii="Times New Roman" w:hAnsi="Times New Roman"/>
          <w:b w:val="0"/>
          <w:sz w:val="24"/>
          <w:szCs w:val="24"/>
          <w:lang w:val="sr-Cyrl-BA"/>
        </w:rPr>
        <w:t xml:space="preserve">. и </w:t>
      </w:r>
      <w:r>
        <w:rPr>
          <w:rFonts w:ascii="Times New Roman" w:hAnsi="Times New Roman"/>
          <w:b w:val="0"/>
          <w:sz w:val="24"/>
          <w:szCs w:val="24"/>
          <w:lang w:val="sr-Latn-BA"/>
        </w:rPr>
        <w:t>31.12</w:t>
      </w:r>
      <w:r w:rsidRPr="007E6686">
        <w:rPr>
          <w:rFonts w:ascii="Times New Roman" w:hAnsi="Times New Roman"/>
          <w:b w:val="0"/>
          <w:sz w:val="24"/>
          <w:szCs w:val="24"/>
          <w:lang w:val="sr-Cyrl-BA"/>
        </w:rPr>
        <w:t>.</w:t>
      </w:r>
      <w:r w:rsidR="000F3821">
        <w:rPr>
          <w:rFonts w:ascii="Times New Roman" w:hAnsi="Times New Roman"/>
          <w:b w:val="0"/>
          <w:sz w:val="24"/>
          <w:szCs w:val="24"/>
          <w:lang w:val="sr-Cyrl-BA"/>
        </w:rPr>
        <w:t>2023</w:t>
      </w:r>
      <w:r w:rsidRPr="007E6686">
        <w:rPr>
          <w:rFonts w:ascii="Times New Roman" w:hAnsi="Times New Roman"/>
          <w:b w:val="0"/>
          <w:sz w:val="24"/>
          <w:szCs w:val="24"/>
          <w:lang w:val="sr-Cyrl-BA"/>
        </w:rPr>
        <w:t>. године</w:t>
      </w:r>
    </w:p>
    <w:p w14:paraId="17903CB2" w14:textId="4115DD3D" w:rsidR="007C67B4" w:rsidRPr="00AB1288" w:rsidRDefault="000F3821" w:rsidP="00E142D7">
      <w:pPr>
        <w:spacing w:after="120"/>
        <w:ind w:left="-284" w:firstLine="0"/>
        <w:rPr>
          <w:lang w:val="sr-Cyrl-BA"/>
        </w:rPr>
      </w:pPr>
      <w:r>
        <w:rPr>
          <w:noProof/>
        </w:rPr>
        <w:lastRenderedPageBreak/>
        <w:drawing>
          <wp:inline distT="0" distB="0" distL="0" distR="0" wp14:anchorId="7ED543A0" wp14:editId="22A971A4">
            <wp:extent cx="5671185" cy="3625850"/>
            <wp:effectExtent l="0" t="0" r="5715" b="0"/>
            <wp:docPr id="15" name="Chart 26">
              <a:extLst xmlns:a="http://schemas.openxmlformats.org/drawingml/2006/main">
                <a:ext uri="{FF2B5EF4-FFF2-40B4-BE49-F238E27FC236}">
                  <a16:creationId xmlns:a16="http://schemas.microsoft.com/office/drawing/2014/main" id="{968C125B-4ACB-48FE-A4A1-49C3127EF2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B7169A0" w14:textId="45F5E856" w:rsidR="00AB1288" w:rsidRPr="007E6686" w:rsidRDefault="00AB1288" w:rsidP="00AB1288">
      <w:pPr>
        <w:pStyle w:val="Caption"/>
        <w:tabs>
          <w:tab w:val="left" w:pos="1276"/>
        </w:tabs>
        <w:spacing w:after="0"/>
        <w:ind w:left="1276" w:hanging="1276"/>
        <w:jc w:val="both"/>
        <w:rPr>
          <w:rFonts w:ascii="Times New Roman" w:hAnsi="Times New Roman"/>
          <w:sz w:val="24"/>
          <w:szCs w:val="24"/>
          <w:lang w:val="sr-Cyrl-BA"/>
        </w:rPr>
      </w:pPr>
      <w:r>
        <w:rPr>
          <w:rFonts w:ascii="Times New Roman" w:hAnsi="Times New Roman"/>
          <w:sz w:val="24"/>
          <w:szCs w:val="24"/>
          <w:lang w:val="sr-Cyrl-BA"/>
        </w:rPr>
        <w:t>С</w:t>
      </w:r>
      <w:r w:rsidRPr="007E6686">
        <w:rPr>
          <w:rFonts w:ascii="Times New Roman" w:hAnsi="Times New Roman"/>
          <w:sz w:val="24"/>
          <w:szCs w:val="24"/>
          <w:lang w:val="sr-Cyrl-BA"/>
        </w:rPr>
        <w:t xml:space="preserve">лика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Дијаграм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22</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szCs w:val="24"/>
          <w:lang w:val="sr-Cyrl-BA"/>
        </w:rPr>
        <w:tab/>
      </w:r>
      <w:r w:rsidRPr="007E6686">
        <w:rPr>
          <w:rFonts w:ascii="Times New Roman" w:hAnsi="Times New Roman"/>
          <w:b w:val="0"/>
          <w:sz w:val="24"/>
          <w:szCs w:val="24"/>
          <w:lang w:val="sr-Cyrl-BA"/>
        </w:rPr>
        <w:t>Нето вриједности имовине инвестиционих фондова у Реп</w:t>
      </w:r>
      <w:r>
        <w:rPr>
          <w:rFonts w:ascii="Times New Roman" w:hAnsi="Times New Roman"/>
          <w:b w:val="0"/>
          <w:sz w:val="24"/>
          <w:szCs w:val="24"/>
          <w:lang w:val="sr-Cyrl-BA"/>
        </w:rPr>
        <w:t xml:space="preserve">ублици Српској у периоду </w:t>
      </w:r>
      <w:r w:rsidR="000F3821">
        <w:rPr>
          <w:rFonts w:ascii="Times New Roman" w:hAnsi="Times New Roman"/>
          <w:b w:val="0"/>
          <w:sz w:val="24"/>
          <w:szCs w:val="24"/>
          <w:lang w:val="sr-Cyrl-BA"/>
        </w:rPr>
        <w:t>2022</w:t>
      </w:r>
      <w:r>
        <w:rPr>
          <w:rFonts w:ascii="Times New Roman" w:hAnsi="Times New Roman"/>
          <w:b w:val="0"/>
          <w:sz w:val="24"/>
          <w:szCs w:val="24"/>
          <w:lang w:val="sr-Latn-BA"/>
        </w:rPr>
        <w:t xml:space="preserve">. </w:t>
      </w:r>
      <w:r>
        <w:rPr>
          <w:rFonts w:ascii="Times New Roman" w:hAnsi="Times New Roman"/>
          <w:b w:val="0"/>
          <w:sz w:val="24"/>
          <w:szCs w:val="24"/>
          <w:lang w:val="sr-Cyrl-BA"/>
        </w:rPr>
        <w:t>и</w:t>
      </w:r>
      <w:r>
        <w:rPr>
          <w:rFonts w:ascii="Times New Roman" w:hAnsi="Times New Roman"/>
          <w:b w:val="0"/>
          <w:sz w:val="24"/>
          <w:szCs w:val="24"/>
          <w:lang w:val="sr-Latn-BA"/>
        </w:rPr>
        <w:t xml:space="preserve"> </w:t>
      </w:r>
      <w:r w:rsidR="000F3821">
        <w:rPr>
          <w:rFonts w:ascii="Times New Roman" w:hAnsi="Times New Roman"/>
          <w:b w:val="0"/>
          <w:sz w:val="24"/>
          <w:szCs w:val="24"/>
          <w:lang w:val="sr-Cyrl-BA"/>
        </w:rPr>
        <w:t>2023</w:t>
      </w:r>
      <w:r w:rsidRPr="007E6686">
        <w:rPr>
          <w:rFonts w:ascii="Times New Roman" w:hAnsi="Times New Roman"/>
          <w:b w:val="0"/>
          <w:sz w:val="24"/>
          <w:szCs w:val="24"/>
          <w:lang w:val="sr-Cyrl-BA"/>
        </w:rPr>
        <w:t>. годин</w:t>
      </w:r>
      <w:r>
        <w:rPr>
          <w:rFonts w:ascii="Times New Roman" w:hAnsi="Times New Roman"/>
          <w:b w:val="0"/>
          <w:sz w:val="24"/>
          <w:szCs w:val="24"/>
          <w:lang w:val="sr-Cyrl-BA"/>
        </w:rPr>
        <w:t>и</w:t>
      </w:r>
      <w:r w:rsidRPr="007E6686">
        <w:rPr>
          <w:rFonts w:ascii="Times New Roman" w:hAnsi="Times New Roman"/>
          <w:b w:val="0"/>
          <w:sz w:val="24"/>
          <w:szCs w:val="24"/>
          <w:lang w:val="sr-Cyrl-BA"/>
        </w:rPr>
        <w:t xml:space="preserve"> </w:t>
      </w:r>
    </w:p>
    <w:p w14:paraId="71E8156B" w14:textId="704F6DAA" w:rsidR="00F7077C" w:rsidRPr="00A35DD3" w:rsidRDefault="007F4F72" w:rsidP="00F7077C">
      <w:pPr>
        <w:rPr>
          <w:lang w:val="sr-Cyrl-BA"/>
        </w:rPr>
      </w:pPr>
      <w:r w:rsidRPr="00A35DD3">
        <w:rPr>
          <w:lang w:val="sr-Cyrl-BA"/>
        </w:rPr>
        <w:t xml:space="preserve">Највеће </w:t>
      </w:r>
      <w:r w:rsidR="00A35DD3">
        <w:rPr>
          <w:lang w:val="sr-Cyrl-BA"/>
        </w:rPr>
        <w:t xml:space="preserve">апсолутно </w:t>
      </w:r>
      <w:r w:rsidRPr="00A35DD3">
        <w:rPr>
          <w:lang w:val="sr-Cyrl-BA"/>
        </w:rPr>
        <w:t xml:space="preserve">повећање НВИ у </w:t>
      </w:r>
      <w:r w:rsidR="000F3821" w:rsidRPr="00A35DD3">
        <w:rPr>
          <w:lang w:val="sr-Cyrl-BA"/>
        </w:rPr>
        <w:t>2023</w:t>
      </w:r>
      <w:r w:rsidRPr="00A35DD3">
        <w:rPr>
          <w:lang w:val="sr-Cyrl-BA"/>
        </w:rPr>
        <w:t>. години оствари</w:t>
      </w:r>
      <w:r w:rsidR="00A917A2" w:rsidRPr="00A35DD3">
        <w:rPr>
          <w:lang w:val="sr-Cyrl-BA"/>
        </w:rPr>
        <w:t>ли</w:t>
      </w:r>
      <w:r w:rsidRPr="00A35DD3">
        <w:rPr>
          <w:lang w:val="sr-Cyrl-BA"/>
        </w:rPr>
        <w:t xml:space="preserve"> </w:t>
      </w:r>
      <w:r w:rsidR="00A917A2" w:rsidRPr="00A35DD3">
        <w:rPr>
          <w:lang w:val="sr-Cyrl-BA"/>
        </w:rPr>
        <w:t>су</w:t>
      </w:r>
      <w:r w:rsidRPr="00A35DD3">
        <w:rPr>
          <w:lang w:val="sr-Cyrl-BA"/>
        </w:rPr>
        <w:t xml:space="preserve"> </w:t>
      </w:r>
      <w:r w:rsidR="00F7077C" w:rsidRPr="00A35DD3">
        <w:rPr>
          <w:lang w:val="sr-Cyrl-BA"/>
        </w:rPr>
        <w:t>ОАИФ WVP Premium (</w:t>
      </w:r>
      <w:r w:rsidR="00F7077C" w:rsidRPr="00A35DD3">
        <w:rPr>
          <w:rFonts w:eastAsia="Times New Roman"/>
          <w:color w:val="201F35"/>
          <w:lang w:val="bs-Latn-BA" w:eastAsia="bs-Latn-BA" w:bidi="ar-SA"/>
        </w:rPr>
        <w:t>2.287.750</w:t>
      </w:r>
      <w:r w:rsidR="00F7077C" w:rsidRPr="00A35DD3">
        <w:rPr>
          <w:rFonts w:eastAsia="Times New Roman"/>
          <w:color w:val="201F35"/>
          <w:lang w:val="sr-Cyrl-BA" w:eastAsia="bs-Latn-BA" w:bidi="ar-SA"/>
        </w:rPr>
        <w:t xml:space="preserve"> КМ, 36</w:t>
      </w:r>
      <w:r w:rsidR="00F7077C" w:rsidRPr="00A35DD3">
        <w:rPr>
          <w:lang w:val="sr-Cyrl-BA"/>
        </w:rPr>
        <w:t xml:space="preserve">%), ОМИФ </w:t>
      </w:r>
      <w:proofErr w:type="spellStart"/>
      <w:r w:rsidR="00F7077C" w:rsidRPr="00A35DD3">
        <w:rPr>
          <w:lang w:val="sr-Cyrl-BA"/>
        </w:rPr>
        <w:t>Maximus</w:t>
      </w:r>
      <w:proofErr w:type="spellEnd"/>
      <w:r w:rsidR="00F7077C" w:rsidRPr="00A35DD3">
        <w:rPr>
          <w:lang w:val="sr-Cyrl-BA"/>
        </w:rPr>
        <w:t xml:space="preserve"> </w:t>
      </w:r>
      <w:proofErr w:type="spellStart"/>
      <w:r w:rsidR="00F7077C" w:rsidRPr="00A35DD3">
        <w:rPr>
          <w:lang w:val="sr-Cyrl-BA"/>
        </w:rPr>
        <w:t>fund</w:t>
      </w:r>
      <w:proofErr w:type="spellEnd"/>
      <w:r w:rsidR="00F7077C" w:rsidRPr="00A35DD3">
        <w:rPr>
          <w:lang w:val="sr-Cyrl-BA"/>
        </w:rPr>
        <w:t xml:space="preserve"> (</w:t>
      </w:r>
      <w:r w:rsidR="00F7077C" w:rsidRPr="00A35DD3">
        <w:rPr>
          <w:rFonts w:eastAsia="Times New Roman"/>
          <w:color w:val="201F35"/>
          <w:lang w:val="bs-Latn-BA" w:eastAsia="bs-Latn-BA" w:bidi="ar-SA"/>
        </w:rPr>
        <w:t>974.080</w:t>
      </w:r>
      <w:r w:rsidR="00F7077C" w:rsidRPr="00A35DD3">
        <w:rPr>
          <w:rFonts w:eastAsia="Times New Roman"/>
          <w:color w:val="201F35"/>
          <w:lang w:val="sr-Cyrl-BA" w:eastAsia="bs-Latn-BA" w:bidi="ar-SA"/>
        </w:rPr>
        <w:t xml:space="preserve"> КМ, </w:t>
      </w:r>
      <w:r w:rsidR="00F7077C" w:rsidRPr="00A35DD3">
        <w:rPr>
          <w:rFonts w:eastAsia="Times New Roman"/>
          <w:color w:val="201F35"/>
          <w:lang w:val="bs-Latn-BA" w:eastAsia="bs-Latn-BA" w:bidi="ar-SA"/>
        </w:rPr>
        <w:t>2,7</w:t>
      </w:r>
      <w:r w:rsidR="00F7077C" w:rsidRPr="00A35DD3">
        <w:rPr>
          <w:lang w:val="sr-Cyrl-BA"/>
        </w:rPr>
        <w:t>%), ОАИФ Профит плус (</w:t>
      </w:r>
      <w:r w:rsidR="00F7077C" w:rsidRPr="00A35DD3">
        <w:rPr>
          <w:rFonts w:eastAsia="Times New Roman"/>
          <w:color w:val="201F35"/>
          <w:lang w:val="bs-Latn-BA" w:eastAsia="bs-Latn-BA" w:bidi="ar-SA"/>
        </w:rPr>
        <w:t>931.906</w:t>
      </w:r>
      <w:r w:rsidR="00F7077C" w:rsidRPr="00A35DD3">
        <w:rPr>
          <w:rFonts w:eastAsia="Times New Roman"/>
          <w:color w:val="201F35"/>
          <w:lang w:val="sr-Cyrl-BA" w:eastAsia="bs-Latn-BA" w:bidi="ar-SA"/>
        </w:rPr>
        <w:t xml:space="preserve"> КМ, </w:t>
      </w:r>
      <w:r w:rsidR="00F7077C" w:rsidRPr="00A35DD3">
        <w:rPr>
          <w:rFonts w:eastAsia="Times New Roman"/>
          <w:color w:val="201F35"/>
          <w:lang w:val="bs-Latn-BA" w:eastAsia="bs-Latn-BA" w:bidi="ar-SA"/>
        </w:rPr>
        <w:t>15,7</w:t>
      </w:r>
      <w:r w:rsidR="00F7077C" w:rsidRPr="00A35DD3">
        <w:rPr>
          <w:lang w:val="sr-Cyrl-BA"/>
        </w:rPr>
        <w:t>%) и ОМИФ WVP BALANCED (</w:t>
      </w:r>
      <w:r w:rsidR="00F7077C" w:rsidRPr="00A35DD3">
        <w:rPr>
          <w:rFonts w:eastAsia="Times New Roman"/>
          <w:color w:val="201F35"/>
          <w:lang w:val="bs-Latn-BA" w:eastAsia="bs-Latn-BA" w:bidi="ar-SA"/>
        </w:rPr>
        <w:t>854.096</w:t>
      </w:r>
      <w:r w:rsidR="00F7077C" w:rsidRPr="00A35DD3">
        <w:rPr>
          <w:rFonts w:eastAsia="Times New Roman"/>
          <w:color w:val="201F35"/>
          <w:lang w:val="sr-Cyrl-BA" w:eastAsia="bs-Latn-BA" w:bidi="ar-SA"/>
        </w:rPr>
        <w:t xml:space="preserve"> КМ, </w:t>
      </w:r>
      <w:r w:rsidR="00F7077C" w:rsidRPr="00A35DD3">
        <w:rPr>
          <w:rFonts w:eastAsia="Times New Roman"/>
          <w:color w:val="201F35"/>
          <w:lang w:val="bs-Latn-BA" w:eastAsia="bs-Latn-BA" w:bidi="ar-SA"/>
        </w:rPr>
        <w:t>115,2</w:t>
      </w:r>
      <w:r w:rsidR="00F7077C" w:rsidRPr="00A35DD3">
        <w:rPr>
          <w:lang w:val="sr-Cyrl-BA"/>
        </w:rPr>
        <w:t>%).</w:t>
      </w:r>
    </w:p>
    <w:p w14:paraId="57878845" w14:textId="4688CF22" w:rsidR="00A917A2" w:rsidRPr="00A917A2" w:rsidRDefault="007F4F72" w:rsidP="007F4F72">
      <w:pPr>
        <w:spacing w:after="120"/>
        <w:ind w:firstLine="720"/>
        <w:rPr>
          <w:lang w:val="sr-Cyrl-BA"/>
        </w:rPr>
      </w:pPr>
      <w:r w:rsidRPr="00A35DD3">
        <w:rPr>
          <w:lang w:val="sr-Cyrl-BA"/>
        </w:rPr>
        <w:t xml:space="preserve">С друге стране, </w:t>
      </w:r>
      <w:r w:rsidR="00F7077C" w:rsidRPr="00A35DD3">
        <w:rPr>
          <w:lang w:val="sr-Cyrl-BA"/>
        </w:rPr>
        <w:t xml:space="preserve">највећи </w:t>
      </w:r>
      <w:r w:rsidR="00A35DD3">
        <w:rPr>
          <w:lang w:val="sr-Cyrl-BA"/>
        </w:rPr>
        <w:t xml:space="preserve">апсолутни </w:t>
      </w:r>
      <w:r w:rsidRPr="00A35DD3">
        <w:rPr>
          <w:lang w:val="sr-Cyrl-BA"/>
        </w:rPr>
        <w:t xml:space="preserve">пад </w:t>
      </w:r>
      <w:r w:rsidR="00F7077C" w:rsidRPr="00A35DD3">
        <w:rPr>
          <w:lang w:val="sr-Cyrl-BA"/>
        </w:rPr>
        <w:t xml:space="preserve">нето вриједности </w:t>
      </w:r>
      <w:r w:rsidRPr="00A35DD3">
        <w:rPr>
          <w:lang w:val="sr-Cyrl-BA"/>
        </w:rPr>
        <w:t xml:space="preserve">имовине </w:t>
      </w:r>
      <w:r w:rsidR="00A917A2" w:rsidRPr="00A35DD3">
        <w:rPr>
          <w:lang w:val="sr-Cyrl-BA"/>
        </w:rPr>
        <w:t xml:space="preserve">остварили су </w:t>
      </w:r>
      <w:r w:rsidR="00F7077C" w:rsidRPr="00A35DD3">
        <w:rPr>
          <w:lang w:val="sr-Cyrl-BA"/>
        </w:rPr>
        <w:t xml:space="preserve">ОАИФ </w:t>
      </w:r>
      <w:proofErr w:type="spellStart"/>
      <w:r w:rsidR="00F7077C" w:rsidRPr="00A35DD3">
        <w:rPr>
          <w:lang w:val="sr-Cyrl-BA"/>
        </w:rPr>
        <w:t>Еуроинвестмент</w:t>
      </w:r>
      <w:proofErr w:type="spellEnd"/>
      <w:r w:rsidR="00F7077C" w:rsidRPr="00A35DD3">
        <w:rPr>
          <w:lang w:val="sr-Cyrl-BA"/>
        </w:rPr>
        <w:t xml:space="preserve"> фонд (</w:t>
      </w:r>
      <w:r w:rsidR="00F7077C" w:rsidRPr="00A35DD3">
        <w:rPr>
          <w:rFonts w:eastAsia="Times New Roman"/>
          <w:color w:val="201F35"/>
          <w:lang w:val="bs-Latn-BA" w:eastAsia="bs-Latn-BA" w:bidi="ar-SA"/>
        </w:rPr>
        <w:t>-1.438.906</w:t>
      </w:r>
      <w:r w:rsidR="00F7077C" w:rsidRPr="00A35DD3">
        <w:rPr>
          <w:rFonts w:eastAsia="Times New Roman"/>
          <w:color w:val="201F35"/>
          <w:lang w:val="sr-Cyrl-BA" w:eastAsia="bs-Latn-BA" w:bidi="ar-SA"/>
        </w:rPr>
        <w:t xml:space="preserve"> КМ, </w:t>
      </w:r>
      <w:r w:rsidR="00F7077C" w:rsidRPr="00A35DD3">
        <w:rPr>
          <w:rFonts w:eastAsia="Times New Roman"/>
          <w:color w:val="201F35"/>
          <w:lang w:val="bs-Latn-BA" w:eastAsia="bs-Latn-BA" w:bidi="ar-SA"/>
        </w:rPr>
        <w:t>-11,5</w:t>
      </w:r>
      <w:r w:rsidR="00F7077C" w:rsidRPr="00A35DD3">
        <w:rPr>
          <w:lang w:val="sr-Cyrl-BA"/>
        </w:rPr>
        <w:t xml:space="preserve">%) и ОМИФ </w:t>
      </w:r>
      <w:proofErr w:type="spellStart"/>
      <w:r w:rsidR="00F7077C" w:rsidRPr="00A35DD3">
        <w:rPr>
          <w:lang w:val="sr-Cyrl-BA"/>
        </w:rPr>
        <w:t>Future</w:t>
      </w:r>
      <w:proofErr w:type="spellEnd"/>
      <w:r w:rsidR="00F7077C" w:rsidRPr="00A35DD3">
        <w:rPr>
          <w:lang w:val="sr-Cyrl-BA"/>
        </w:rPr>
        <w:t xml:space="preserve"> </w:t>
      </w:r>
      <w:proofErr w:type="spellStart"/>
      <w:r w:rsidR="00F7077C" w:rsidRPr="00A35DD3">
        <w:rPr>
          <w:lang w:val="sr-Cyrl-BA"/>
        </w:rPr>
        <w:t>fund</w:t>
      </w:r>
      <w:proofErr w:type="spellEnd"/>
      <w:r w:rsidR="00F7077C" w:rsidRPr="00A35DD3">
        <w:rPr>
          <w:lang w:val="sr-Cyrl-BA"/>
        </w:rPr>
        <w:t xml:space="preserve"> (</w:t>
      </w:r>
      <w:r w:rsidR="00F7077C" w:rsidRPr="00A35DD3">
        <w:rPr>
          <w:rFonts w:eastAsia="Times New Roman"/>
          <w:color w:val="201F35"/>
          <w:lang w:val="bs-Latn-BA" w:eastAsia="bs-Latn-BA" w:bidi="ar-SA"/>
        </w:rPr>
        <w:t>-1.085.059</w:t>
      </w:r>
      <w:r w:rsidR="00F7077C" w:rsidRPr="00A35DD3">
        <w:rPr>
          <w:rFonts w:eastAsia="Times New Roman"/>
          <w:color w:val="201F35"/>
          <w:lang w:val="sr-Cyrl-BA" w:eastAsia="bs-Latn-BA" w:bidi="ar-SA"/>
        </w:rPr>
        <w:t xml:space="preserve"> КМ,</w:t>
      </w:r>
      <w:r w:rsidR="00A35DD3">
        <w:rPr>
          <w:rFonts w:eastAsia="Times New Roman"/>
          <w:color w:val="201F35"/>
          <w:lang w:val="sr-Cyrl-BA" w:eastAsia="bs-Latn-BA" w:bidi="ar-SA"/>
        </w:rPr>
        <w:t xml:space="preserve"> </w:t>
      </w:r>
      <w:r w:rsidR="00F7077C" w:rsidRPr="00A35DD3">
        <w:rPr>
          <w:rFonts w:eastAsia="Times New Roman"/>
          <w:color w:val="201F35"/>
          <w:lang w:val="bs-Latn-BA" w:eastAsia="bs-Latn-BA" w:bidi="ar-SA"/>
        </w:rPr>
        <w:t>-1,9</w:t>
      </w:r>
      <w:r w:rsidR="00F7077C" w:rsidRPr="00A35DD3">
        <w:rPr>
          <w:lang w:val="sr-Cyrl-BA"/>
        </w:rPr>
        <w:t>%</w:t>
      </w:r>
      <w:r w:rsidR="00A917A2" w:rsidRPr="00A35DD3">
        <w:rPr>
          <w:lang w:val="sr-Cyrl-BA"/>
        </w:rPr>
        <w:t>)</w:t>
      </w:r>
      <w:r w:rsidR="00F7077C" w:rsidRPr="00A35DD3">
        <w:rPr>
          <w:lang w:val="sr-Cyrl-BA"/>
        </w:rPr>
        <w:t>.</w:t>
      </w:r>
    </w:p>
    <w:tbl>
      <w:tblPr>
        <w:tblStyle w:val="LightGrid-Accent11"/>
        <w:tblW w:w="5000" w:type="pct"/>
        <w:jc w:val="center"/>
        <w:tblLook w:val="0420" w:firstRow="1" w:lastRow="0" w:firstColumn="0" w:lastColumn="0" w:noHBand="0" w:noVBand="1"/>
      </w:tblPr>
      <w:tblGrid>
        <w:gridCol w:w="3271"/>
        <w:gridCol w:w="1643"/>
        <w:gridCol w:w="1643"/>
        <w:gridCol w:w="1177"/>
        <w:gridCol w:w="1177"/>
      </w:tblGrid>
      <w:tr w:rsidR="00E142D7" w:rsidRPr="00CD3AEC" w14:paraId="75B42AA3" w14:textId="77777777" w:rsidTr="009028DA">
        <w:trPr>
          <w:cnfStyle w:val="100000000000" w:firstRow="1" w:lastRow="0" w:firstColumn="0" w:lastColumn="0" w:oddVBand="0" w:evenVBand="0" w:oddHBand="0" w:evenHBand="0" w:firstRowFirstColumn="0" w:firstRowLastColumn="0" w:lastRowFirstColumn="0" w:lastRowLastColumn="0"/>
          <w:trHeight w:val="198"/>
          <w:jc w:val="center"/>
        </w:trPr>
        <w:tc>
          <w:tcPr>
            <w:tcW w:w="1835" w:type="pct"/>
            <w:vMerge w:val="restart"/>
            <w:noWrap/>
            <w:vAlign w:val="center"/>
            <w:hideMark/>
          </w:tcPr>
          <w:p w14:paraId="569EF780" w14:textId="77777777" w:rsidR="00E142D7" w:rsidRPr="00CD3AEC" w:rsidRDefault="00E142D7" w:rsidP="00BF7516">
            <w:pPr>
              <w:ind w:firstLine="0"/>
              <w:contextualSpacing/>
              <w:rPr>
                <w:rFonts w:ascii="Times New Roman" w:eastAsia="Times New Roman" w:hAnsi="Times New Roman" w:cs="Times New Roman"/>
                <w:sz w:val="22"/>
                <w:szCs w:val="22"/>
                <w:lang w:val="sr-Cyrl-BA"/>
              </w:rPr>
            </w:pPr>
            <w:r w:rsidRPr="00CD3AEC">
              <w:rPr>
                <w:rFonts w:ascii="Times New Roman" w:eastAsia="Times New Roman" w:hAnsi="Times New Roman" w:cs="Times New Roman"/>
                <w:sz w:val="22"/>
                <w:szCs w:val="22"/>
                <w:lang w:val="sr-Cyrl-BA"/>
              </w:rPr>
              <w:t>Назив инвестиционог фонда</w:t>
            </w:r>
          </w:p>
        </w:tc>
        <w:tc>
          <w:tcPr>
            <w:tcW w:w="1844" w:type="pct"/>
            <w:gridSpan w:val="2"/>
            <w:tcBorders>
              <w:bottom w:val="single" w:sz="4" w:space="0" w:color="0070C0"/>
            </w:tcBorders>
            <w:noWrap/>
            <w:hideMark/>
          </w:tcPr>
          <w:p w14:paraId="2B89CD4E" w14:textId="77777777" w:rsidR="00E142D7" w:rsidRPr="00CD3AEC" w:rsidRDefault="00E142D7" w:rsidP="00CD3AEC">
            <w:pPr>
              <w:ind w:firstLine="0"/>
              <w:contextualSpacing/>
              <w:jc w:val="center"/>
              <w:rPr>
                <w:rFonts w:ascii="Times New Roman" w:eastAsia="Times New Roman" w:hAnsi="Times New Roman" w:cs="Times New Roman"/>
                <w:sz w:val="22"/>
                <w:szCs w:val="22"/>
                <w:lang w:val="sr-Cyrl-BA"/>
              </w:rPr>
            </w:pPr>
            <w:r w:rsidRPr="00CD3AEC">
              <w:rPr>
                <w:rFonts w:ascii="Times New Roman" w:eastAsia="Times New Roman" w:hAnsi="Times New Roman" w:cs="Times New Roman"/>
                <w:sz w:val="22"/>
                <w:szCs w:val="22"/>
                <w:lang w:val="sr-Cyrl-BA"/>
              </w:rPr>
              <w:t>НВИ по удјелу/акцији</w:t>
            </w:r>
          </w:p>
        </w:tc>
        <w:tc>
          <w:tcPr>
            <w:tcW w:w="660" w:type="pct"/>
            <w:vMerge w:val="restart"/>
          </w:tcPr>
          <w:p w14:paraId="652CA19E" w14:textId="77777777" w:rsidR="00E142D7" w:rsidRDefault="00E142D7" w:rsidP="00E142D7">
            <w:pPr>
              <w:ind w:firstLine="0"/>
              <w:contextualSpacing/>
              <w:jc w:val="center"/>
              <w:rPr>
                <w:rFonts w:ascii="Times New Roman" w:eastAsia="Times New Roman" w:hAnsi="Times New Roman" w:cs="Times New Roman"/>
                <w:sz w:val="22"/>
                <w:szCs w:val="22"/>
                <w:lang w:val="sr-Cyrl-BA"/>
              </w:rPr>
            </w:pPr>
            <w:proofErr w:type="spellStart"/>
            <w:r w:rsidRPr="00CD3AEC">
              <w:rPr>
                <w:rFonts w:ascii="Times New Roman" w:eastAsia="Times New Roman" w:hAnsi="Times New Roman" w:cs="Times New Roman"/>
                <w:sz w:val="22"/>
                <w:szCs w:val="22"/>
              </w:rPr>
              <w:t>Промјена</w:t>
            </w:r>
            <w:proofErr w:type="spellEnd"/>
          </w:p>
          <w:p w14:paraId="44C21F6A" w14:textId="38A12733" w:rsidR="00E142D7" w:rsidRPr="00E142D7" w:rsidRDefault="00E142D7" w:rsidP="00E142D7">
            <w:pPr>
              <w:ind w:firstLine="0"/>
              <w:contextualSpacing/>
              <w:jc w:val="center"/>
              <w:rPr>
                <w:rFonts w:eastAsia="Times New Roman"/>
                <w:sz w:val="22"/>
                <w:szCs w:val="22"/>
                <w:lang w:val="sr-Latn-BA"/>
              </w:rPr>
            </w:pPr>
            <w:r>
              <w:rPr>
                <w:rFonts w:ascii="Times New Roman" w:eastAsia="Times New Roman" w:hAnsi="Times New Roman" w:cs="Times New Roman"/>
                <w:sz w:val="22"/>
                <w:szCs w:val="22"/>
                <w:lang w:val="sr-Latn-BA"/>
              </w:rPr>
              <w:t>(KM)</w:t>
            </w:r>
          </w:p>
        </w:tc>
        <w:tc>
          <w:tcPr>
            <w:tcW w:w="660" w:type="pct"/>
            <w:vMerge w:val="restart"/>
            <w:noWrap/>
            <w:hideMark/>
          </w:tcPr>
          <w:p w14:paraId="455A09D7" w14:textId="398BD6F4" w:rsidR="00E142D7" w:rsidRDefault="00E142D7" w:rsidP="00CD3AEC">
            <w:pPr>
              <w:ind w:firstLine="0"/>
              <w:contextualSpacing/>
              <w:jc w:val="center"/>
              <w:rPr>
                <w:rFonts w:ascii="Times New Roman" w:eastAsia="Times New Roman" w:hAnsi="Times New Roman" w:cs="Times New Roman"/>
                <w:sz w:val="22"/>
                <w:szCs w:val="22"/>
                <w:lang w:val="sr-Cyrl-BA"/>
              </w:rPr>
            </w:pPr>
            <w:proofErr w:type="spellStart"/>
            <w:r w:rsidRPr="00CD3AEC">
              <w:rPr>
                <w:rFonts w:ascii="Times New Roman" w:eastAsia="Times New Roman" w:hAnsi="Times New Roman" w:cs="Times New Roman"/>
                <w:sz w:val="22"/>
                <w:szCs w:val="22"/>
              </w:rPr>
              <w:t>Промјена</w:t>
            </w:r>
            <w:proofErr w:type="spellEnd"/>
          </w:p>
          <w:p w14:paraId="60960113" w14:textId="2A38670E" w:rsidR="00E142D7" w:rsidRPr="00CD3AEC" w:rsidRDefault="00E142D7" w:rsidP="00CD3AEC">
            <w:pPr>
              <w:ind w:firstLine="0"/>
              <w:contextualSpacing/>
              <w:jc w:val="center"/>
              <w:rPr>
                <w:rFonts w:ascii="Times New Roman" w:eastAsia="Times New Roman" w:hAnsi="Times New Roman" w:cs="Times New Roman"/>
                <w:sz w:val="22"/>
                <w:szCs w:val="22"/>
                <w:lang w:val="sr-Cyrl-BA"/>
              </w:rPr>
            </w:pPr>
            <w:r>
              <w:rPr>
                <w:rFonts w:ascii="Times New Roman" w:eastAsia="Times New Roman" w:hAnsi="Times New Roman" w:cs="Times New Roman"/>
                <w:sz w:val="22"/>
                <w:szCs w:val="22"/>
                <w:lang w:val="sr-Cyrl-BA"/>
              </w:rPr>
              <w:t>(%)</w:t>
            </w:r>
          </w:p>
        </w:tc>
      </w:tr>
      <w:tr w:rsidR="00E142D7" w:rsidRPr="00CD3AEC" w14:paraId="0C763386" w14:textId="77777777" w:rsidTr="009028DA">
        <w:trPr>
          <w:cnfStyle w:val="000000100000" w:firstRow="0" w:lastRow="0" w:firstColumn="0" w:lastColumn="0" w:oddVBand="0" w:evenVBand="0" w:oddHBand="1" w:evenHBand="0" w:firstRowFirstColumn="0" w:firstRowLastColumn="0" w:lastRowFirstColumn="0" w:lastRowLastColumn="0"/>
          <w:trHeight w:val="223"/>
          <w:jc w:val="center"/>
        </w:trPr>
        <w:tc>
          <w:tcPr>
            <w:tcW w:w="1835" w:type="pct"/>
            <w:vMerge/>
            <w:tcBorders>
              <w:bottom w:val="single" w:sz="18" w:space="0" w:color="0070C0"/>
            </w:tcBorders>
            <w:noWrap/>
            <w:hideMark/>
          </w:tcPr>
          <w:p w14:paraId="1BD4AF45" w14:textId="77777777" w:rsidR="00E142D7" w:rsidRPr="00CD3AEC" w:rsidRDefault="00E142D7" w:rsidP="00CD3AEC">
            <w:pPr>
              <w:ind w:firstLine="0"/>
              <w:contextualSpacing/>
              <w:jc w:val="center"/>
              <w:rPr>
                <w:rFonts w:eastAsia="Times New Roman"/>
                <w:sz w:val="22"/>
                <w:szCs w:val="22"/>
                <w:lang w:val="sr-Cyrl-BA"/>
              </w:rPr>
            </w:pPr>
          </w:p>
        </w:tc>
        <w:tc>
          <w:tcPr>
            <w:tcW w:w="922" w:type="pct"/>
            <w:tcBorders>
              <w:top w:val="single" w:sz="4" w:space="0" w:color="0070C0"/>
              <w:bottom w:val="single" w:sz="18" w:space="0" w:color="0070C0"/>
            </w:tcBorders>
            <w:shd w:val="clear" w:color="auto" w:fill="auto"/>
            <w:noWrap/>
          </w:tcPr>
          <w:p w14:paraId="4954ADE0" w14:textId="2681291A" w:rsidR="00E142D7" w:rsidRPr="00BF7516" w:rsidRDefault="00E142D7" w:rsidP="00AE5F38">
            <w:pPr>
              <w:ind w:firstLine="0"/>
              <w:contextualSpacing/>
              <w:jc w:val="center"/>
              <w:rPr>
                <w:rFonts w:eastAsia="Times New Roman"/>
                <w:b/>
                <w:sz w:val="22"/>
                <w:szCs w:val="22"/>
                <w:lang w:val="sr-Cyrl-BA"/>
              </w:rPr>
            </w:pPr>
            <w:r w:rsidRPr="00CD3AEC">
              <w:rPr>
                <w:rFonts w:eastAsia="Times New Roman"/>
                <w:b/>
                <w:sz w:val="22"/>
                <w:szCs w:val="22"/>
              </w:rPr>
              <w:t>31.12.</w:t>
            </w:r>
            <w:r>
              <w:rPr>
                <w:rFonts w:eastAsia="Times New Roman"/>
                <w:b/>
                <w:sz w:val="22"/>
                <w:szCs w:val="22"/>
                <w:lang w:val="sr-Cyrl-BA"/>
              </w:rPr>
              <w:t>202</w:t>
            </w:r>
            <w:r w:rsidR="009028DA">
              <w:rPr>
                <w:rFonts w:eastAsia="Times New Roman"/>
                <w:b/>
                <w:sz w:val="22"/>
                <w:szCs w:val="22"/>
                <w:lang w:val="sr-Cyrl-BA"/>
              </w:rPr>
              <w:t>2</w:t>
            </w:r>
            <w:r>
              <w:rPr>
                <w:rFonts w:eastAsia="Times New Roman"/>
                <w:b/>
                <w:sz w:val="22"/>
                <w:szCs w:val="22"/>
                <w:lang w:val="sr-Cyrl-BA"/>
              </w:rPr>
              <w:t>.</w:t>
            </w:r>
          </w:p>
        </w:tc>
        <w:tc>
          <w:tcPr>
            <w:tcW w:w="922" w:type="pct"/>
            <w:tcBorders>
              <w:top w:val="single" w:sz="4" w:space="0" w:color="0070C0"/>
              <w:bottom w:val="single" w:sz="18" w:space="0" w:color="0070C0"/>
            </w:tcBorders>
            <w:shd w:val="clear" w:color="auto" w:fill="auto"/>
            <w:noWrap/>
          </w:tcPr>
          <w:p w14:paraId="509F52F9" w14:textId="192CE218" w:rsidR="00E142D7" w:rsidRPr="00BF7516" w:rsidRDefault="00E142D7" w:rsidP="00366761">
            <w:pPr>
              <w:ind w:firstLine="0"/>
              <w:contextualSpacing/>
              <w:jc w:val="center"/>
              <w:rPr>
                <w:rFonts w:eastAsia="Times New Roman"/>
                <w:b/>
                <w:sz w:val="22"/>
                <w:szCs w:val="22"/>
                <w:lang w:val="sr-Cyrl-BA"/>
              </w:rPr>
            </w:pPr>
            <w:r w:rsidRPr="00CD3AEC">
              <w:rPr>
                <w:rFonts w:eastAsia="Times New Roman"/>
                <w:b/>
                <w:sz w:val="22"/>
                <w:szCs w:val="22"/>
              </w:rPr>
              <w:t>31.12.</w:t>
            </w:r>
            <w:r>
              <w:rPr>
                <w:rFonts w:eastAsia="Times New Roman"/>
                <w:b/>
                <w:sz w:val="22"/>
                <w:szCs w:val="22"/>
                <w:lang w:val="sr-Cyrl-BA"/>
              </w:rPr>
              <w:t>202</w:t>
            </w:r>
            <w:r w:rsidR="009028DA">
              <w:rPr>
                <w:rFonts w:eastAsia="Times New Roman"/>
                <w:b/>
                <w:sz w:val="22"/>
                <w:szCs w:val="22"/>
                <w:lang w:val="sr-Cyrl-BA"/>
              </w:rPr>
              <w:t>3</w:t>
            </w:r>
            <w:r>
              <w:rPr>
                <w:rFonts w:eastAsia="Times New Roman"/>
                <w:b/>
                <w:sz w:val="22"/>
                <w:szCs w:val="22"/>
                <w:lang w:val="sr-Cyrl-BA"/>
              </w:rPr>
              <w:t>.</w:t>
            </w:r>
          </w:p>
        </w:tc>
        <w:tc>
          <w:tcPr>
            <w:tcW w:w="660" w:type="pct"/>
            <w:vMerge/>
            <w:tcBorders>
              <w:bottom w:val="single" w:sz="18" w:space="0" w:color="0070C0"/>
            </w:tcBorders>
          </w:tcPr>
          <w:p w14:paraId="25A617AE" w14:textId="77777777" w:rsidR="00E142D7" w:rsidRPr="00CD3AEC" w:rsidRDefault="00E142D7" w:rsidP="00CD3AEC">
            <w:pPr>
              <w:ind w:firstLine="0"/>
              <w:contextualSpacing/>
              <w:jc w:val="center"/>
              <w:rPr>
                <w:rFonts w:eastAsia="Times New Roman"/>
                <w:sz w:val="22"/>
                <w:szCs w:val="22"/>
              </w:rPr>
            </w:pPr>
          </w:p>
        </w:tc>
        <w:tc>
          <w:tcPr>
            <w:tcW w:w="660" w:type="pct"/>
            <w:vMerge/>
            <w:tcBorders>
              <w:bottom w:val="single" w:sz="18" w:space="0" w:color="0070C0"/>
            </w:tcBorders>
            <w:noWrap/>
            <w:hideMark/>
          </w:tcPr>
          <w:p w14:paraId="0B3F0A2E" w14:textId="663BF800" w:rsidR="00E142D7" w:rsidRPr="00CD3AEC" w:rsidRDefault="00E142D7" w:rsidP="00CD3AEC">
            <w:pPr>
              <w:ind w:firstLine="0"/>
              <w:contextualSpacing/>
              <w:jc w:val="center"/>
              <w:rPr>
                <w:rFonts w:eastAsia="Times New Roman"/>
                <w:sz w:val="22"/>
                <w:szCs w:val="22"/>
              </w:rPr>
            </w:pPr>
          </w:p>
        </w:tc>
      </w:tr>
      <w:tr w:rsidR="009028DA" w:rsidRPr="00CD3AEC" w14:paraId="4AA0B0A4" w14:textId="77777777" w:rsidTr="00464001">
        <w:trPr>
          <w:cnfStyle w:val="000000010000" w:firstRow="0" w:lastRow="0" w:firstColumn="0" w:lastColumn="0" w:oddVBand="0" w:evenVBand="0" w:oddHBand="0" w:evenHBand="1" w:firstRowFirstColumn="0" w:firstRowLastColumn="0" w:lastRowFirstColumn="0" w:lastRowLastColumn="0"/>
          <w:trHeight w:val="94"/>
          <w:jc w:val="center"/>
        </w:trPr>
        <w:tc>
          <w:tcPr>
            <w:tcW w:w="1835" w:type="pct"/>
            <w:tcBorders>
              <w:top w:val="single" w:sz="18" w:space="0" w:color="0070C0"/>
            </w:tcBorders>
            <w:noWrap/>
            <w:vAlign w:val="center"/>
            <w:hideMark/>
          </w:tcPr>
          <w:p w14:paraId="2DA3409F" w14:textId="780A5CB0" w:rsidR="009028DA" w:rsidRPr="009028DA" w:rsidRDefault="009028DA" w:rsidP="009028DA">
            <w:pPr>
              <w:ind w:firstLine="0"/>
              <w:contextualSpacing/>
              <w:rPr>
                <w:rFonts w:eastAsia="Times New Roman"/>
                <w:sz w:val="20"/>
                <w:szCs w:val="20"/>
              </w:rPr>
            </w:pPr>
            <w:r w:rsidRPr="009028DA">
              <w:rPr>
                <w:color w:val="201F35"/>
                <w:sz w:val="20"/>
                <w:szCs w:val="20"/>
              </w:rPr>
              <w:t>Adriatic Balanced</w:t>
            </w:r>
          </w:p>
        </w:tc>
        <w:tc>
          <w:tcPr>
            <w:tcW w:w="922" w:type="pct"/>
            <w:tcBorders>
              <w:top w:val="single" w:sz="18" w:space="0" w:color="0070C0"/>
            </w:tcBorders>
            <w:noWrap/>
            <w:vAlign w:val="center"/>
          </w:tcPr>
          <w:p w14:paraId="6AF2DC4A" w14:textId="4D271FCD"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8,30</w:t>
            </w:r>
          </w:p>
        </w:tc>
        <w:tc>
          <w:tcPr>
            <w:tcW w:w="922" w:type="pct"/>
            <w:tcBorders>
              <w:top w:val="single" w:sz="18" w:space="0" w:color="0070C0"/>
            </w:tcBorders>
            <w:noWrap/>
            <w:vAlign w:val="center"/>
          </w:tcPr>
          <w:p w14:paraId="01F9FC7F" w14:textId="089AAB15"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8,40</w:t>
            </w:r>
          </w:p>
        </w:tc>
        <w:tc>
          <w:tcPr>
            <w:tcW w:w="660" w:type="pct"/>
            <w:tcBorders>
              <w:top w:val="single" w:sz="18" w:space="0" w:color="0070C0"/>
            </w:tcBorders>
            <w:vAlign w:val="bottom"/>
          </w:tcPr>
          <w:p w14:paraId="13FB0C78" w14:textId="516FED34" w:rsidR="009028DA" w:rsidRPr="009028DA" w:rsidRDefault="009028DA" w:rsidP="009028DA">
            <w:pPr>
              <w:tabs>
                <w:tab w:val="decimal" w:pos="490"/>
              </w:tabs>
              <w:ind w:firstLine="0"/>
              <w:contextualSpacing/>
              <w:rPr>
                <w:color w:val="00B050"/>
                <w:sz w:val="20"/>
                <w:szCs w:val="20"/>
              </w:rPr>
            </w:pPr>
            <w:r w:rsidRPr="009028DA">
              <w:rPr>
                <w:color w:val="00B050"/>
                <w:sz w:val="20"/>
                <w:szCs w:val="20"/>
              </w:rPr>
              <w:t>0,10</w:t>
            </w:r>
          </w:p>
        </w:tc>
        <w:tc>
          <w:tcPr>
            <w:tcW w:w="660" w:type="pct"/>
            <w:tcBorders>
              <w:top w:val="single" w:sz="18" w:space="0" w:color="0070C0"/>
            </w:tcBorders>
            <w:noWrap/>
            <w:vAlign w:val="bottom"/>
            <w:hideMark/>
          </w:tcPr>
          <w:p w14:paraId="6E58401E" w14:textId="6881391A" w:rsidR="009028DA" w:rsidRPr="009028DA" w:rsidRDefault="009028DA" w:rsidP="009028DA">
            <w:pPr>
              <w:tabs>
                <w:tab w:val="decimal" w:pos="490"/>
              </w:tabs>
              <w:ind w:firstLine="0"/>
              <w:contextualSpacing/>
              <w:rPr>
                <w:rFonts w:eastAsia="Times New Roman"/>
                <w:color w:val="00B050"/>
                <w:sz w:val="20"/>
                <w:szCs w:val="20"/>
                <w:highlight w:val="yellow"/>
              </w:rPr>
            </w:pPr>
            <w:r w:rsidRPr="009028DA">
              <w:rPr>
                <w:color w:val="00B050"/>
                <w:sz w:val="20"/>
                <w:szCs w:val="20"/>
              </w:rPr>
              <w:t>1,2</w:t>
            </w:r>
          </w:p>
        </w:tc>
      </w:tr>
      <w:tr w:rsidR="009028DA" w:rsidRPr="00CD3AEC" w14:paraId="629AA4C8" w14:textId="77777777" w:rsidTr="00464001">
        <w:trPr>
          <w:cnfStyle w:val="000000100000" w:firstRow="0" w:lastRow="0" w:firstColumn="0" w:lastColumn="0" w:oddVBand="0" w:evenVBand="0" w:oddHBand="1" w:evenHBand="0" w:firstRowFirstColumn="0" w:firstRowLastColumn="0" w:lastRowFirstColumn="0" w:lastRowLastColumn="0"/>
          <w:trHeight w:val="56"/>
          <w:jc w:val="center"/>
        </w:trPr>
        <w:tc>
          <w:tcPr>
            <w:tcW w:w="1835" w:type="pct"/>
            <w:noWrap/>
            <w:vAlign w:val="center"/>
            <w:hideMark/>
          </w:tcPr>
          <w:p w14:paraId="11A56A28" w14:textId="59AE7E69" w:rsidR="009028DA" w:rsidRPr="009028DA" w:rsidRDefault="009028DA" w:rsidP="009028DA">
            <w:pPr>
              <w:ind w:firstLine="0"/>
              <w:contextualSpacing/>
              <w:rPr>
                <w:rFonts w:eastAsia="Times New Roman"/>
                <w:sz w:val="20"/>
                <w:szCs w:val="20"/>
              </w:rPr>
            </w:pPr>
            <w:r w:rsidRPr="009028DA">
              <w:rPr>
                <w:color w:val="201F35"/>
                <w:sz w:val="20"/>
                <w:szCs w:val="20"/>
              </w:rPr>
              <w:t>BALKAN INVESTMENT FOND</w:t>
            </w:r>
          </w:p>
        </w:tc>
        <w:tc>
          <w:tcPr>
            <w:tcW w:w="922" w:type="pct"/>
            <w:noWrap/>
            <w:vAlign w:val="center"/>
          </w:tcPr>
          <w:p w14:paraId="11E64D90" w14:textId="6C6D3403"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5,12</w:t>
            </w:r>
          </w:p>
        </w:tc>
        <w:tc>
          <w:tcPr>
            <w:tcW w:w="922" w:type="pct"/>
            <w:noWrap/>
            <w:vAlign w:val="center"/>
          </w:tcPr>
          <w:p w14:paraId="4B3A364C" w14:textId="773517C5"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4,90</w:t>
            </w:r>
          </w:p>
        </w:tc>
        <w:tc>
          <w:tcPr>
            <w:tcW w:w="660" w:type="pct"/>
            <w:vAlign w:val="bottom"/>
          </w:tcPr>
          <w:p w14:paraId="02C51992" w14:textId="3E270A2D" w:rsidR="009028DA" w:rsidRPr="009028DA" w:rsidRDefault="009028DA" w:rsidP="009028DA">
            <w:pPr>
              <w:tabs>
                <w:tab w:val="decimal" w:pos="490"/>
              </w:tabs>
              <w:ind w:firstLine="0"/>
              <w:contextualSpacing/>
              <w:rPr>
                <w:color w:val="FF0000"/>
                <w:sz w:val="20"/>
                <w:szCs w:val="20"/>
              </w:rPr>
            </w:pPr>
            <w:r w:rsidRPr="009028DA">
              <w:rPr>
                <w:color w:val="FF0000"/>
                <w:sz w:val="20"/>
                <w:szCs w:val="20"/>
              </w:rPr>
              <w:t>-0,21</w:t>
            </w:r>
          </w:p>
        </w:tc>
        <w:tc>
          <w:tcPr>
            <w:tcW w:w="660" w:type="pct"/>
            <w:noWrap/>
            <w:vAlign w:val="bottom"/>
            <w:hideMark/>
          </w:tcPr>
          <w:p w14:paraId="1341E92A" w14:textId="6F972BED" w:rsidR="009028DA" w:rsidRPr="009028DA" w:rsidRDefault="009028DA" w:rsidP="009028DA">
            <w:pPr>
              <w:tabs>
                <w:tab w:val="decimal" w:pos="490"/>
              </w:tabs>
              <w:ind w:firstLine="0"/>
              <w:contextualSpacing/>
              <w:rPr>
                <w:rFonts w:eastAsia="Times New Roman"/>
                <w:color w:val="FF0000"/>
                <w:sz w:val="20"/>
                <w:szCs w:val="20"/>
                <w:highlight w:val="yellow"/>
              </w:rPr>
            </w:pPr>
            <w:r w:rsidRPr="009028DA">
              <w:rPr>
                <w:color w:val="FF0000"/>
                <w:sz w:val="20"/>
                <w:szCs w:val="20"/>
              </w:rPr>
              <w:t>-4,1</w:t>
            </w:r>
          </w:p>
        </w:tc>
      </w:tr>
      <w:tr w:rsidR="009028DA" w:rsidRPr="00CD3AEC" w14:paraId="322342BE"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61B07328" w14:textId="71384A09" w:rsidR="009028DA" w:rsidRPr="009028DA" w:rsidRDefault="009028DA" w:rsidP="009028DA">
            <w:pPr>
              <w:ind w:firstLine="0"/>
              <w:contextualSpacing/>
              <w:rPr>
                <w:rFonts w:eastAsia="Times New Roman"/>
                <w:sz w:val="20"/>
                <w:szCs w:val="20"/>
              </w:rPr>
            </w:pPr>
            <w:r w:rsidRPr="009028DA">
              <w:rPr>
                <w:color w:val="201F35"/>
                <w:sz w:val="20"/>
                <w:szCs w:val="20"/>
              </w:rPr>
              <w:t>Future fund</w:t>
            </w:r>
          </w:p>
        </w:tc>
        <w:tc>
          <w:tcPr>
            <w:tcW w:w="922" w:type="pct"/>
            <w:noWrap/>
            <w:vAlign w:val="center"/>
          </w:tcPr>
          <w:p w14:paraId="493EB1F4" w14:textId="7916FCE0"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15,47</w:t>
            </w:r>
          </w:p>
        </w:tc>
        <w:tc>
          <w:tcPr>
            <w:tcW w:w="922" w:type="pct"/>
            <w:noWrap/>
            <w:vAlign w:val="center"/>
          </w:tcPr>
          <w:p w14:paraId="053DB11D" w14:textId="74C25BE4"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15,37</w:t>
            </w:r>
          </w:p>
        </w:tc>
        <w:tc>
          <w:tcPr>
            <w:tcW w:w="660" w:type="pct"/>
            <w:vAlign w:val="bottom"/>
          </w:tcPr>
          <w:p w14:paraId="7228643E" w14:textId="07DFEA3E" w:rsidR="009028DA" w:rsidRPr="009028DA" w:rsidRDefault="009028DA" w:rsidP="009028DA">
            <w:pPr>
              <w:tabs>
                <w:tab w:val="decimal" w:pos="490"/>
              </w:tabs>
              <w:ind w:firstLine="0"/>
              <w:contextualSpacing/>
              <w:rPr>
                <w:color w:val="FF0000"/>
                <w:sz w:val="20"/>
                <w:szCs w:val="20"/>
              </w:rPr>
            </w:pPr>
            <w:r w:rsidRPr="009028DA">
              <w:rPr>
                <w:color w:val="FF0000"/>
                <w:sz w:val="20"/>
                <w:szCs w:val="20"/>
              </w:rPr>
              <w:t>-0,10</w:t>
            </w:r>
          </w:p>
        </w:tc>
        <w:tc>
          <w:tcPr>
            <w:tcW w:w="660" w:type="pct"/>
            <w:noWrap/>
            <w:vAlign w:val="bottom"/>
            <w:hideMark/>
          </w:tcPr>
          <w:p w14:paraId="2AC0665A" w14:textId="486EC745" w:rsidR="009028DA" w:rsidRPr="009028DA" w:rsidRDefault="009028DA" w:rsidP="009028DA">
            <w:pPr>
              <w:tabs>
                <w:tab w:val="decimal" w:pos="490"/>
              </w:tabs>
              <w:ind w:firstLine="0"/>
              <w:contextualSpacing/>
              <w:rPr>
                <w:color w:val="FF0000"/>
                <w:sz w:val="20"/>
                <w:szCs w:val="20"/>
                <w:highlight w:val="yellow"/>
              </w:rPr>
            </w:pPr>
            <w:r w:rsidRPr="009028DA">
              <w:rPr>
                <w:color w:val="FF0000"/>
                <w:sz w:val="20"/>
                <w:szCs w:val="20"/>
              </w:rPr>
              <w:t>-0,7</w:t>
            </w:r>
          </w:p>
        </w:tc>
      </w:tr>
      <w:tr w:rsidR="009028DA" w:rsidRPr="00CD3AEC" w14:paraId="57EAC508" w14:textId="77777777" w:rsidTr="00464001">
        <w:trPr>
          <w:cnfStyle w:val="000000100000" w:firstRow="0" w:lastRow="0" w:firstColumn="0" w:lastColumn="0" w:oddVBand="0" w:evenVBand="0" w:oddHBand="1" w:evenHBand="0" w:firstRowFirstColumn="0" w:firstRowLastColumn="0" w:lastRowFirstColumn="0" w:lastRowLastColumn="0"/>
          <w:trHeight w:val="73"/>
          <w:jc w:val="center"/>
        </w:trPr>
        <w:tc>
          <w:tcPr>
            <w:tcW w:w="1835" w:type="pct"/>
            <w:noWrap/>
            <w:vAlign w:val="center"/>
            <w:hideMark/>
          </w:tcPr>
          <w:p w14:paraId="0DC447C5" w14:textId="3959CE66" w:rsidR="009028DA" w:rsidRPr="009028DA" w:rsidRDefault="009028DA" w:rsidP="009028DA">
            <w:pPr>
              <w:ind w:firstLine="0"/>
              <w:contextualSpacing/>
              <w:rPr>
                <w:rFonts w:eastAsia="Times New Roman"/>
                <w:sz w:val="20"/>
                <w:szCs w:val="20"/>
              </w:rPr>
            </w:pPr>
            <w:r w:rsidRPr="009028DA">
              <w:rPr>
                <w:color w:val="201F35"/>
                <w:sz w:val="20"/>
                <w:szCs w:val="20"/>
              </w:rPr>
              <w:t>Maximus fund</w:t>
            </w:r>
          </w:p>
        </w:tc>
        <w:tc>
          <w:tcPr>
            <w:tcW w:w="922" w:type="pct"/>
            <w:noWrap/>
            <w:vAlign w:val="center"/>
          </w:tcPr>
          <w:p w14:paraId="3E0214C0" w14:textId="0436E9BE"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6,73</w:t>
            </w:r>
          </w:p>
        </w:tc>
        <w:tc>
          <w:tcPr>
            <w:tcW w:w="922" w:type="pct"/>
            <w:noWrap/>
            <w:vAlign w:val="center"/>
          </w:tcPr>
          <w:p w14:paraId="70E2EED3" w14:textId="45884FA1"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7,23</w:t>
            </w:r>
          </w:p>
        </w:tc>
        <w:tc>
          <w:tcPr>
            <w:tcW w:w="660" w:type="pct"/>
            <w:vAlign w:val="bottom"/>
          </w:tcPr>
          <w:p w14:paraId="4EE80CD7" w14:textId="20285F40" w:rsidR="009028DA" w:rsidRPr="009028DA" w:rsidRDefault="009028DA" w:rsidP="009028DA">
            <w:pPr>
              <w:tabs>
                <w:tab w:val="decimal" w:pos="490"/>
              </w:tabs>
              <w:ind w:firstLine="0"/>
              <w:contextualSpacing/>
              <w:rPr>
                <w:color w:val="00B050"/>
                <w:sz w:val="20"/>
                <w:szCs w:val="20"/>
              </w:rPr>
            </w:pPr>
            <w:r w:rsidRPr="009028DA">
              <w:rPr>
                <w:color w:val="00B050"/>
                <w:sz w:val="20"/>
                <w:szCs w:val="20"/>
              </w:rPr>
              <w:t>0,50</w:t>
            </w:r>
          </w:p>
        </w:tc>
        <w:tc>
          <w:tcPr>
            <w:tcW w:w="660" w:type="pct"/>
            <w:noWrap/>
            <w:vAlign w:val="bottom"/>
            <w:hideMark/>
          </w:tcPr>
          <w:p w14:paraId="4CF11621" w14:textId="323DF149" w:rsidR="009028DA" w:rsidRPr="009028DA" w:rsidRDefault="009028DA" w:rsidP="009028DA">
            <w:pPr>
              <w:tabs>
                <w:tab w:val="decimal" w:pos="490"/>
              </w:tabs>
              <w:ind w:firstLine="0"/>
              <w:contextualSpacing/>
              <w:rPr>
                <w:color w:val="00B050"/>
                <w:sz w:val="20"/>
                <w:szCs w:val="20"/>
                <w:highlight w:val="yellow"/>
              </w:rPr>
            </w:pPr>
            <w:r w:rsidRPr="009028DA">
              <w:rPr>
                <w:color w:val="00B050"/>
                <w:sz w:val="20"/>
                <w:szCs w:val="20"/>
              </w:rPr>
              <w:t>7,4</w:t>
            </w:r>
          </w:p>
        </w:tc>
      </w:tr>
      <w:tr w:rsidR="009028DA" w:rsidRPr="00CD3AEC" w14:paraId="1677C456"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6495A3F6" w14:textId="26B06A83" w:rsidR="009028DA" w:rsidRPr="009028DA" w:rsidRDefault="009028DA" w:rsidP="009028DA">
            <w:pPr>
              <w:ind w:firstLine="0"/>
              <w:contextualSpacing/>
              <w:rPr>
                <w:rFonts w:eastAsia="Times New Roman"/>
                <w:sz w:val="20"/>
                <w:szCs w:val="20"/>
              </w:rPr>
            </w:pPr>
            <w:r w:rsidRPr="009028DA">
              <w:rPr>
                <w:color w:val="201F35"/>
                <w:sz w:val="20"/>
                <w:szCs w:val="20"/>
              </w:rPr>
              <w:t>WVP BALANCED</w:t>
            </w:r>
          </w:p>
        </w:tc>
        <w:tc>
          <w:tcPr>
            <w:tcW w:w="922" w:type="pct"/>
            <w:noWrap/>
            <w:vAlign w:val="center"/>
          </w:tcPr>
          <w:p w14:paraId="5BC00F53" w14:textId="7303075D" w:rsidR="009028DA" w:rsidRPr="009028DA" w:rsidRDefault="009028DA" w:rsidP="009028DA">
            <w:pPr>
              <w:tabs>
                <w:tab w:val="decimal" w:pos="765"/>
              </w:tabs>
              <w:ind w:firstLine="0"/>
              <w:contextualSpacing/>
              <w:rPr>
                <w:rFonts w:eastAsia="Times New Roman"/>
                <w:sz w:val="20"/>
                <w:szCs w:val="20"/>
                <w:lang w:val="sr-Cyrl-BA"/>
              </w:rPr>
            </w:pPr>
            <w:r w:rsidRPr="009028DA">
              <w:rPr>
                <w:color w:val="201F35"/>
                <w:sz w:val="20"/>
                <w:szCs w:val="20"/>
              </w:rPr>
              <w:t>9,30</w:t>
            </w:r>
          </w:p>
        </w:tc>
        <w:tc>
          <w:tcPr>
            <w:tcW w:w="922" w:type="pct"/>
            <w:noWrap/>
            <w:vAlign w:val="center"/>
          </w:tcPr>
          <w:p w14:paraId="7218BFC3" w14:textId="35857325"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10,52</w:t>
            </w:r>
          </w:p>
        </w:tc>
        <w:tc>
          <w:tcPr>
            <w:tcW w:w="660" w:type="pct"/>
            <w:vAlign w:val="bottom"/>
          </w:tcPr>
          <w:p w14:paraId="63B9535E" w14:textId="0230D1D4" w:rsidR="009028DA" w:rsidRPr="009028DA" w:rsidRDefault="009028DA" w:rsidP="009028DA">
            <w:pPr>
              <w:tabs>
                <w:tab w:val="decimal" w:pos="490"/>
              </w:tabs>
              <w:ind w:firstLine="0"/>
              <w:contextualSpacing/>
              <w:rPr>
                <w:color w:val="00B050"/>
                <w:sz w:val="20"/>
                <w:szCs w:val="20"/>
              </w:rPr>
            </w:pPr>
            <w:r w:rsidRPr="009028DA">
              <w:rPr>
                <w:color w:val="00B050"/>
                <w:sz w:val="20"/>
                <w:szCs w:val="20"/>
              </w:rPr>
              <w:t>1,22</w:t>
            </w:r>
          </w:p>
        </w:tc>
        <w:tc>
          <w:tcPr>
            <w:tcW w:w="660" w:type="pct"/>
            <w:noWrap/>
            <w:vAlign w:val="bottom"/>
            <w:hideMark/>
          </w:tcPr>
          <w:p w14:paraId="3A818929" w14:textId="434E6041" w:rsidR="009028DA" w:rsidRPr="009028DA" w:rsidRDefault="009028DA" w:rsidP="009028DA">
            <w:pPr>
              <w:tabs>
                <w:tab w:val="decimal" w:pos="490"/>
              </w:tabs>
              <w:ind w:firstLine="0"/>
              <w:contextualSpacing/>
              <w:rPr>
                <w:rFonts w:eastAsia="Times New Roman"/>
                <w:color w:val="00B050"/>
                <w:sz w:val="20"/>
                <w:szCs w:val="20"/>
                <w:highlight w:val="yellow"/>
              </w:rPr>
            </w:pPr>
            <w:r w:rsidRPr="009028DA">
              <w:rPr>
                <w:color w:val="00B050"/>
                <w:sz w:val="20"/>
                <w:szCs w:val="20"/>
              </w:rPr>
              <w:t>13,1</w:t>
            </w:r>
          </w:p>
        </w:tc>
      </w:tr>
      <w:tr w:rsidR="009028DA" w:rsidRPr="00CD3AEC" w14:paraId="26F4514E" w14:textId="77777777" w:rsidTr="00464001">
        <w:trPr>
          <w:cnfStyle w:val="000000100000" w:firstRow="0" w:lastRow="0" w:firstColumn="0" w:lastColumn="0" w:oddVBand="0" w:evenVBand="0" w:oddHBand="1" w:evenHBand="0" w:firstRowFirstColumn="0" w:firstRowLastColumn="0" w:lastRowFirstColumn="0" w:lastRowLastColumn="0"/>
          <w:trHeight w:val="194"/>
          <w:jc w:val="center"/>
        </w:trPr>
        <w:tc>
          <w:tcPr>
            <w:tcW w:w="1835" w:type="pct"/>
            <w:noWrap/>
            <w:vAlign w:val="center"/>
            <w:hideMark/>
          </w:tcPr>
          <w:p w14:paraId="0BB3D3F0" w14:textId="7CDD1789" w:rsidR="009028DA" w:rsidRPr="009028DA" w:rsidRDefault="009028DA" w:rsidP="009028DA">
            <w:pPr>
              <w:ind w:firstLine="0"/>
              <w:contextualSpacing/>
              <w:rPr>
                <w:rFonts w:eastAsia="Times New Roman"/>
                <w:sz w:val="20"/>
                <w:szCs w:val="20"/>
              </w:rPr>
            </w:pPr>
            <w:r w:rsidRPr="009028DA">
              <w:rPr>
                <w:color w:val="201F35"/>
                <w:sz w:val="20"/>
                <w:szCs w:val="20"/>
              </w:rPr>
              <w:t>WVP PREMIUM</w:t>
            </w:r>
          </w:p>
        </w:tc>
        <w:tc>
          <w:tcPr>
            <w:tcW w:w="922" w:type="pct"/>
            <w:noWrap/>
            <w:vAlign w:val="center"/>
          </w:tcPr>
          <w:p w14:paraId="0CD6569D" w14:textId="2054C3C4"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11,94</w:t>
            </w:r>
          </w:p>
        </w:tc>
        <w:tc>
          <w:tcPr>
            <w:tcW w:w="922" w:type="pct"/>
            <w:noWrap/>
            <w:vAlign w:val="center"/>
          </w:tcPr>
          <w:p w14:paraId="15C56FE6" w14:textId="2DDE7005"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13,50</w:t>
            </w:r>
          </w:p>
        </w:tc>
        <w:tc>
          <w:tcPr>
            <w:tcW w:w="660" w:type="pct"/>
            <w:vAlign w:val="bottom"/>
          </w:tcPr>
          <w:p w14:paraId="04C7D9D4" w14:textId="3D4E244B" w:rsidR="009028DA" w:rsidRPr="009028DA" w:rsidRDefault="009028DA" w:rsidP="009028DA">
            <w:pPr>
              <w:tabs>
                <w:tab w:val="decimal" w:pos="490"/>
              </w:tabs>
              <w:ind w:firstLine="0"/>
              <w:contextualSpacing/>
              <w:rPr>
                <w:color w:val="00B050"/>
                <w:sz w:val="20"/>
                <w:szCs w:val="20"/>
              </w:rPr>
            </w:pPr>
            <w:r w:rsidRPr="009028DA">
              <w:rPr>
                <w:color w:val="00B050"/>
                <w:sz w:val="20"/>
                <w:szCs w:val="20"/>
              </w:rPr>
              <w:t>1,57</w:t>
            </w:r>
          </w:p>
        </w:tc>
        <w:tc>
          <w:tcPr>
            <w:tcW w:w="660" w:type="pct"/>
            <w:noWrap/>
            <w:vAlign w:val="bottom"/>
            <w:hideMark/>
          </w:tcPr>
          <w:p w14:paraId="52627A22" w14:textId="357EF8C9" w:rsidR="009028DA" w:rsidRPr="009028DA" w:rsidRDefault="009028DA" w:rsidP="009028DA">
            <w:pPr>
              <w:tabs>
                <w:tab w:val="decimal" w:pos="490"/>
              </w:tabs>
              <w:ind w:firstLine="0"/>
              <w:contextualSpacing/>
              <w:rPr>
                <w:rFonts w:eastAsia="Times New Roman"/>
                <w:color w:val="00B050"/>
                <w:sz w:val="20"/>
                <w:szCs w:val="20"/>
                <w:highlight w:val="yellow"/>
              </w:rPr>
            </w:pPr>
            <w:r w:rsidRPr="009028DA">
              <w:rPr>
                <w:color w:val="00B050"/>
                <w:sz w:val="20"/>
                <w:szCs w:val="20"/>
              </w:rPr>
              <w:t>13,1</w:t>
            </w:r>
          </w:p>
        </w:tc>
      </w:tr>
      <w:tr w:rsidR="009028DA" w:rsidRPr="00CD3AEC" w14:paraId="17CBAEDE" w14:textId="77777777" w:rsidTr="00464001">
        <w:trPr>
          <w:cnfStyle w:val="000000010000" w:firstRow="0" w:lastRow="0" w:firstColumn="0" w:lastColumn="0" w:oddVBand="0" w:evenVBand="0" w:oddHBand="0" w:evenHBand="1" w:firstRowFirstColumn="0" w:firstRowLastColumn="0" w:lastRowFirstColumn="0" w:lastRowLastColumn="0"/>
          <w:trHeight w:val="98"/>
          <w:jc w:val="center"/>
        </w:trPr>
        <w:tc>
          <w:tcPr>
            <w:tcW w:w="1835" w:type="pct"/>
            <w:noWrap/>
            <w:vAlign w:val="center"/>
            <w:hideMark/>
          </w:tcPr>
          <w:p w14:paraId="05DFE6D8" w14:textId="5B7DED7A" w:rsidR="009028DA" w:rsidRPr="009028DA" w:rsidRDefault="009028DA" w:rsidP="009028DA">
            <w:pPr>
              <w:ind w:firstLine="0"/>
              <w:contextualSpacing/>
              <w:rPr>
                <w:rFonts w:eastAsia="Times New Roman"/>
                <w:sz w:val="20"/>
                <w:szCs w:val="20"/>
              </w:rPr>
            </w:pPr>
            <w:r w:rsidRPr="009028DA">
              <w:rPr>
                <w:color w:val="201F35"/>
                <w:sz w:val="20"/>
                <w:szCs w:val="20"/>
              </w:rPr>
              <w:t>БОРС ИНВЕСТ ФОНД</w:t>
            </w:r>
          </w:p>
        </w:tc>
        <w:tc>
          <w:tcPr>
            <w:tcW w:w="922" w:type="pct"/>
            <w:noWrap/>
            <w:vAlign w:val="center"/>
          </w:tcPr>
          <w:p w14:paraId="79A7A736" w14:textId="1F09A91D"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6,93</w:t>
            </w:r>
          </w:p>
        </w:tc>
        <w:tc>
          <w:tcPr>
            <w:tcW w:w="922" w:type="pct"/>
            <w:noWrap/>
            <w:vAlign w:val="center"/>
          </w:tcPr>
          <w:p w14:paraId="2FC6AC0B" w14:textId="146ED791"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7,75</w:t>
            </w:r>
          </w:p>
        </w:tc>
        <w:tc>
          <w:tcPr>
            <w:tcW w:w="660" w:type="pct"/>
            <w:vAlign w:val="bottom"/>
          </w:tcPr>
          <w:p w14:paraId="4760CA81" w14:textId="5F64C3E7" w:rsidR="009028DA" w:rsidRPr="009028DA" w:rsidRDefault="009028DA" w:rsidP="009028DA">
            <w:pPr>
              <w:tabs>
                <w:tab w:val="decimal" w:pos="490"/>
              </w:tabs>
              <w:ind w:firstLine="0"/>
              <w:contextualSpacing/>
              <w:rPr>
                <w:color w:val="00B050"/>
                <w:sz w:val="20"/>
                <w:szCs w:val="20"/>
              </w:rPr>
            </w:pPr>
            <w:r w:rsidRPr="009028DA">
              <w:rPr>
                <w:color w:val="00B050"/>
                <w:sz w:val="20"/>
                <w:szCs w:val="20"/>
              </w:rPr>
              <w:t>0,81</w:t>
            </w:r>
          </w:p>
        </w:tc>
        <w:tc>
          <w:tcPr>
            <w:tcW w:w="660" w:type="pct"/>
            <w:noWrap/>
            <w:vAlign w:val="bottom"/>
            <w:hideMark/>
          </w:tcPr>
          <w:p w14:paraId="73C2EB59" w14:textId="5009246C" w:rsidR="009028DA" w:rsidRPr="009028DA" w:rsidRDefault="009028DA" w:rsidP="009028DA">
            <w:pPr>
              <w:tabs>
                <w:tab w:val="decimal" w:pos="490"/>
              </w:tabs>
              <w:ind w:firstLine="0"/>
              <w:contextualSpacing/>
              <w:rPr>
                <w:rFonts w:eastAsia="Times New Roman"/>
                <w:color w:val="00B050"/>
                <w:sz w:val="20"/>
                <w:szCs w:val="20"/>
                <w:highlight w:val="yellow"/>
              </w:rPr>
            </w:pPr>
            <w:r w:rsidRPr="009028DA">
              <w:rPr>
                <w:color w:val="00B050"/>
                <w:sz w:val="20"/>
                <w:szCs w:val="20"/>
              </w:rPr>
              <w:t>11,7</w:t>
            </w:r>
          </w:p>
        </w:tc>
      </w:tr>
      <w:tr w:rsidR="009028DA" w:rsidRPr="00CD3AEC" w14:paraId="68A2E0AE"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7C004619" w14:textId="38F25B47" w:rsidR="009028DA" w:rsidRPr="009028DA" w:rsidRDefault="009028DA" w:rsidP="009028DA">
            <w:pPr>
              <w:ind w:firstLine="0"/>
              <w:contextualSpacing/>
              <w:rPr>
                <w:rFonts w:eastAsia="Times New Roman"/>
                <w:sz w:val="20"/>
                <w:szCs w:val="20"/>
              </w:rPr>
            </w:pPr>
            <w:r w:rsidRPr="009028DA">
              <w:rPr>
                <w:color w:val="201F35"/>
                <w:sz w:val="20"/>
                <w:szCs w:val="20"/>
              </w:rPr>
              <w:t xml:space="preserve">ВБ </w:t>
            </w:r>
            <w:proofErr w:type="spellStart"/>
            <w:r w:rsidRPr="009028DA">
              <w:rPr>
                <w:color w:val="201F35"/>
                <w:sz w:val="20"/>
                <w:szCs w:val="20"/>
              </w:rPr>
              <w:t>Фонд</w:t>
            </w:r>
            <w:proofErr w:type="spellEnd"/>
          </w:p>
        </w:tc>
        <w:tc>
          <w:tcPr>
            <w:tcW w:w="922" w:type="pct"/>
            <w:noWrap/>
            <w:vAlign w:val="center"/>
          </w:tcPr>
          <w:p w14:paraId="318E29EA" w14:textId="365CF774"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4,70</w:t>
            </w:r>
          </w:p>
        </w:tc>
        <w:tc>
          <w:tcPr>
            <w:tcW w:w="922" w:type="pct"/>
            <w:noWrap/>
            <w:vAlign w:val="center"/>
          </w:tcPr>
          <w:p w14:paraId="35EAC129" w14:textId="0D7F3EE4"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4,97</w:t>
            </w:r>
          </w:p>
        </w:tc>
        <w:tc>
          <w:tcPr>
            <w:tcW w:w="660" w:type="pct"/>
            <w:vAlign w:val="bottom"/>
          </w:tcPr>
          <w:p w14:paraId="74F7F91A" w14:textId="3DF9FC67" w:rsidR="009028DA" w:rsidRPr="009028DA" w:rsidRDefault="009028DA" w:rsidP="009028DA">
            <w:pPr>
              <w:tabs>
                <w:tab w:val="decimal" w:pos="490"/>
              </w:tabs>
              <w:ind w:firstLine="0"/>
              <w:contextualSpacing/>
              <w:rPr>
                <w:color w:val="00B050"/>
                <w:sz w:val="20"/>
                <w:szCs w:val="20"/>
              </w:rPr>
            </w:pPr>
            <w:r w:rsidRPr="009028DA">
              <w:rPr>
                <w:color w:val="00B050"/>
                <w:sz w:val="20"/>
                <w:szCs w:val="20"/>
              </w:rPr>
              <w:t>0,27</w:t>
            </w:r>
          </w:p>
        </w:tc>
        <w:tc>
          <w:tcPr>
            <w:tcW w:w="660" w:type="pct"/>
            <w:noWrap/>
            <w:vAlign w:val="bottom"/>
            <w:hideMark/>
          </w:tcPr>
          <w:p w14:paraId="0A0122DB" w14:textId="61E82945" w:rsidR="009028DA" w:rsidRPr="009028DA" w:rsidRDefault="009028DA" w:rsidP="009028DA">
            <w:pPr>
              <w:tabs>
                <w:tab w:val="decimal" w:pos="490"/>
              </w:tabs>
              <w:ind w:firstLine="0"/>
              <w:contextualSpacing/>
              <w:rPr>
                <w:rFonts w:eastAsia="Times New Roman"/>
                <w:color w:val="00B050"/>
                <w:sz w:val="20"/>
                <w:szCs w:val="20"/>
                <w:highlight w:val="yellow"/>
              </w:rPr>
            </w:pPr>
            <w:r w:rsidRPr="009028DA">
              <w:rPr>
                <w:color w:val="00B050"/>
                <w:sz w:val="20"/>
                <w:szCs w:val="20"/>
              </w:rPr>
              <w:t>5,8</w:t>
            </w:r>
          </w:p>
        </w:tc>
      </w:tr>
      <w:tr w:rsidR="009028DA" w:rsidRPr="00CD3AEC" w14:paraId="71D6CC47"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4B926B19" w14:textId="76E7DDB4" w:rsidR="009028DA" w:rsidRPr="009028DA" w:rsidRDefault="009028DA" w:rsidP="009028DA">
            <w:pPr>
              <w:ind w:firstLine="0"/>
              <w:contextualSpacing/>
              <w:rPr>
                <w:rFonts w:eastAsia="Times New Roman"/>
                <w:sz w:val="20"/>
                <w:szCs w:val="20"/>
              </w:rPr>
            </w:pPr>
            <w:r w:rsidRPr="009028DA">
              <w:rPr>
                <w:color w:val="201F35"/>
                <w:sz w:val="20"/>
                <w:szCs w:val="20"/>
              </w:rPr>
              <w:t>ВИБ ФОНД</w:t>
            </w:r>
          </w:p>
        </w:tc>
        <w:tc>
          <w:tcPr>
            <w:tcW w:w="922" w:type="pct"/>
            <w:noWrap/>
            <w:vAlign w:val="center"/>
          </w:tcPr>
          <w:p w14:paraId="4B236989" w14:textId="42E9D8B1"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5,05</w:t>
            </w:r>
          </w:p>
        </w:tc>
        <w:tc>
          <w:tcPr>
            <w:tcW w:w="922" w:type="pct"/>
            <w:noWrap/>
            <w:vAlign w:val="center"/>
          </w:tcPr>
          <w:p w14:paraId="2894833D" w14:textId="25D83895"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4,51</w:t>
            </w:r>
          </w:p>
        </w:tc>
        <w:tc>
          <w:tcPr>
            <w:tcW w:w="660" w:type="pct"/>
            <w:vAlign w:val="bottom"/>
          </w:tcPr>
          <w:p w14:paraId="22EB22C3" w14:textId="4AE3C4E5" w:rsidR="009028DA" w:rsidRPr="009028DA" w:rsidRDefault="009028DA" w:rsidP="009028DA">
            <w:pPr>
              <w:tabs>
                <w:tab w:val="decimal" w:pos="490"/>
              </w:tabs>
              <w:ind w:firstLine="0"/>
              <w:contextualSpacing/>
              <w:rPr>
                <w:color w:val="FF0000"/>
                <w:sz w:val="20"/>
                <w:szCs w:val="20"/>
              </w:rPr>
            </w:pPr>
            <w:r w:rsidRPr="009028DA">
              <w:rPr>
                <w:color w:val="FF0000"/>
                <w:sz w:val="20"/>
                <w:szCs w:val="20"/>
              </w:rPr>
              <w:t>-0,54</w:t>
            </w:r>
          </w:p>
        </w:tc>
        <w:tc>
          <w:tcPr>
            <w:tcW w:w="660" w:type="pct"/>
            <w:noWrap/>
            <w:vAlign w:val="bottom"/>
            <w:hideMark/>
          </w:tcPr>
          <w:p w14:paraId="647B8629" w14:textId="29DCA172" w:rsidR="009028DA" w:rsidRPr="009028DA" w:rsidRDefault="009028DA" w:rsidP="009028DA">
            <w:pPr>
              <w:tabs>
                <w:tab w:val="decimal" w:pos="490"/>
              </w:tabs>
              <w:ind w:firstLine="0"/>
              <w:contextualSpacing/>
              <w:rPr>
                <w:rFonts w:eastAsia="Times New Roman"/>
                <w:color w:val="FF0000"/>
                <w:sz w:val="20"/>
                <w:szCs w:val="20"/>
                <w:highlight w:val="yellow"/>
              </w:rPr>
            </w:pPr>
            <w:r w:rsidRPr="009028DA">
              <w:rPr>
                <w:color w:val="FF0000"/>
                <w:sz w:val="20"/>
                <w:szCs w:val="20"/>
              </w:rPr>
              <w:t>-10,7</w:t>
            </w:r>
          </w:p>
        </w:tc>
      </w:tr>
      <w:tr w:rsidR="009028DA" w:rsidRPr="00CD3AEC" w14:paraId="1F3446DE"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5867A385" w14:textId="529E4C84" w:rsidR="009028DA" w:rsidRPr="009028DA" w:rsidRDefault="009028DA" w:rsidP="009028DA">
            <w:pPr>
              <w:ind w:firstLine="0"/>
              <w:contextualSpacing/>
              <w:rPr>
                <w:rFonts w:eastAsia="Times New Roman"/>
                <w:sz w:val="20"/>
                <w:szCs w:val="20"/>
              </w:rPr>
            </w:pPr>
            <w:r w:rsidRPr="009028DA">
              <w:rPr>
                <w:color w:val="201F35"/>
                <w:sz w:val="20"/>
                <w:szCs w:val="20"/>
              </w:rPr>
              <w:t>ЈАХОРИНА КОИН</w:t>
            </w:r>
          </w:p>
        </w:tc>
        <w:tc>
          <w:tcPr>
            <w:tcW w:w="922" w:type="pct"/>
            <w:noWrap/>
            <w:vAlign w:val="center"/>
          </w:tcPr>
          <w:p w14:paraId="1AF91C88" w14:textId="437FAE34"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3,22</w:t>
            </w:r>
          </w:p>
        </w:tc>
        <w:tc>
          <w:tcPr>
            <w:tcW w:w="922" w:type="pct"/>
            <w:noWrap/>
            <w:vAlign w:val="center"/>
          </w:tcPr>
          <w:p w14:paraId="61C84081" w14:textId="16AA8A20"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3,31</w:t>
            </w:r>
          </w:p>
        </w:tc>
        <w:tc>
          <w:tcPr>
            <w:tcW w:w="660" w:type="pct"/>
            <w:vAlign w:val="bottom"/>
          </w:tcPr>
          <w:p w14:paraId="13A03CC4" w14:textId="35755871" w:rsidR="009028DA" w:rsidRPr="009028DA" w:rsidRDefault="009028DA" w:rsidP="009028DA">
            <w:pPr>
              <w:tabs>
                <w:tab w:val="decimal" w:pos="490"/>
              </w:tabs>
              <w:ind w:firstLine="0"/>
              <w:contextualSpacing/>
              <w:rPr>
                <w:color w:val="00B050"/>
                <w:sz w:val="20"/>
                <w:szCs w:val="20"/>
              </w:rPr>
            </w:pPr>
            <w:r w:rsidRPr="009028DA">
              <w:rPr>
                <w:color w:val="00B050"/>
                <w:sz w:val="20"/>
                <w:szCs w:val="20"/>
              </w:rPr>
              <w:t>0,08</w:t>
            </w:r>
          </w:p>
        </w:tc>
        <w:tc>
          <w:tcPr>
            <w:tcW w:w="660" w:type="pct"/>
            <w:noWrap/>
            <w:vAlign w:val="bottom"/>
            <w:hideMark/>
          </w:tcPr>
          <w:p w14:paraId="5A5F906B" w14:textId="23CABC81" w:rsidR="009028DA" w:rsidRPr="009028DA" w:rsidRDefault="009028DA" w:rsidP="009028DA">
            <w:pPr>
              <w:tabs>
                <w:tab w:val="decimal" w:pos="490"/>
              </w:tabs>
              <w:ind w:firstLine="0"/>
              <w:contextualSpacing/>
              <w:rPr>
                <w:color w:val="00B050"/>
                <w:sz w:val="20"/>
                <w:szCs w:val="20"/>
                <w:highlight w:val="yellow"/>
              </w:rPr>
            </w:pPr>
            <w:r w:rsidRPr="009028DA">
              <w:rPr>
                <w:color w:val="00B050"/>
                <w:sz w:val="20"/>
                <w:szCs w:val="20"/>
              </w:rPr>
              <w:t>2,5</w:t>
            </w:r>
          </w:p>
        </w:tc>
      </w:tr>
      <w:tr w:rsidR="009028DA" w:rsidRPr="00CD3AEC" w14:paraId="5714DD54"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338F7F00" w14:textId="41456468" w:rsidR="009028DA" w:rsidRPr="009028DA" w:rsidRDefault="009028DA" w:rsidP="009028DA">
            <w:pPr>
              <w:ind w:firstLine="0"/>
              <w:contextualSpacing/>
              <w:rPr>
                <w:rFonts w:eastAsia="Times New Roman"/>
                <w:sz w:val="20"/>
                <w:szCs w:val="20"/>
              </w:rPr>
            </w:pPr>
            <w:r w:rsidRPr="009028DA">
              <w:rPr>
                <w:color w:val="201F35"/>
                <w:sz w:val="20"/>
                <w:szCs w:val="20"/>
              </w:rPr>
              <w:t>АКТИВА ИНВЕСТ ФОНД</w:t>
            </w:r>
          </w:p>
        </w:tc>
        <w:tc>
          <w:tcPr>
            <w:tcW w:w="922" w:type="pct"/>
            <w:noWrap/>
            <w:vAlign w:val="center"/>
          </w:tcPr>
          <w:p w14:paraId="2308005D" w14:textId="41DADFCB"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9,02</w:t>
            </w:r>
          </w:p>
        </w:tc>
        <w:tc>
          <w:tcPr>
            <w:tcW w:w="922" w:type="pct"/>
            <w:noWrap/>
            <w:vAlign w:val="center"/>
          </w:tcPr>
          <w:p w14:paraId="0502AFB4" w14:textId="14FC987E"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8,75</w:t>
            </w:r>
          </w:p>
        </w:tc>
        <w:tc>
          <w:tcPr>
            <w:tcW w:w="660" w:type="pct"/>
            <w:vAlign w:val="bottom"/>
          </w:tcPr>
          <w:p w14:paraId="2FA13D1E" w14:textId="0438E1ED" w:rsidR="009028DA" w:rsidRPr="009028DA" w:rsidRDefault="009028DA" w:rsidP="009028DA">
            <w:pPr>
              <w:tabs>
                <w:tab w:val="decimal" w:pos="490"/>
              </w:tabs>
              <w:ind w:firstLine="0"/>
              <w:contextualSpacing/>
              <w:rPr>
                <w:color w:val="FF0000"/>
                <w:sz w:val="20"/>
                <w:szCs w:val="20"/>
              </w:rPr>
            </w:pPr>
            <w:r w:rsidRPr="009028DA">
              <w:rPr>
                <w:color w:val="FF0000"/>
                <w:sz w:val="20"/>
                <w:szCs w:val="20"/>
              </w:rPr>
              <w:t>-0,27</w:t>
            </w:r>
          </w:p>
        </w:tc>
        <w:tc>
          <w:tcPr>
            <w:tcW w:w="660" w:type="pct"/>
            <w:noWrap/>
            <w:vAlign w:val="bottom"/>
            <w:hideMark/>
          </w:tcPr>
          <w:p w14:paraId="531B3D8B" w14:textId="51853DD9" w:rsidR="009028DA" w:rsidRPr="009028DA" w:rsidRDefault="009028DA" w:rsidP="009028DA">
            <w:pPr>
              <w:tabs>
                <w:tab w:val="decimal" w:pos="490"/>
              </w:tabs>
              <w:ind w:firstLine="0"/>
              <w:contextualSpacing/>
              <w:rPr>
                <w:color w:val="FF0000"/>
                <w:sz w:val="20"/>
                <w:szCs w:val="20"/>
                <w:highlight w:val="yellow"/>
              </w:rPr>
            </w:pPr>
            <w:r w:rsidRPr="009028DA">
              <w:rPr>
                <w:color w:val="FF0000"/>
                <w:sz w:val="20"/>
                <w:szCs w:val="20"/>
              </w:rPr>
              <w:t>-3,0</w:t>
            </w:r>
          </w:p>
        </w:tc>
      </w:tr>
      <w:tr w:rsidR="009028DA" w:rsidRPr="00CD3AEC" w14:paraId="1C336024" w14:textId="77777777" w:rsidTr="00464001">
        <w:trPr>
          <w:cnfStyle w:val="000000100000" w:firstRow="0" w:lastRow="0" w:firstColumn="0" w:lastColumn="0" w:oddVBand="0" w:evenVBand="0" w:oddHBand="1" w:evenHBand="0" w:firstRowFirstColumn="0" w:firstRowLastColumn="0" w:lastRowFirstColumn="0" w:lastRowLastColumn="0"/>
          <w:trHeight w:val="100"/>
          <w:jc w:val="center"/>
        </w:trPr>
        <w:tc>
          <w:tcPr>
            <w:tcW w:w="1835" w:type="pct"/>
            <w:noWrap/>
            <w:vAlign w:val="center"/>
            <w:hideMark/>
          </w:tcPr>
          <w:p w14:paraId="567BC591" w14:textId="41BE6DE5" w:rsidR="009028DA" w:rsidRPr="009028DA" w:rsidRDefault="009028DA" w:rsidP="009028DA">
            <w:pPr>
              <w:ind w:firstLine="0"/>
              <w:contextualSpacing/>
              <w:rPr>
                <w:rFonts w:eastAsia="Times New Roman"/>
                <w:sz w:val="20"/>
                <w:szCs w:val="20"/>
              </w:rPr>
            </w:pPr>
            <w:r w:rsidRPr="009028DA">
              <w:rPr>
                <w:color w:val="201F35"/>
                <w:sz w:val="20"/>
                <w:szCs w:val="20"/>
              </w:rPr>
              <w:t>ИНВЕСТ НОВА</w:t>
            </w:r>
          </w:p>
        </w:tc>
        <w:tc>
          <w:tcPr>
            <w:tcW w:w="922" w:type="pct"/>
            <w:noWrap/>
            <w:vAlign w:val="center"/>
          </w:tcPr>
          <w:p w14:paraId="655734A6" w14:textId="1CDEF942"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0,22</w:t>
            </w:r>
          </w:p>
        </w:tc>
        <w:tc>
          <w:tcPr>
            <w:tcW w:w="922" w:type="pct"/>
            <w:noWrap/>
            <w:vAlign w:val="center"/>
          </w:tcPr>
          <w:p w14:paraId="5D8BB080" w14:textId="5DB78365"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0,22</w:t>
            </w:r>
          </w:p>
        </w:tc>
        <w:tc>
          <w:tcPr>
            <w:tcW w:w="660" w:type="pct"/>
            <w:vAlign w:val="bottom"/>
          </w:tcPr>
          <w:p w14:paraId="76EE5868" w14:textId="6D632D54" w:rsidR="009028DA" w:rsidRPr="00E342E7" w:rsidRDefault="009028DA" w:rsidP="009028DA">
            <w:pPr>
              <w:tabs>
                <w:tab w:val="decimal" w:pos="490"/>
              </w:tabs>
              <w:ind w:firstLine="0"/>
              <w:contextualSpacing/>
              <w:rPr>
                <w:color w:val="00B050"/>
                <w:sz w:val="20"/>
                <w:szCs w:val="20"/>
              </w:rPr>
            </w:pPr>
            <w:r w:rsidRPr="00E342E7">
              <w:rPr>
                <w:color w:val="00B050"/>
                <w:sz w:val="20"/>
                <w:szCs w:val="20"/>
              </w:rPr>
              <w:t>0,01</w:t>
            </w:r>
          </w:p>
        </w:tc>
        <w:tc>
          <w:tcPr>
            <w:tcW w:w="660" w:type="pct"/>
            <w:noWrap/>
            <w:vAlign w:val="bottom"/>
            <w:hideMark/>
          </w:tcPr>
          <w:p w14:paraId="52FF036D" w14:textId="6CC6C37C" w:rsidR="009028DA" w:rsidRPr="00E342E7" w:rsidRDefault="009028DA" w:rsidP="009028DA">
            <w:pPr>
              <w:tabs>
                <w:tab w:val="decimal" w:pos="490"/>
              </w:tabs>
              <w:ind w:firstLine="0"/>
              <w:contextualSpacing/>
              <w:rPr>
                <w:color w:val="00B050"/>
                <w:sz w:val="20"/>
                <w:szCs w:val="20"/>
              </w:rPr>
            </w:pPr>
            <w:r w:rsidRPr="00E342E7">
              <w:rPr>
                <w:color w:val="00B050"/>
                <w:sz w:val="20"/>
                <w:szCs w:val="20"/>
              </w:rPr>
              <w:t>2,4</w:t>
            </w:r>
          </w:p>
        </w:tc>
      </w:tr>
      <w:tr w:rsidR="009028DA" w:rsidRPr="00CD3AEC" w14:paraId="71B20F99"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79FBFBFF" w14:textId="00A0FA56" w:rsidR="009028DA" w:rsidRPr="009028DA" w:rsidRDefault="009028DA" w:rsidP="009028DA">
            <w:pPr>
              <w:ind w:firstLine="0"/>
              <w:contextualSpacing/>
              <w:rPr>
                <w:rFonts w:eastAsia="Times New Roman"/>
                <w:sz w:val="20"/>
                <w:szCs w:val="20"/>
              </w:rPr>
            </w:pPr>
            <w:r w:rsidRPr="009028DA">
              <w:rPr>
                <w:color w:val="201F35"/>
                <w:sz w:val="20"/>
                <w:szCs w:val="20"/>
              </w:rPr>
              <w:t>ПРОФИТ ПЛУС</w:t>
            </w:r>
          </w:p>
        </w:tc>
        <w:tc>
          <w:tcPr>
            <w:tcW w:w="922" w:type="pct"/>
            <w:noWrap/>
            <w:vAlign w:val="center"/>
          </w:tcPr>
          <w:p w14:paraId="52FF6B4F" w14:textId="49014194"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5,24</w:t>
            </w:r>
          </w:p>
        </w:tc>
        <w:tc>
          <w:tcPr>
            <w:tcW w:w="922" w:type="pct"/>
            <w:noWrap/>
            <w:vAlign w:val="center"/>
          </w:tcPr>
          <w:p w14:paraId="2BC49157" w14:textId="6A78A21B" w:rsidR="009028DA" w:rsidRPr="009028DA" w:rsidRDefault="009028DA" w:rsidP="009028DA">
            <w:pPr>
              <w:tabs>
                <w:tab w:val="decimal" w:pos="765"/>
              </w:tabs>
              <w:ind w:firstLine="0"/>
              <w:contextualSpacing/>
              <w:rPr>
                <w:rFonts w:eastAsia="Times New Roman"/>
                <w:sz w:val="20"/>
                <w:szCs w:val="20"/>
                <w:lang w:val="sr-Cyrl-BA"/>
              </w:rPr>
            </w:pPr>
            <w:r w:rsidRPr="009028DA">
              <w:rPr>
                <w:color w:val="201F35"/>
                <w:sz w:val="20"/>
                <w:szCs w:val="20"/>
              </w:rPr>
              <w:t>6,09</w:t>
            </w:r>
          </w:p>
        </w:tc>
        <w:tc>
          <w:tcPr>
            <w:tcW w:w="660" w:type="pct"/>
            <w:vAlign w:val="bottom"/>
          </w:tcPr>
          <w:p w14:paraId="305E0A49" w14:textId="7997E977" w:rsidR="009028DA" w:rsidRPr="009028DA" w:rsidRDefault="009028DA" w:rsidP="009028DA">
            <w:pPr>
              <w:tabs>
                <w:tab w:val="decimal" w:pos="490"/>
              </w:tabs>
              <w:ind w:firstLine="0"/>
              <w:contextualSpacing/>
              <w:rPr>
                <w:color w:val="00B050"/>
                <w:sz w:val="20"/>
                <w:szCs w:val="20"/>
                <w:lang w:val="sr-Cyrl-BA"/>
              </w:rPr>
            </w:pPr>
            <w:r w:rsidRPr="009028DA">
              <w:rPr>
                <w:color w:val="00B050"/>
                <w:sz w:val="20"/>
                <w:szCs w:val="20"/>
              </w:rPr>
              <w:t>0,85</w:t>
            </w:r>
          </w:p>
        </w:tc>
        <w:tc>
          <w:tcPr>
            <w:tcW w:w="660" w:type="pct"/>
            <w:noWrap/>
            <w:vAlign w:val="bottom"/>
            <w:hideMark/>
          </w:tcPr>
          <w:p w14:paraId="2F086FB4" w14:textId="7BEF8C09" w:rsidR="009028DA" w:rsidRPr="009028DA" w:rsidRDefault="009028DA" w:rsidP="009028DA">
            <w:pPr>
              <w:tabs>
                <w:tab w:val="decimal" w:pos="490"/>
              </w:tabs>
              <w:ind w:firstLine="0"/>
              <w:contextualSpacing/>
              <w:rPr>
                <w:color w:val="00B050"/>
                <w:sz w:val="20"/>
                <w:szCs w:val="20"/>
                <w:highlight w:val="yellow"/>
              </w:rPr>
            </w:pPr>
            <w:r w:rsidRPr="009028DA">
              <w:rPr>
                <w:color w:val="00B050"/>
                <w:sz w:val="20"/>
                <w:szCs w:val="20"/>
              </w:rPr>
              <w:t>16,3</w:t>
            </w:r>
          </w:p>
        </w:tc>
      </w:tr>
      <w:tr w:rsidR="009028DA" w:rsidRPr="00CD3AEC" w14:paraId="01D3BFE2"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570D5E29" w14:textId="1CD38AD7" w:rsidR="009028DA" w:rsidRPr="009028DA" w:rsidRDefault="009028DA" w:rsidP="009028DA">
            <w:pPr>
              <w:ind w:firstLine="0"/>
              <w:contextualSpacing/>
              <w:rPr>
                <w:rFonts w:eastAsia="Times New Roman"/>
                <w:sz w:val="20"/>
                <w:szCs w:val="20"/>
              </w:rPr>
            </w:pPr>
            <w:r w:rsidRPr="009028DA">
              <w:rPr>
                <w:color w:val="201F35"/>
                <w:sz w:val="20"/>
                <w:szCs w:val="20"/>
              </w:rPr>
              <w:t>EУРОИНВЕСТМЕНТ ФОНД</w:t>
            </w:r>
          </w:p>
        </w:tc>
        <w:tc>
          <w:tcPr>
            <w:tcW w:w="922" w:type="pct"/>
            <w:noWrap/>
            <w:vAlign w:val="center"/>
          </w:tcPr>
          <w:p w14:paraId="36E23538" w14:textId="2CFC604A"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19,11</w:t>
            </w:r>
          </w:p>
        </w:tc>
        <w:tc>
          <w:tcPr>
            <w:tcW w:w="922" w:type="pct"/>
            <w:noWrap/>
            <w:vAlign w:val="center"/>
          </w:tcPr>
          <w:p w14:paraId="1F207585" w14:textId="4500C0B3" w:rsidR="009028DA" w:rsidRPr="009028DA" w:rsidRDefault="009028DA" w:rsidP="009028DA">
            <w:pPr>
              <w:tabs>
                <w:tab w:val="decimal" w:pos="765"/>
              </w:tabs>
              <w:ind w:firstLine="0"/>
              <w:contextualSpacing/>
              <w:rPr>
                <w:rFonts w:eastAsia="Times New Roman"/>
                <w:sz w:val="20"/>
                <w:szCs w:val="20"/>
                <w:lang w:val="sr-Cyrl-BA"/>
              </w:rPr>
            </w:pPr>
            <w:r w:rsidRPr="009028DA">
              <w:rPr>
                <w:color w:val="201F35"/>
                <w:sz w:val="20"/>
                <w:szCs w:val="20"/>
              </w:rPr>
              <w:t>17,05</w:t>
            </w:r>
          </w:p>
        </w:tc>
        <w:tc>
          <w:tcPr>
            <w:tcW w:w="660" w:type="pct"/>
            <w:vAlign w:val="bottom"/>
          </w:tcPr>
          <w:p w14:paraId="53EAE585" w14:textId="5670BE16" w:rsidR="009028DA" w:rsidRPr="009028DA" w:rsidRDefault="009028DA" w:rsidP="009028DA">
            <w:pPr>
              <w:tabs>
                <w:tab w:val="decimal" w:pos="490"/>
              </w:tabs>
              <w:ind w:firstLine="0"/>
              <w:contextualSpacing/>
              <w:rPr>
                <w:color w:val="FF0000"/>
                <w:sz w:val="20"/>
                <w:szCs w:val="20"/>
                <w:lang w:val="sr-Cyrl-BA"/>
              </w:rPr>
            </w:pPr>
            <w:r w:rsidRPr="009028DA">
              <w:rPr>
                <w:color w:val="FF0000"/>
                <w:sz w:val="20"/>
                <w:szCs w:val="20"/>
              </w:rPr>
              <w:t>-2,05</w:t>
            </w:r>
          </w:p>
        </w:tc>
        <w:tc>
          <w:tcPr>
            <w:tcW w:w="660" w:type="pct"/>
            <w:noWrap/>
            <w:vAlign w:val="bottom"/>
            <w:hideMark/>
          </w:tcPr>
          <w:p w14:paraId="3B49306E" w14:textId="36B7497C" w:rsidR="009028DA" w:rsidRPr="009028DA" w:rsidRDefault="009028DA" w:rsidP="009028DA">
            <w:pPr>
              <w:tabs>
                <w:tab w:val="decimal" w:pos="490"/>
              </w:tabs>
              <w:ind w:firstLine="0"/>
              <w:contextualSpacing/>
              <w:rPr>
                <w:color w:val="FF0000"/>
                <w:sz w:val="20"/>
                <w:szCs w:val="20"/>
                <w:highlight w:val="yellow"/>
              </w:rPr>
            </w:pPr>
            <w:r w:rsidRPr="009028DA">
              <w:rPr>
                <w:color w:val="FF0000"/>
                <w:sz w:val="20"/>
                <w:szCs w:val="20"/>
              </w:rPr>
              <w:t>-10,7</w:t>
            </w:r>
          </w:p>
        </w:tc>
      </w:tr>
      <w:tr w:rsidR="009028DA" w:rsidRPr="00CD3AEC" w14:paraId="78E4F6B0"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3375055D" w14:textId="69AEE60A" w:rsidR="009028DA" w:rsidRPr="009028DA" w:rsidRDefault="009028DA" w:rsidP="009028DA">
            <w:pPr>
              <w:ind w:firstLine="0"/>
              <w:contextualSpacing/>
              <w:rPr>
                <w:rFonts w:eastAsia="Times New Roman"/>
                <w:sz w:val="20"/>
                <w:szCs w:val="20"/>
              </w:rPr>
            </w:pPr>
            <w:r w:rsidRPr="009028DA">
              <w:rPr>
                <w:color w:val="201F35"/>
                <w:sz w:val="20"/>
                <w:szCs w:val="20"/>
              </w:rPr>
              <w:t>MS Global Equity</w:t>
            </w:r>
          </w:p>
        </w:tc>
        <w:tc>
          <w:tcPr>
            <w:tcW w:w="922" w:type="pct"/>
            <w:noWrap/>
            <w:vAlign w:val="bottom"/>
          </w:tcPr>
          <w:p w14:paraId="2B5B8679" w14:textId="3DDD8207" w:rsidR="009028DA" w:rsidRPr="00A27356" w:rsidRDefault="00A27356" w:rsidP="009028DA">
            <w:pPr>
              <w:tabs>
                <w:tab w:val="decimal" w:pos="765"/>
              </w:tabs>
              <w:ind w:firstLine="0"/>
              <w:contextualSpacing/>
              <w:rPr>
                <w:rFonts w:eastAsia="Times New Roman"/>
                <w:sz w:val="20"/>
                <w:szCs w:val="20"/>
                <w:lang w:val="sr-Cyrl-BA"/>
              </w:rPr>
            </w:pPr>
            <w:r>
              <w:rPr>
                <w:rFonts w:eastAsia="Times New Roman"/>
                <w:sz w:val="20"/>
                <w:szCs w:val="20"/>
                <w:lang w:val="sr-Cyrl-BA"/>
              </w:rPr>
              <w:t>-</w:t>
            </w:r>
          </w:p>
        </w:tc>
        <w:tc>
          <w:tcPr>
            <w:tcW w:w="922" w:type="pct"/>
            <w:noWrap/>
            <w:vAlign w:val="center"/>
          </w:tcPr>
          <w:p w14:paraId="71429796" w14:textId="6A6CBBDE" w:rsidR="009028DA" w:rsidRPr="009028DA" w:rsidRDefault="009028DA" w:rsidP="009028DA">
            <w:pPr>
              <w:tabs>
                <w:tab w:val="decimal" w:pos="765"/>
              </w:tabs>
              <w:ind w:firstLine="0"/>
              <w:contextualSpacing/>
              <w:rPr>
                <w:rFonts w:eastAsia="Times New Roman"/>
                <w:sz w:val="20"/>
                <w:szCs w:val="20"/>
              </w:rPr>
            </w:pPr>
            <w:r w:rsidRPr="009028DA">
              <w:rPr>
                <w:color w:val="201F35"/>
                <w:sz w:val="20"/>
                <w:szCs w:val="20"/>
              </w:rPr>
              <w:t>10,05</w:t>
            </w:r>
          </w:p>
        </w:tc>
        <w:tc>
          <w:tcPr>
            <w:tcW w:w="660" w:type="pct"/>
            <w:vAlign w:val="bottom"/>
          </w:tcPr>
          <w:p w14:paraId="0057C09C" w14:textId="1592D277" w:rsidR="009028DA" w:rsidRPr="009028DA" w:rsidRDefault="009028DA" w:rsidP="009028DA">
            <w:pPr>
              <w:tabs>
                <w:tab w:val="decimal" w:pos="490"/>
              </w:tabs>
              <w:ind w:firstLine="0"/>
              <w:contextualSpacing/>
              <w:rPr>
                <w:color w:val="201F35"/>
                <w:sz w:val="20"/>
                <w:szCs w:val="20"/>
                <w:lang w:val="sr-Cyrl-BA"/>
              </w:rPr>
            </w:pPr>
            <w:r>
              <w:rPr>
                <w:color w:val="000000"/>
                <w:sz w:val="20"/>
                <w:szCs w:val="20"/>
                <w:lang w:val="sr-Cyrl-BA"/>
              </w:rPr>
              <w:t>-</w:t>
            </w:r>
          </w:p>
        </w:tc>
        <w:tc>
          <w:tcPr>
            <w:tcW w:w="660" w:type="pct"/>
            <w:noWrap/>
            <w:vAlign w:val="bottom"/>
            <w:hideMark/>
          </w:tcPr>
          <w:p w14:paraId="22BE4836" w14:textId="75D220AE" w:rsidR="009028DA" w:rsidRPr="00A27356" w:rsidRDefault="00A27356" w:rsidP="009028DA">
            <w:pPr>
              <w:tabs>
                <w:tab w:val="decimal" w:pos="490"/>
              </w:tabs>
              <w:ind w:firstLine="0"/>
              <w:contextualSpacing/>
              <w:rPr>
                <w:color w:val="FF0000"/>
                <w:sz w:val="20"/>
                <w:szCs w:val="20"/>
                <w:highlight w:val="yellow"/>
                <w:lang w:val="sr-Cyrl-BA"/>
              </w:rPr>
            </w:pPr>
            <w:r w:rsidRPr="00A27356">
              <w:rPr>
                <w:color w:val="201F35"/>
                <w:sz w:val="20"/>
                <w:szCs w:val="20"/>
                <w:lang w:val="sr-Cyrl-BA"/>
              </w:rPr>
              <w:t>-</w:t>
            </w:r>
          </w:p>
        </w:tc>
      </w:tr>
    </w:tbl>
    <w:p w14:paraId="647173E8" w14:textId="2DCE92D6" w:rsidR="00997895" w:rsidRPr="00101FFE" w:rsidRDefault="00997895" w:rsidP="00366483">
      <w:pPr>
        <w:pStyle w:val="Caption"/>
        <w:spacing w:after="0"/>
        <w:ind w:left="1276" w:hanging="1276"/>
        <w:jc w:val="both"/>
        <w:rPr>
          <w:lang w:val="sr-Latn-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34</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sidR="00BF7516">
        <w:rPr>
          <w:rFonts w:ascii="Times New Roman" w:hAnsi="Times New Roman"/>
          <w:b w:val="0"/>
          <w:sz w:val="24"/>
          <w:szCs w:val="24"/>
          <w:lang w:val="sr-Cyrl-BA"/>
        </w:rPr>
        <w:t>Н</w:t>
      </w:r>
      <w:r w:rsidRPr="007E6686">
        <w:rPr>
          <w:rFonts w:ascii="Times New Roman" w:hAnsi="Times New Roman"/>
          <w:b w:val="0"/>
          <w:sz w:val="24"/>
          <w:szCs w:val="24"/>
          <w:lang w:val="sr-Cyrl-BA"/>
        </w:rPr>
        <w:t>ето вриједност имовине по удјелу/акцији инвестиционих фондова на дан 31.12.20</w:t>
      </w:r>
      <w:r w:rsidR="00E142D7">
        <w:rPr>
          <w:rFonts w:ascii="Times New Roman" w:hAnsi="Times New Roman"/>
          <w:b w:val="0"/>
          <w:sz w:val="24"/>
          <w:szCs w:val="24"/>
          <w:lang w:val="sr-Latn-BA"/>
        </w:rPr>
        <w:t>2</w:t>
      </w:r>
      <w:r w:rsidR="009028DA">
        <w:rPr>
          <w:rFonts w:ascii="Times New Roman" w:hAnsi="Times New Roman"/>
          <w:b w:val="0"/>
          <w:sz w:val="24"/>
          <w:szCs w:val="24"/>
          <w:lang w:val="sr-Cyrl-BA"/>
        </w:rPr>
        <w:t>2</w:t>
      </w:r>
      <w:r w:rsidRPr="007E6686">
        <w:rPr>
          <w:rFonts w:ascii="Times New Roman" w:hAnsi="Times New Roman"/>
          <w:b w:val="0"/>
          <w:sz w:val="24"/>
          <w:szCs w:val="24"/>
          <w:lang w:val="sr-Cyrl-BA"/>
        </w:rPr>
        <w:t xml:space="preserve">. и </w:t>
      </w:r>
      <w:r>
        <w:rPr>
          <w:rFonts w:ascii="Times New Roman" w:hAnsi="Times New Roman"/>
          <w:b w:val="0"/>
          <w:sz w:val="24"/>
          <w:szCs w:val="24"/>
          <w:lang w:val="sr-Latn-BA"/>
        </w:rPr>
        <w:t>31.12</w:t>
      </w:r>
      <w:r w:rsidRPr="007E6686">
        <w:rPr>
          <w:rFonts w:ascii="Times New Roman" w:hAnsi="Times New Roman"/>
          <w:b w:val="0"/>
          <w:sz w:val="24"/>
          <w:szCs w:val="24"/>
          <w:lang w:val="sr-Cyrl-BA"/>
        </w:rPr>
        <w:t>.</w:t>
      </w:r>
      <w:r w:rsidR="00A27356">
        <w:rPr>
          <w:rFonts w:ascii="Times New Roman" w:hAnsi="Times New Roman"/>
          <w:b w:val="0"/>
          <w:sz w:val="24"/>
          <w:szCs w:val="24"/>
          <w:lang w:val="sr-Cyrl-BA"/>
        </w:rPr>
        <w:t>2023</w:t>
      </w:r>
      <w:r w:rsidRPr="007E6686">
        <w:rPr>
          <w:rFonts w:ascii="Times New Roman" w:hAnsi="Times New Roman"/>
          <w:b w:val="0"/>
          <w:sz w:val="24"/>
          <w:szCs w:val="24"/>
          <w:lang w:val="sr-Cyrl-BA"/>
        </w:rPr>
        <w:t>. године</w:t>
      </w:r>
    </w:p>
    <w:p w14:paraId="5A9CABB1" w14:textId="09F33ADD" w:rsidR="00B26434" w:rsidRDefault="00997895" w:rsidP="00FA1E9B">
      <w:pPr>
        <w:rPr>
          <w:lang w:val="sr-Cyrl-BA"/>
        </w:rPr>
      </w:pPr>
      <w:r w:rsidRPr="007E6686">
        <w:rPr>
          <w:lang w:val="sr-Cyrl-BA"/>
        </w:rPr>
        <w:lastRenderedPageBreak/>
        <w:t xml:space="preserve">Из претходне табеле је видљиво да је код </w:t>
      </w:r>
      <w:r w:rsidR="00B26434">
        <w:rPr>
          <w:lang w:val="sr-Cyrl-BA"/>
        </w:rPr>
        <w:t>девет</w:t>
      </w:r>
      <w:r w:rsidRPr="007E6686">
        <w:rPr>
          <w:lang w:val="sr-Cyrl-BA"/>
        </w:rPr>
        <w:t xml:space="preserve"> отворених инвестиционих фондова дошло до раста НВИ по удјелу, </w:t>
      </w:r>
      <w:r w:rsidR="00BF7516">
        <w:rPr>
          <w:lang w:val="sr-Cyrl-BA"/>
        </w:rPr>
        <w:t xml:space="preserve">а највећи раст имали су </w:t>
      </w:r>
      <w:proofErr w:type="spellStart"/>
      <w:r w:rsidR="00BF7516">
        <w:rPr>
          <w:lang w:val="sr-Cyrl-BA"/>
        </w:rPr>
        <w:t>удјели</w:t>
      </w:r>
      <w:proofErr w:type="spellEnd"/>
      <w:r w:rsidR="00F2500F">
        <w:rPr>
          <w:lang w:val="sr-Cyrl-BA"/>
        </w:rPr>
        <w:t xml:space="preserve"> </w:t>
      </w:r>
      <w:r w:rsidR="00CC6526" w:rsidRPr="00CC6526">
        <w:rPr>
          <w:lang w:val="sr-Cyrl-BA"/>
        </w:rPr>
        <w:t>ОАИФ Профит плус (</w:t>
      </w:r>
      <w:r w:rsidR="00B26434">
        <w:rPr>
          <w:lang w:val="sr-Cyrl-BA"/>
        </w:rPr>
        <w:t>16,3</w:t>
      </w:r>
      <w:r w:rsidR="00CC6526" w:rsidRPr="00CC6526">
        <w:rPr>
          <w:lang w:val="sr-Cyrl-BA"/>
        </w:rPr>
        <w:t>%)</w:t>
      </w:r>
      <w:r w:rsidR="00F2500F" w:rsidRPr="00CC6526">
        <w:rPr>
          <w:lang w:val="sr-Cyrl-BA"/>
        </w:rPr>
        <w:t xml:space="preserve">, </w:t>
      </w:r>
      <w:r w:rsidR="00B26434" w:rsidRPr="00F7077C">
        <w:rPr>
          <w:lang w:val="sr-Cyrl-BA"/>
        </w:rPr>
        <w:t>ОАИФ WVP Premium</w:t>
      </w:r>
      <w:r w:rsidR="00B26434">
        <w:rPr>
          <w:lang w:val="sr-Cyrl-BA"/>
        </w:rPr>
        <w:t xml:space="preserve"> (13,1%), и </w:t>
      </w:r>
      <w:r w:rsidR="00B26434" w:rsidRPr="00F7077C">
        <w:rPr>
          <w:lang w:val="sr-Cyrl-BA"/>
        </w:rPr>
        <w:t>ОМИФ WVP BALANCED</w:t>
      </w:r>
      <w:r w:rsidR="00B26434">
        <w:rPr>
          <w:lang w:val="sr-Cyrl-BA"/>
        </w:rPr>
        <w:t xml:space="preserve"> (13,1</w:t>
      </w:r>
      <w:r w:rsidR="00B26434" w:rsidRPr="00F7077C">
        <w:rPr>
          <w:lang w:val="sr-Cyrl-BA"/>
        </w:rPr>
        <w:t>%)</w:t>
      </w:r>
      <w:r w:rsidR="00B26434">
        <w:rPr>
          <w:lang w:val="sr-Cyrl-BA"/>
        </w:rPr>
        <w:t>.</w:t>
      </w:r>
    </w:p>
    <w:p w14:paraId="27B997AC" w14:textId="4BD45C2F" w:rsidR="00B26434" w:rsidRDefault="00997895" w:rsidP="00B26434">
      <w:pPr>
        <w:rPr>
          <w:lang w:val="sr-Cyrl-BA"/>
        </w:rPr>
      </w:pPr>
      <w:r w:rsidRPr="00A35DD3">
        <w:rPr>
          <w:lang w:val="sr-Cyrl-BA"/>
        </w:rPr>
        <w:t xml:space="preserve">Са друге стране, </w:t>
      </w:r>
      <w:r w:rsidR="00A35DD3" w:rsidRPr="00A35DD3">
        <w:rPr>
          <w:lang w:val="sr-Cyrl-BA"/>
        </w:rPr>
        <w:t xml:space="preserve">највећи </w:t>
      </w:r>
      <w:r w:rsidR="008A7560" w:rsidRPr="00A35DD3">
        <w:rPr>
          <w:lang w:val="sr-Cyrl-BA"/>
        </w:rPr>
        <w:t>пад</w:t>
      </w:r>
      <w:r w:rsidR="00FA1E9B" w:rsidRPr="00A35DD3">
        <w:rPr>
          <w:lang w:val="sr-Cyrl-BA"/>
        </w:rPr>
        <w:t xml:space="preserve"> </w:t>
      </w:r>
      <w:r w:rsidRPr="00A35DD3">
        <w:rPr>
          <w:lang w:val="sr-Cyrl-BA"/>
        </w:rPr>
        <w:t>НВИ по удјелу</w:t>
      </w:r>
      <w:r w:rsidR="00FA1E9B" w:rsidRPr="00A35DD3">
        <w:rPr>
          <w:lang w:val="sr-Cyrl-BA"/>
        </w:rPr>
        <w:t xml:space="preserve"> </w:t>
      </w:r>
      <w:r w:rsidR="008A7560" w:rsidRPr="00A35DD3">
        <w:rPr>
          <w:lang w:val="sr-Cyrl-BA"/>
        </w:rPr>
        <w:t>имао је</w:t>
      </w:r>
      <w:r w:rsidRPr="00A35DD3">
        <w:rPr>
          <w:lang w:val="sr-Cyrl-BA"/>
        </w:rPr>
        <w:t xml:space="preserve"> </w:t>
      </w:r>
      <w:r w:rsidR="00B26434" w:rsidRPr="00A35DD3">
        <w:rPr>
          <w:lang w:val="sr-Cyrl-BA"/>
        </w:rPr>
        <w:t xml:space="preserve">ОАИФ </w:t>
      </w:r>
      <w:proofErr w:type="spellStart"/>
      <w:r w:rsidR="00B26434" w:rsidRPr="00A35DD3">
        <w:rPr>
          <w:lang w:val="sr-Cyrl-BA"/>
        </w:rPr>
        <w:t>Еуроинвестмент</w:t>
      </w:r>
      <w:proofErr w:type="spellEnd"/>
      <w:r w:rsidR="00B26434" w:rsidRPr="00A35DD3">
        <w:rPr>
          <w:lang w:val="sr-Cyrl-BA"/>
        </w:rPr>
        <w:t xml:space="preserve"> фонд  </w:t>
      </w:r>
      <w:r w:rsidR="002C694C" w:rsidRPr="00A35DD3">
        <w:rPr>
          <w:lang w:val="sr-Cyrl-BA"/>
        </w:rPr>
        <w:br/>
      </w:r>
      <w:r w:rsidR="00B26434" w:rsidRPr="00A35DD3">
        <w:rPr>
          <w:lang w:val="sr-Cyrl-BA"/>
        </w:rPr>
        <w:t xml:space="preserve">(-10,7%) </w:t>
      </w:r>
      <w:r w:rsidR="002C694C" w:rsidRPr="00A35DD3">
        <w:rPr>
          <w:lang w:val="sr-Cyrl-BA"/>
        </w:rPr>
        <w:t>и ОАИФ ВИБ фонд (-10,7%).</w:t>
      </w:r>
    </w:p>
    <w:p w14:paraId="21F1AA82" w14:textId="77777777" w:rsidR="00DC02BE" w:rsidRPr="00041160" w:rsidRDefault="00DC02BE" w:rsidP="00DC02BE">
      <w:pPr>
        <w:pStyle w:val="Heading2"/>
        <w:spacing w:before="240" w:after="0"/>
        <w:ind w:left="578" w:hanging="578"/>
        <w:rPr>
          <w:rFonts w:ascii="Times New Roman" w:hAnsi="Times New Roman"/>
          <w:sz w:val="26"/>
          <w:szCs w:val="26"/>
          <w:lang w:val="sr-Cyrl-BA"/>
        </w:rPr>
      </w:pPr>
      <w:bookmarkStart w:id="71" w:name="_Toc514830701"/>
      <w:bookmarkStart w:id="72" w:name="_Toc20303967"/>
      <w:bookmarkStart w:id="73" w:name="_Toc167363939"/>
      <w:bookmarkStart w:id="74" w:name="_Toc7092281"/>
      <w:bookmarkEnd w:id="61"/>
      <w:bookmarkEnd w:id="62"/>
      <w:bookmarkEnd w:id="63"/>
      <w:bookmarkEnd w:id="64"/>
      <w:r w:rsidRPr="00041160">
        <w:rPr>
          <w:rFonts w:ascii="Times New Roman" w:hAnsi="Times New Roman"/>
          <w:sz w:val="26"/>
          <w:szCs w:val="26"/>
          <w:lang w:val="sr-Cyrl-BA"/>
        </w:rPr>
        <w:t>Структура имовине инвестиционих фондова</w:t>
      </w:r>
      <w:bookmarkEnd w:id="71"/>
      <w:bookmarkEnd w:id="72"/>
      <w:bookmarkEnd w:id="73"/>
    </w:p>
    <w:p w14:paraId="4F270BC0" w14:textId="77777777" w:rsidR="00DC02BE" w:rsidRPr="007E6686" w:rsidRDefault="00DC02BE" w:rsidP="00DC02BE">
      <w:pPr>
        <w:rPr>
          <w:lang w:val="sr-Cyrl-BA"/>
        </w:rPr>
      </w:pPr>
      <w:r w:rsidRPr="007E6686">
        <w:rPr>
          <w:lang w:val="sr-Cyrl-BA"/>
        </w:rPr>
        <w:t xml:space="preserve">Чланом 14. Закона о инвестиционим фондовима прописано је да, у зависности од врсте </w:t>
      </w:r>
      <w:proofErr w:type="spellStart"/>
      <w:r w:rsidRPr="007E6686">
        <w:rPr>
          <w:lang w:val="sr-Cyrl-BA"/>
        </w:rPr>
        <w:t>претежног</w:t>
      </w:r>
      <w:proofErr w:type="spellEnd"/>
      <w:r w:rsidRPr="007E6686">
        <w:rPr>
          <w:lang w:val="sr-Cyrl-BA"/>
        </w:rPr>
        <w:t xml:space="preserve"> улагања, подврсте инвестиционих фондова могу бити:</w:t>
      </w:r>
    </w:p>
    <w:p w14:paraId="27FAAC61" w14:textId="77777777" w:rsidR="00DC02BE" w:rsidRPr="007E6686" w:rsidRDefault="00DC02BE" w:rsidP="00DC02BE">
      <w:pPr>
        <w:tabs>
          <w:tab w:val="left" w:pos="851"/>
        </w:tabs>
        <w:spacing w:before="0"/>
        <w:ind w:left="851" w:hanging="284"/>
        <w:rPr>
          <w:lang w:val="sr-Cyrl-BA"/>
        </w:rPr>
      </w:pPr>
      <w:r w:rsidRPr="007E6686">
        <w:rPr>
          <w:lang w:val="sr-Cyrl-BA"/>
        </w:rPr>
        <w:t xml:space="preserve">а) акцијски фонд, који има средства уложена </w:t>
      </w:r>
      <w:proofErr w:type="spellStart"/>
      <w:r w:rsidRPr="007E6686">
        <w:rPr>
          <w:lang w:val="sr-Cyrl-BA"/>
        </w:rPr>
        <w:t>претежно</w:t>
      </w:r>
      <w:proofErr w:type="spellEnd"/>
      <w:r w:rsidRPr="007E6686">
        <w:rPr>
          <w:lang w:val="sr-Cyrl-BA"/>
        </w:rPr>
        <w:t xml:space="preserve"> у акције или у акције и </w:t>
      </w:r>
      <w:proofErr w:type="spellStart"/>
      <w:r w:rsidRPr="007E6686">
        <w:rPr>
          <w:lang w:val="sr-Cyrl-BA"/>
        </w:rPr>
        <w:t>удјеле</w:t>
      </w:r>
      <w:proofErr w:type="spellEnd"/>
      <w:r w:rsidRPr="007E6686">
        <w:rPr>
          <w:lang w:val="sr-Cyrl-BA"/>
        </w:rPr>
        <w:t xml:space="preserve"> акцијских циљних фондова,</w:t>
      </w:r>
    </w:p>
    <w:p w14:paraId="56B3C0BB" w14:textId="77777777" w:rsidR="00DC02BE" w:rsidRPr="007E6686" w:rsidRDefault="00DC02BE" w:rsidP="00DC02BE">
      <w:pPr>
        <w:tabs>
          <w:tab w:val="left" w:pos="851"/>
        </w:tabs>
        <w:spacing w:before="0"/>
        <w:ind w:left="851" w:hanging="284"/>
        <w:rPr>
          <w:lang w:val="sr-Cyrl-BA"/>
        </w:rPr>
      </w:pPr>
      <w:r w:rsidRPr="007E6686">
        <w:rPr>
          <w:lang w:val="sr-Cyrl-BA"/>
        </w:rPr>
        <w:t xml:space="preserve">б) </w:t>
      </w:r>
      <w:proofErr w:type="spellStart"/>
      <w:r w:rsidRPr="007E6686">
        <w:rPr>
          <w:lang w:val="sr-Cyrl-BA"/>
        </w:rPr>
        <w:t>обвезнички</w:t>
      </w:r>
      <w:proofErr w:type="spellEnd"/>
      <w:r w:rsidRPr="007E6686">
        <w:rPr>
          <w:lang w:val="sr-Cyrl-BA"/>
        </w:rPr>
        <w:t xml:space="preserve"> фонд, који има средства </w:t>
      </w:r>
      <w:proofErr w:type="spellStart"/>
      <w:r w:rsidRPr="007E6686">
        <w:rPr>
          <w:lang w:val="sr-Cyrl-BA"/>
        </w:rPr>
        <w:t>претежно</w:t>
      </w:r>
      <w:proofErr w:type="spellEnd"/>
      <w:r w:rsidRPr="007E6686">
        <w:rPr>
          <w:lang w:val="sr-Cyrl-BA"/>
        </w:rPr>
        <w:t xml:space="preserve"> уложена у обвезнице или у обвезнице и </w:t>
      </w:r>
      <w:proofErr w:type="spellStart"/>
      <w:r w:rsidRPr="007E6686">
        <w:rPr>
          <w:lang w:val="sr-Cyrl-BA"/>
        </w:rPr>
        <w:t>удјеле</w:t>
      </w:r>
      <w:proofErr w:type="spellEnd"/>
      <w:r w:rsidRPr="007E6686">
        <w:rPr>
          <w:lang w:val="sr-Cyrl-BA"/>
        </w:rPr>
        <w:t xml:space="preserve"> </w:t>
      </w:r>
      <w:proofErr w:type="spellStart"/>
      <w:r w:rsidRPr="007E6686">
        <w:rPr>
          <w:lang w:val="sr-Cyrl-BA"/>
        </w:rPr>
        <w:t>обвезничких</w:t>
      </w:r>
      <w:proofErr w:type="spellEnd"/>
      <w:r w:rsidRPr="007E6686">
        <w:rPr>
          <w:lang w:val="sr-Cyrl-BA"/>
        </w:rPr>
        <w:t xml:space="preserve"> циљних фондова или друге облике листираног дуга,</w:t>
      </w:r>
    </w:p>
    <w:p w14:paraId="48F5A850" w14:textId="77777777" w:rsidR="00DC02BE" w:rsidRPr="007E6686" w:rsidRDefault="00DC02BE" w:rsidP="00DC02BE">
      <w:pPr>
        <w:tabs>
          <w:tab w:val="left" w:pos="851"/>
        </w:tabs>
        <w:spacing w:before="0"/>
        <w:ind w:left="851" w:hanging="284"/>
        <w:rPr>
          <w:lang w:val="sr-Cyrl-BA"/>
        </w:rPr>
      </w:pPr>
      <w:r w:rsidRPr="007E6686">
        <w:rPr>
          <w:lang w:val="sr-Cyrl-BA"/>
        </w:rPr>
        <w:t>в)</w:t>
      </w:r>
      <w:r w:rsidRPr="007E6686">
        <w:rPr>
          <w:lang w:val="sr-Cyrl-BA"/>
        </w:rPr>
        <w:tab/>
        <w:t xml:space="preserve">фонд новчаног тржишта, који има средства </w:t>
      </w:r>
      <w:proofErr w:type="spellStart"/>
      <w:r w:rsidRPr="007E6686">
        <w:rPr>
          <w:lang w:val="sr-Cyrl-BA"/>
        </w:rPr>
        <w:t>претежно</w:t>
      </w:r>
      <w:proofErr w:type="spellEnd"/>
      <w:r w:rsidRPr="007E6686">
        <w:rPr>
          <w:lang w:val="sr-Cyrl-BA"/>
        </w:rPr>
        <w:t xml:space="preserve"> уложена у инструменте тржишта новца, новчане депозите и </w:t>
      </w:r>
      <w:proofErr w:type="spellStart"/>
      <w:r w:rsidRPr="007E6686">
        <w:rPr>
          <w:lang w:val="sr-Cyrl-BA"/>
        </w:rPr>
        <w:t>удјеле</w:t>
      </w:r>
      <w:proofErr w:type="spellEnd"/>
      <w:r w:rsidRPr="007E6686">
        <w:rPr>
          <w:lang w:val="sr-Cyrl-BA"/>
        </w:rPr>
        <w:t xml:space="preserve"> циљног фонда новчаног тржишта и</w:t>
      </w:r>
    </w:p>
    <w:p w14:paraId="1346F1DD" w14:textId="77777777" w:rsidR="00DC02BE" w:rsidRPr="007E6686" w:rsidRDefault="00DC02BE" w:rsidP="00DC02BE">
      <w:pPr>
        <w:tabs>
          <w:tab w:val="left" w:pos="851"/>
        </w:tabs>
        <w:spacing w:before="0"/>
        <w:ind w:left="851" w:hanging="284"/>
        <w:rPr>
          <w:lang w:val="sr-Cyrl-BA"/>
        </w:rPr>
      </w:pPr>
      <w:r w:rsidRPr="007E6686">
        <w:rPr>
          <w:lang w:val="sr-Cyrl-BA"/>
        </w:rPr>
        <w:t xml:space="preserve">г) мјешовити фонд, који има уложена средства у различите врсте хартија од вриједности, инструменте тржишта новца, новчане депозите и </w:t>
      </w:r>
      <w:proofErr w:type="spellStart"/>
      <w:r w:rsidRPr="007E6686">
        <w:rPr>
          <w:lang w:val="sr-Cyrl-BA"/>
        </w:rPr>
        <w:t>удјеле</w:t>
      </w:r>
      <w:proofErr w:type="spellEnd"/>
      <w:r w:rsidRPr="007E6686">
        <w:rPr>
          <w:lang w:val="sr-Cyrl-BA"/>
        </w:rPr>
        <w:t xml:space="preserve"> циљног фонда новчаног тржишта.</w:t>
      </w:r>
    </w:p>
    <w:p w14:paraId="23B954DF" w14:textId="77777777" w:rsidR="00DC02BE" w:rsidRDefault="00DC02BE" w:rsidP="00DC02BE">
      <w:pPr>
        <w:spacing w:after="120"/>
        <w:rPr>
          <w:lang w:val="sr-Cyrl-BA"/>
        </w:rPr>
      </w:pPr>
      <w:r w:rsidRPr="007E6686">
        <w:rPr>
          <w:lang w:val="sr-Cyrl-BA"/>
        </w:rPr>
        <w:t xml:space="preserve">Под </w:t>
      </w:r>
      <w:proofErr w:type="spellStart"/>
      <w:r w:rsidRPr="007E6686">
        <w:rPr>
          <w:lang w:val="sr-Cyrl-BA"/>
        </w:rPr>
        <w:t>претежним</w:t>
      </w:r>
      <w:proofErr w:type="spellEnd"/>
      <w:r w:rsidRPr="007E6686">
        <w:rPr>
          <w:lang w:val="sr-Cyrl-BA"/>
        </w:rPr>
        <w:t xml:space="preserve"> улагањем подразумијева се да је најмање 70% средстава фонда уложено у одређену врсту имовине.</w:t>
      </w:r>
    </w:p>
    <w:tbl>
      <w:tblPr>
        <w:tblStyle w:val="LightGrid-Accent11"/>
        <w:tblW w:w="10622" w:type="dxa"/>
        <w:jc w:val="center"/>
        <w:tblLayout w:type="fixed"/>
        <w:tblLook w:val="0460" w:firstRow="1" w:lastRow="1" w:firstColumn="0" w:lastColumn="0" w:noHBand="0" w:noVBand="1"/>
      </w:tblPr>
      <w:tblGrid>
        <w:gridCol w:w="3058"/>
        <w:gridCol w:w="1134"/>
        <w:gridCol w:w="1098"/>
        <w:gridCol w:w="1136"/>
        <w:gridCol w:w="1134"/>
        <w:gridCol w:w="992"/>
        <w:gridCol w:w="936"/>
        <w:gridCol w:w="1134"/>
      </w:tblGrid>
      <w:tr w:rsidR="00E54563" w:rsidRPr="00AF3205" w14:paraId="47F5DA15" w14:textId="77777777" w:rsidTr="00E54563">
        <w:trPr>
          <w:cnfStyle w:val="100000000000" w:firstRow="1" w:lastRow="0" w:firstColumn="0" w:lastColumn="0" w:oddVBand="0" w:evenVBand="0" w:oddHBand="0" w:evenHBand="0" w:firstRowFirstColumn="0" w:firstRowLastColumn="0" w:lastRowFirstColumn="0" w:lastRowLastColumn="0"/>
          <w:trHeight w:val="420"/>
          <w:jc w:val="center"/>
        </w:trPr>
        <w:tc>
          <w:tcPr>
            <w:tcW w:w="3058" w:type="dxa"/>
            <w:noWrap/>
            <w:vAlign w:val="center"/>
            <w:hideMark/>
          </w:tcPr>
          <w:p w14:paraId="1605090B" w14:textId="77777777" w:rsidR="00E54563" w:rsidRPr="00AF3205" w:rsidRDefault="00E54563" w:rsidP="00E220B5">
            <w:pPr>
              <w:ind w:firstLine="0"/>
              <w:rPr>
                <w:rFonts w:ascii="Times New Roman" w:eastAsia="Times New Roman" w:hAnsi="Times New Roman" w:cs="Times New Roman"/>
                <w:color w:val="201F35"/>
                <w:sz w:val="17"/>
                <w:szCs w:val="17"/>
                <w:lang w:val="sr-Latn-BA" w:eastAsia="sr-Latn-BA" w:bidi="ar-SA"/>
              </w:rPr>
            </w:pPr>
            <w:r w:rsidRPr="00AF3205">
              <w:rPr>
                <w:rFonts w:ascii="Times New Roman" w:eastAsia="Times New Roman" w:hAnsi="Times New Roman" w:cs="Times New Roman"/>
                <w:color w:val="201F35"/>
                <w:sz w:val="17"/>
                <w:szCs w:val="17"/>
                <w:lang w:val="sr-Latn-BA" w:eastAsia="sr-Latn-BA" w:bidi="ar-SA"/>
              </w:rPr>
              <w:t>Фонд</w:t>
            </w:r>
          </w:p>
        </w:tc>
        <w:tc>
          <w:tcPr>
            <w:tcW w:w="1134" w:type="dxa"/>
            <w:vAlign w:val="center"/>
            <w:hideMark/>
          </w:tcPr>
          <w:p w14:paraId="5A38B553" w14:textId="4B18F219" w:rsidR="00E54563" w:rsidRPr="00AF3205" w:rsidRDefault="00E54563" w:rsidP="00233B07">
            <w:pPr>
              <w:ind w:firstLine="0"/>
              <w:jc w:val="right"/>
              <w:rPr>
                <w:rFonts w:ascii="Times New Roman" w:eastAsia="Times New Roman" w:hAnsi="Times New Roman" w:cs="Times New Roman"/>
                <w:color w:val="201F35"/>
                <w:sz w:val="17"/>
                <w:szCs w:val="17"/>
                <w:lang w:val="sr-Latn-BA" w:eastAsia="sr-Latn-BA" w:bidi="ar-SA"/>
              </w:rPr>
            </w:pPr>
            <w:r w:rsidRPr="00AF3205">
              <w:rPr>
                <w:rFonts w:ascii="Times New Roman" w:eastAsia="Times New Roman" w:hAnsi="Times New Roman" w:cs="Times New Roman"/>
                <w:color w:val="201F35"/>
                <w:sz w:val="17"/>
                <w:szCs w:val="17"/>
                <w:lang w:val="sr-Latn-BA" w:eastAsia="sr-Latn-BA" w:bidi="ar-SA"/>
              </w:rPr>
              <w:t>Акције</w:t>
            </w:r>
          </w:p>
        </w:tc>
        <w:tc>
          <w:tcPr>
            <w:tcW w:w="1098" w:type="dxa"/>
            <w:vAlign w:val="center"/>
            <w:hideMark/>
          </w:tcPr>
          <w:p w14:paraId="4C91122F" w14:textId="07E92831" w:rsidR="00E54563" w:rsidRPr="00AF3205" w:rsidRDefault="00E54563" w:rsidP="00233B07">
            <w:pPr>
              <w:ind w:firstLine="0"/>
              <w:jc w:val="right"/>
              <w:rPr>
                <w:rFonts w:ascii="Times New Roman" w:eastAsia="Times New Roman" w:hAnsi="Times New Roman" w:cs="Times New Roman"/>
                <w:color w:val="201F35"/>
                <w:sz w:val="17"/>
                <w:szCs w:val="17"/>
                <w:lang w:val="sr-Latn-BA" w:eastAsia="sr-Latn-BA" w:bidi="ar-SA"/>
              </w:rPr>
            </w:pPr>
            <w:r w:rsidRPr="00AF3205">
              <w:rPr>
                <w:rFonts w:ascii="Times New Roman" w:eastAsia="Times New Roman" w:hAnsi="Times New Roman" w:cs="Times New Roman"/>
                <w:color w:val="201F35"/>
                <w:sz w:val="17"/>
                <w:szCs w:val="17"/>
                <w:lang w:val="sr-Latn-BA" w:eastAsia="sr-Latn-BA" w:bidi="ar-SA"/>
              </w:rPr>
              <w:t>Депозити и пласмани</w:t>
            </w:r>
          </w:p>
        </w:tc>
        <w:tc>
          <w:tcPr>
            <w:tcW w:w="1136" w:type="dxa"/>
            <w:vAlign w:val="center"/>
            <w:hideMark/>
          </w:tcPr>
          <w:p w14:paraId="74737787" w14:textId="7BA4C42D" w:rsidR="00E54563" w:rsidRPr="00AF3205" w:rsidRDefault="00E54563" w:rsidP="00233B07">
            <w:pPr>
              <w:ind w:hanging="72"/>
              <w:jc w:val="right"/>
              <w:rPr>
                <w:rFonts w:ascii="Times New Roman" w:eastAsia="Times New Roman" w:hAnsi="Times New Roman" w:cs="Times New Roman"/>
                <w:color w:val="201F35"/>
                <w:sz w:val="17"/>
                <w:szCs w:val="17"/>
                <w:lang w:val="sr-Latn-BA" w:eastAsia="sr-Latn-BA" w:bidi="ar-SA"/>
              </w:rPr>
            </w:pPr>
            <w:r w:rsidRPr="00AF3205">
              <w:rPr>
                <w:rFonts w:ascii="Times New Roman" w:eastAsia="Times New Roman" w:hAnsi="Times New Roman" w:cs="Times New Roman"/>
                <w:color w:val="201F35"/>
                <w:sz w:val="17"/>
                <w:szCs w:val="17"/>
                <w:lang w:val="sr-Latn-BA" w:eastAsia="sr-Latn-BA" w:bidi="ar-SA"/>
              </w:rPr>
              <w:t>Готовина и г</w:t>
            </w:r>
            <w:r w:rsidRPr="00AF3205">
              <w:rPr>
                <w:rFonts w:ascii="Times New Roman" w:eastAsia="Times New Roman" w:hAnsi="Times New Roman" w:cs="Times New Roman"/>
                <w:color w:val="201F35"/>
                <w:sz w:val="17"/>
                <w:szCs w:val="17"/>
                <w:lang w:val="sr-Cyrl-BA" w:eastAsia="sr-Latn-BA" w:bidi="ar-SA"/>
              </w:rPr>
              <w:t>.</w:t>
            </w:r>
            <w:r w:rsidRPr="00AF3205">
              <w:rPr>
                <w:rFonts w:ascii="Times New Roman" w:eastAsia="Times New Roman" w:hAnsi="Times New Roman" w:cs="Times New Roman"/>
                <w:color w:val="201F35"/>
                <w:sz w:val="17"/>
                <w:szCs w:val="17"/>
                <w:lang w:val="sr-Latn-BA" w:eastAsia="sr-Latn-BA" w:bidi="ar-SA"/>
              </w:rPr>
              <w:t xml:space="preserve"> eк</w:t>
            </w:r>
            <w:r w:rsidRPr="00AF3205">
              <w:rPr>
                <w:rFonts w:ascii="Times New Roman" w:eastAsia="Times New Roman" w:hAnsi="Times New Roman" w:cs="Times New Roman"/>
                <w:color w:val="201F35"/>
                <w:sz w:val="17"/>
                <w:szCs w:val="17"/>
                <w:lang w:val="sr-Cyrl-BA" w:eastAsia="sr-Latn-BA" w:bidi="ar-SA"/>
              </w:rPr>
              <w:t>.</w:t>
            </w:r>
          </w:p>
        </w:tc>
        <w:tc>
          <w:tcPr>
            <w:tcW w:w="1134" w:type="dxa"/>
            <w:vAlign w:val="center"/>
            <w:hideMark/>
          </w:tcPr>
          <w:p w14:paraId="0CBD69D0" w14:textId="3F2622C2" w:rsidR="00E54563" w:rsidRPr="00AF3205" w:rsidRDefault="00E54563" w:rsidP="00233B07">
            <w:pPr>
              <w:ind w:hanging="72"/>
              <w:jc w:val="right"/>
              <w:rPr>
                <w:rFonts w:ascii="Times New Roman" w:eastAsia="Times New Roman" w:hAnsi="Times New Roman" w:cs="Times New Roman"/>
                <w:color w:val="201F35"/>
                <w:sz w:val="17"/>
                <w:szCs w:val="17"/>
                <w:lang w:val="sr-Latn-BA" w:eastAsia="sr-Latn-BA" w:bidi="ar-SA"/>
              </w:rPr>
            </w:pPr>
            <w:r w:rsidRPr="00AF3205">
              <w:rPr>
                <w:rFonts w:ascii="Times New Roman" w:eastAsia="Times New Roman" w:hAnsi="Times New Roman" w:cs="Times New Roman"/>
                <w:color w:val="201F35"/>
                <w:sz w:val="17"/>
                <w:szCs w:val="17"/>
                <w:lang w:val="sr-Latn-BA" w:eastAsia="sr-Latn-BA" w:bidi="ar-SA"/>
              </w:rPr>
              <w:t>Обвезнице</w:t>
            </w:r>
          </w:p>
        </w:tc>
        <w:tc>
          <w:tcPr>
            <w:tcW w:w="992" w:type="dxa"/>
            <w:vAlign w:val="center"/>
            <w:hideMark/>
          </w:tcPr>
          <w:p w14:paraId="5990F61A" w14:textId="50820ABE" w:rsidR="00E54563" w:rsidRPr="00AF3205" w:rsidRDefault="00E54563" w:rsidP="00233B07">
            <w:pPr>
              <w:ind w:firstLine="0"/>
              <w:jc w:val="right"/>
              <w:rPr>
                <w:rFonts w:ascii="Times New Roman" w:eastAsia="Times New Roman" w:hAnsi="Times New Roman" w:cs="Times New Roman"/>
                <w:color w:val="201F35"/>
                <w:sz w:val="17"/>
                <w:szCs w:val="17"/>
                <w:lang w:val="sr-Latn-BA" w:eastAsia="sr-Latn-BA" w:bidi="ar-SA"/>
              </w:rPr>
            </w:pPr>
            <w:r w:rsidRPr="00AF3205">
              <w:rPr>
                <w:rFonts w:ascii="Times New Roman" w:eastAsia="Times New Roman" w:hAnsi="Times New Roman" w:cs="Times New Roman"/>
                <w:color w:val="201F35"/>
                <w:sz w:val="17"/>
                <w:szCs w:val="17"/>
                <w:lang w:val="sr-Latn-BA" w:eastAsia="sr-Latn-BA" w:bidi="ar-SA"/>
              </w:rPr>
              <w:t>Остала средства</w:t>
            </w:r>
          </w:p>
        </w:tc>
        <w:tc>
          <w:tcPr>
            <w:tcW w:w="936" w:type="dxa"/>
          </w:tcPr>
          <w:p w14:paraId="25C59ECB" w14:textId="188AE99B" w:rsidR="00E54563" w:rsidRPr="00E54563" w:rsidRDefault="00E54563" w:rsidP="00233B07">
            <w:pPr>
              <w:ind w:firstLine="0"/>
              <w:jc w:val="right"/>
              <w:rPr>
                <w:rFonts w:eastAsia="Times New Roman"/>
                <w:color w:val="201F35"/>
                <w:sz w:val="17"/>
                <w:szCs w:val="17"/>
                <w:lang w:val="sr-Cyrl-BA" w:eastAsia="sr-Latn-BA" w:bidi="ar-SA"/>
              </w:rPr>
            </w:pPr>
            <w:r>
              <w:rPr>
                <w:rFonts w:eastAsia="Times New Roman"/>
                <w:color w:val="201F35"/>
                <w:sz w:val="17"/>
                <w:szCs w:val="17"/>
                <w:lang w:val="sr-Cyrl-BA" w:eastAsia="sr-Latn-BA" w:bidi="ar-SA"/>
              </w:rPr>
              <w:t xml:space="preserve">Остале </w:t>
            </w:r>
            <w:proofErr w:type="spellStart"/>
            <w:r>
              <w:rPr>
                <w:rFonts w:eastAsia="Times New Roman"/>
                <w:color w:val="201F35"/>
                <w:sz w:val="17"/>
                <w:szCs w:val="17"/>
                <w:lang w:val="sr-Cyrl-BA" w:eastAsia="sr-Latn-BA" w:bidi="ar-SA"/>
              </w:rPr>
              <w:t>хов</w:t>
            </w:r>
            <w:proofErr w:type="spellEnd"/>
          </w:p>
        </w:tc>
        <w:tc>
          <w:tcPr>
            <w:tcW w:w="1134" w:type="dxa"/>
            <w:noWrap/>
            <w:vAlign w:val="center"/>
            <w:hideMark/>
          </w:tcPr>
          <w:p w14:paraId="4EF92B10" w14:textId="7FD4E798" w:rsidR="00E54563" w:rsidRPr="00AF3205" w:rsidRDefault="00E54563" w:rsidP="00233B07">
            <w:pPr>
              <w:ind w:firstLine="0"/>
              <w:jc w:val="right"/>
              <w:rPr>
                <w:rFonts w:ascii="Times New Roman" w:eastAsia="Times New Roman" w:hAnsi="Times New Roman" w:cs="Times New Roman"/>
                <w:color w:val="201F35"/>
                <w:sz w:val="17"/>
                <w:szCs w:val="17"/>
                <w:lang w:val="sr-Latn-BA" w:eastAsia="sr-Latn-BA" w:bidi="ar-SA"/>
              </w:rPr>
            </w:pPr>
            <w:r w:rsidRPr="00AF3205">
              <w:rPr>
                <w:rFonts w:ascii="Times New Roman" w:eastAsia="Times New Roman" w:hAnsi="Times New Roman" w:cs="Times New Roman"/>
                <w:color w:val="201F35"/>
                <w:sz w:val="17"/>
                <w:szCs w:val="17"/>
                <w:lang w:val="sr-Latn-BA" w:eastAsia="sr-Latn-BA" w:bidi="ar-SA"/>
              </w:rPr>
              <w:t>Укупно</w:t>
            </w:r>
          </w:p>
        </w:tc>
      </w:tr>
      <w:tr w:rsidR="00E54563" w:rsidRPr="00233B07" w14:paraId="7AD4AD1C" w14:textId="77777777" w:rsidTr="00E54563">
        <w:trPr>
          <w:cnfStyle w:val="000000100000" w:firstRow="0" w:lastRow="0" w:firstColumn="0" w:lastColumn="0" w:oddVBand="0" w:evenVBand="0" w:oddHBand="1" w:evenHBand="0" w:firstRowFirstColumn="0" w:firstRowLastColumn="0" w:lastRowFirstColumn="0" w:lastRowLastColumn="0"/>
          <w:trHeight w:val="238"/>
          <w:jc w:val="center"/>
        </w:trPr>
        <w:tc>
          <w:tcPr>
            <w:tcW w:w="3058" w:type="dxa"/>
            <w:noWrap/>
            <w:vAlign w:val="center"/>
            <w:hideMark/>
          </w:tcPr>
          <w:p w14:paraId="76136DA9" w14:textId="2F0D8FF7"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Adriatic Balanced</w:t>
            </w:r>
          </w:p>
        </w:tc>
        <w:tc>
          <w:tcPr>
            <w:tcW w:w="1134" w:type="dxa"/>
            <w:noWrap/>
            <w:hideMark/>
          </w:tcPr>
          <w:p w14:paraId="6262F07E" w14:textId="19DD2EF4"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6.076.100</w:t>
            </w:r>
          </w:p>
        </w:tc>
        <w:tc>
          <w:tcPr>
            <w:tcW w:w="1098" w:type="dxa"/>
            <w:noWrap/>
            <w:hideMark/>
          </w:tcPr>
          <w:p w14:paraId="08B0F49C" w14:textId="3BFB110A"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07A4A831" w14:textId="32558BD9"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66.367</w:t>
            </w:r>
          </w:p>
        </w:tc>
        <w:tc>
          <w:tcPr>
            <w:tcW w:w="1134" w:type="dxa"/>
            <w:noWrap/>
            <w:hideMark/>
          </w:tcPr>
          <w:p w14:paraId="52D51706" w14:textId="1559A3F3"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992" w:type="dxa"/>
            <w:noWrap/>
            <w:hideMark/>
          </w:tcPr>
          <w:p w14:paraId="53E115FF" w14:textId="535DA96A"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36</w:t>
            </w:r>
          </w:p>
        </w:tc>
        <w:tc>
          <w:tcPr>
            <w:tcW w:w="936" w:type="dxa"/>
          </w:tcPr>
          <w:p w14:paraId="514DE030" w14:textId="4B392DDC"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47D2BE20" w14:textId="21A4847F"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6.142.503</w:t>
            </w:r>
          </w:p>
        </w:tc>
      </w:tr>
      <w:tr w:rsidR="00E54563" w:rsidRPr="00233B07" w14:paraId="5AB139C7" w14:textId="77777777" w:rsidTr="00E54563">
        <w:trPr>
          <w:cnfStyle w:val="000000010000" w:firstRow="0" w:lastRow="0" w:firstColumn="0" w:lastColumn="0" w:oddVBand="0" w:evenVBand="0" w:oddHBand="0" w:evenHBand="1" w:firstRowFirstColumn="0" w:firstRowLastColumn="0" w:lastRowFirstColumn="0" w:lastRowLastColumn="0"/>
          <w:trHeight w:val="238"/>
          <w:jc w:val="center"/>
        </w:trPr>
        <w:tc>
          <w:tcPr>
            <w:tcW w:w="3058" w:type="dxa"/>
            <w:noWrap/>
            <w:vAlign w:val="center"/>
            <w:hideMark/>
          </w:tcPr>
          <w:p w14:paraId="043C21E8" w14:textId="057D62CA"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BALKAN INVESTMENT FOND</w:t>
            </w:r>
          </w:p>
        </w:tc>
        <w:tc>
          <w:tcPr>
            <w:tcW w:w="1134" w:type="dxa"/>
            <w:noWrap/>
            <w:hideMark/>
          </w:tcPr>
          <w:p w14:paraId="11ED7163" w14:textId="08EFD5FC"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2.834.089</w:t>
            </w:r>
          </w:p>
        </w:tc>
        <w:tc>
          <w:tcPr>
            <w:tcW w:w="1098" w:type="dxa"/>
            <w:noWrap/>
            <w:hideMark/>
          </w:tcPr>
          <w:p w14:paraId="5D23ADF7" w14:textId="7945F3BA"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3CD5D61D" w14:textId="34A6BDB6"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106.595</w:t>
            </w:r>
          </w:p>
        </w:tc>
        <w:tc>
          <w:tcPr>
            <w:tcW w:w="1134" w:type="dxa"/>
            <w:noWrap/>
            <w:hideMark/>
          </w:tcPr>
          <w:p w14:paraId="7283FA43" w14:textId="5E56ED41"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292.944</w:t>
            </w:r>
          </w:p>
        </w:tc>
        <w:tc>
          <w:tcPr>
            <w:tcW w:w="992" w:type="dxa"/>
            <w:noWrap/>
            <w:hideMark/>
          </w:tcPr>
          <w:p w14:paraId="4C24D37A" w14:textId="63293371"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89.307</w:t>
            </w:r>
          </w:p>
        </w:tc>
        <w:tc>
          <w:tcPr>
            <w:tcW w:w="936" w:type="dxa"/>
          </w:tcPr>
          <w:p w14:paraId="5FB45265" w14:textId="3EA76F0F" w:rsidR="00E54563" w:rsidRPr="00E54563" w:rsidRDefault="00E54563" w:rsidP="00E54563">
            <w:pPr>
              <w:ind w:firstLine="0"/>
              <w:jc w:val="right"/>
              <w:rPr>
                <w:color w:val="201F35"/>
                <w:sz w:val="18"/>
                <w:szCs w:val="18"/>
              </w:rPr>
            </w:pPr>
            <w:r w:rsidRPr="00E54563">
              <w:rPr>
                <w:sz w:val="18"/>
                <w:szCs w:val="18"/>
              </w:rPr>
              <w:t>245.998</w:t>
            </w:r>
          </w:p>
        </w:tc>
        <w:tc>
          <w:tcPr>
            <w:tcW w:w="1134" w:type="dxa"/>
            <w:noWrap/>
            <w:hideMark/>
          </w:tcPr>
          <w:p w14:paraId="7905483D" w14:textId="4EB5AD68"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3.568.932</w:t>
            </w:r>
          </w:p>
        </w:tc>
      </w:tr>
      <w:tr w:rsidR="00E54563" w:rsidRPr="00233B07" w14:paraId="572D76EF" w14:textId="77777777" w:rsidTr="00E54563">
        <w:trPr>
          <w:cnfStyle w:val="000000100000" w:firstRow="0" w:lastRow="0" w:firstColumn="0" w:lastColumn="0" w:oddVBand="0" w:evenVBand="0" w:oddHBand="1" w:evenHBand="0" w:firstRowFirstColumn="0" w:firstRowLastColumn="0" w:lastRowFirstColumn="0" w:lastRowLastColumn="0"/>
          <w:trHeight w:val="238"/>
          <w:jc w:val="center"/>
        </w:trPr>
        <w:tc>
          <w:tcPr>
            <w:tcW w:w="3058" w:type="dxa"/>
            <w:noWrap/>
            <w:vAlign w:val="center"/>
            <w:hideMark/>
          </w:tcPr>
          <w:p w14:paraId="669975E1" w14:textId="5743AC2A"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Future fund</w:t>
            </w:r>
          </w:p>
        </w:tc>
        <w:tc>
          <w:tcPr>
            <w:tcW w:w="1134" w:type="dxa"/>
            <w:noWrap/>
            <w:hideMark/>
          </w:tcPr>
          <w:p w14:paraId="284C1906" w14:textId="2BEF3D58"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46.403.940</w:t>
            </w:r>
          </w:p>
        </w:tc>
        <w:tc>
          <w:tcPr>
            <w:tcW w:w="1098" w:type="dxa"/>
            <w:noWrap/>
            <w:hideMark/>
          </w:tcPr>
          <w:p w14:paraId="0A68BE52" w14:textId="6E3F55C3"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6F59F9AC" w14:textId="79E5CEB5"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4.905.650</w:t>
            </w:r>
          </w:p>
        </w:tc>
        <w:tc>
          <w:tcPr>
            <w:tcW w:w="1134" w:type="dxa"/>
            <w:noWrap/>
            <w:hideMark/>
          </w:tcPr>
          <w:p w14:paraId="69CC29ED" w14:textId="7EE91E0E"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4.710.460</w:t>
            </w:r>
          </w:p>
        </w:tc>
        <w:tc>
          <w:tcPr>
            <w:tcW w:w="992" w:type="dxa"/>
            <w:noWrap/>
            <w:hideMark/>
          </w:tcPr>
          <w:p w14:paraId="58715F42" w14:textId="4D08D601"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1.079.701</w:t>
            </w:r>
          </w:p>
        </w:tc>
        <w:tc>
          <w:tcPr>
            <w:tcW w:w="936" w:type="dxa"/>
          </w:tcPr>
          <w:p w14:paraId="105ECF3C" w14:textId="6706C4DE"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5A35A5FB" w14:textId="77D317F8"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57.099.751</w:t>
            </w:r>
          </w:p>
        </w:tc>
      </w:tr>
      <w:tr w:rsidR="00E54563" w:rsidRPr="00233B07" w14:paraId="3E7AD785" w14:textId="77777777" w:rsidTr="00E54563">
        <w:trPr>
          <w:cnfStyle w:val="000000010000" w:firstRow="0" w:lastRow="0" w:firstColumn="0" w:lastColumn="0" w:oddVBand="0" w:evenVBand="0" w:oddHBand="0" w:evenHBand="1" w:firstRowFirstColumn="0" w:firstRowLastColumn="0" w:lastRowFirstColumn="0" w:lastRowLastColumn="0"/>
          <w:trHeight w:val="238"/>
          <w:jc w:val="center"/>
        </w:trPr>
        <w:tc>
          <w:tcPr>
            <w:tcW w:w="3058" w:type="dxa"/>
            <w:noWrap/>
            <w:vAlign w:val="center"/>
            <w:hideMark/>
          </w:tcPr>
          <w:p w14:paraId="417DF7D4" w14:textId="18EB7360"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Maximus fund</w:t>
            </w:r>
          </w:p>
        </w:tc>
        <w:tc>
          <w:tcPr>
            <w:tcW w:w="1134" w:type="dxa"/>
            <w:noWrap/>
            <w:hideMark/>
          </w:tcPr>
          <w:p w14:paraId="18994C12" w14:textId="01C76312"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24.072.395</w:t>
            </w:r>
          </w:p>
        </w:tc>
        <w:tc>
          <w:tcPr>
            <w:tcW w:w="1098" w:type="dxa"/>
            <w:noWrap/>
            <w:hideMark/>
          </w:tcPr>
          <w:p w14:paraId="4C081007" w14:textId="2F89F2D6"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4.000.000</w:t>
            </w:r>
          </w:p>
        </w:tc>
        <w:tc>
          <w:tcPr>
            <w:tcW w:w="1136" w:type="dxa"/>
            <w:noWrap/>
            <w:hideMark/>
          </w:tcPr>
          <w:p w14:paraId="6C5BACF0" w14:textId="5B83C70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2.732.463</w:t>
            </w:r>
          </w:p>
        </w:tc>
        <w:tc>
          <w:tcPr>
            <w:tcW w:w="1134" w:type="dxa"/>
            <w:noWrap/>
            <w:hideMark/>
          </w:tcPr>
          <w:p w14:paraId="14066F92" w14:textId="78ABCD05"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4.909.947</w:t>
            </w:r>
          </w:p>
        </w:tc>
        <w:tc>
          <w:tcPr>
            <w:tcW w:w="992" w:type="dxa"/>
            <w:noWrap/>
            <w:hideMark/>
          </w:tcPr>
          <w:p w14:paraId="55F2FB98" w14:textId="7EDB0863"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916.033</w:t>
            </w:r>
          </w:p>
        </w:tc>
        <w:tc>
          <w:tcPr>
            <w:tcW w:w="936" w:type="dxa"/>
          </w:tcPr>
          <w:p w14:paraId="7573983C" w14:textId="33DDCD27"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67ABA236" w14:textId="246F35A4"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36.630.838</w:t>
            </w:r>
          </w:p>
        </w:tc>
      </w:tr>
      <w:tr w:rsidR="00E54563" w:rsidRPr="00233B07" w14:paraId="1EF886F8" w14:textId="77777777" w:rsidTr="00E54563">
        <w:trPr>
          <w:cnfStyle w:val="000000100000" w:firstRow="0" w:lastRow="0" w:firstColumn="0" w:lastColumn="0" w:oddVBand="0" w:evenVBand="0" w:oddHBand="1" w:evenHBand="0" w:firstRowFirstColumn="0" w:firstRowLastColumn="0" w:lastRowFirstColumn="0" w:lastRowLastColumn="0"/>
          <w:trHeight w:val="238"/>
          <w:jc w:val="center"/>
        </w:trPr>
        <w:tc>
          <w:tcPr>
            <w:tcW w:w="3058" w:type="dxa"/>
            <w:noWrap/>
            <w:vAlign w:val="center"/>
            <w:hideMark/>
          </w:tcPr>
          <w:p w14:paraId="7C074521" w14:textId="2B66D274"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MS Global Equity</w:t>
            </w:r>
          </w:p>
        </w:tc>
        <w:tc>
          <w:tcPr>
            <w:tcW w:w="1134" w:type="dxa"/>
            <w:noWrap/>
            <w:hideMark/>
          </w:tcPr>
          <w:p w14:paraId="3DF40D88" w14:textId="43B46ECE"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840.284</w:t>
            </w:r>
          </w:p>
        </w:tc>
        <w:tc>
          <w:tcPr>
            <w:tcW w:w="1098" w:type="dxa"/>
            <w:noWrap/>
            <w:hideMark/>
          </w:tcPr>
          <w:p w14:paraId="56B7EEB3" w14:textId="67F0EC3E"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694D3020" w14:textId="4A8F99B2"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159.428</w:t>
            </w:r>
          </w:p>
        </w:tc>
        <w:tc>
          <w:tcPr>
            <w:tcW w:w="1134" w:type="dxa"/>
            <w:noWrap/>
            <w:hideMark/>
          </w:tcPr>
          <w:p w14:paraId="513C396E" w14:textId="0F331196"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992" w:type="dxa"/>
            <w:noWrap/>
            <w:hideMark/>
          </w:tcPr>
          <w:p w14:paraId="0E7409D4" w14:textId="0204BC7F"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601</w:t>
            </w:r>
          </w:p>
        </w:tc>
        <w:tc>
          <w:tcPr>
            <w:tcW w:w="936" w:type="dxa"/>
          </w:tcPr>
          <w:p w14:paraId="2C84B213" w14:textId="0AC002E5"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514A0040" w14:textId="28087807"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1.000.312</w:t>
            </w:r>
          </w:p>
        </w:tc>
      </w:tr>
      <w:tr w:rsidR="00E54563" w:rsidRPr="00233B07" w14:paraId="311C0811" w14:textId="77777777" w:rsidTr="00E54563">
        <w:trPr>
          <w:cnfStyle w:val="000000010000" w:firstRow="0" w:lastRow="0" w:firstColumn="0" w:lastColumn="0" w:oddVBand="0" w:evenVBand="0" w:oddHBand="0" w:evenHBand="1" w:firstRowFirstColumn="0" w:firstRowLastColumn="0" w:lastRowFirstColumn="0" w:lastRowLastColumn="0"/>
          <w:trHeight w:val="238"/>
          <w:jc w:val="center"/>
        </w:trPr>
        <w:tc>
          <w:tcPr>
            <w:tcW w:w="3058" w:type="dxa"/>
            <w:noWrap/>
            <w:vAlign w:val="center"/>
            <w:hideMark/>
          </w:tcPr>
          <w:p w14:paraId="2DDD1B02" w14:textId="1C2AC611"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WVP BALANCED</w:t>
            </w:r>
          </w:p>
        </w:tc>
        <w:tc>
          <w:tcPr>
            <w:tcW w:w="1134" w:type="dxa"/>
            <w:noWrap/>
            <w:hideMark/>
          </w:tcPr>
          <w:p w14:paraId="1661E443" w14:textId="335DF6D6"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911.530</w:t>
            </w:r>
          </w:p>
        </w:tc>
        <w:tc>
          <w:tcPr>
            <w:tcW w:w="1098" w:type="dxa"/>
            <w:noWrap/>
            <w:hideMark/>
          </w:tcPr>
          <w:p w14:paraId="447E8B39" w14:textId="638101E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45AFDBFA" w14:textId="7F2AB17F"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107.808</w:t>
            </w:r>
          </w:p>
        </w:tc>
        <w:tc>
          <w:tcPr>
            <w:tcW w:w="1134" w:type="dxa"/>
            <w:noWrap/>
            <w:hideMark/>
          </w:tcPr>
          <w:p w14:paraId="0696F099" w14:textId="24D6887E"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568.649</w:t>
            </w:r>
          </w:p>
        </w:tc>
        <w:tc>
          <w:tcPr>
            <w:tcW w:w="992" w:type="dxa"/>
            <w:noWrap/>
            <w:hideMark/>
          </w:tcPr>
          <w:p w14:paraId="6798CAD6" w14:textId="6FB3CD52"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9.918</w:t>
            </w:r>
          </w:p>
        </w:tc>
        <w:tc>
          <w:tcPr>
            <w:tcW w:w="936" w:type="dxa"/>
          </w:tcPr>
          <w:p w14:paraId="7E7DEFB5" w14:textId="5FD8B32E"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03856FBB" w14:textId="2C73E56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1.597.905</w:t>
            </w:r>
          </w:p>
        </w:tc>
      </w:tr>
      <w:tr w:rsidR="00E54563" w:rsidRPr="00233B07" w14:paraId="2CA1E28C" w14:textId="77777777" w:rsidTr="00E54563">
        <w:trPr>
          <w:cnfStyle w:val="000000100000" w:firstRow="0" w:lastRow="0" w:firstColumn="0" w:lastColumn="0" w:oddVBand="0" w:evenVBand="0" w:oddHBand="1" w:evenHBand="0" w:firstRowFirstColumn="0" w:firstRowLastColumn="0" w:lastRowFirstColumn="0" w:lastRowLastColumn="0"/>
          <w:trHeight w:val="238"/>
          <w:jc w:val="center"/>
        </w:trPr>
        <w:tc>
          <w:tcPr>
            <w:tcW w:w="3058" w:type="dxa"/>
            <w:noWrap/>
            <w:vAlign w:val="center"/>
            <w:hideMark/>
          </w:tcPr>
          <w:p w14:paraId="6D66D2A8" w14:textId="1FA1E7C6"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WVP PREMIUM</w:t>
            </w:r>
          </w:p>
        </w:tc>
        <w:tc>
          <w:tcPr>
            <w:tcW w:w="1134" w:type="dxa"/>
            <w:noWrap/>
            <w:hideMark/>
          </w:tcPr>
          <w:p w14:paraId="1CAC55E5" w14:textId="4EEE2F35"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8.356.680</w:t>
            </w:r>
          </w:p>
        </w:tc>
        <w:tc>
          <w:tcPr>
            <w:tcW w:w="1098" w:type="dxa"/>
            <w:noWrap/>
            <w:hideMark/>
          </w:tcPr>
          <w:p w14:paraId="1A67E405" w14:textId="6A481275"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1EA365A4" w14:textId="11A04ED4"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306.043</w:t>
            </w:r>
          </w:p>
        </w:tc>
        <w:tc>
          <w:tcPr>
            <w:tcW w:w="1134" w:type="dxa"/>
            <w:noWrap/>
            <w:hideMark/>
          </w:tcPr>
          <w:p w14:paraId="7D7F058A" w14:textId="772002B8"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992" w:type="dxa"/>
            <w:noWrap/>
            <w:hideMark/>
          </w:tcPr>
          <w:p w14:paraId="0D046B7C" w14:textId="22C9FEAF"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3.097</w:t>
            </w:r>
          </w:p>
        </w:tc>
        <w:tc>
          <w:tcPr>
            <w:tcW w:w="936" w:type="dxa"/>
          </w:tcPr>
          <w:p w14:paraId="09C66657" w14:textId="3A3C34A0"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68A5685F" w14:textId="6442EAC8"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8.665.820</w:t>
            </w:r>
          </w:p>
        </w:tc>
      </w:tr>
      <w:tr w:rsidR="00E54563" w:rsidRPr="00233B07" w14:paraId="3FC543F7" w14:textId="77777777" w:rsidTr="00E54563">
        <w:trPr>
          <w:cnfStyle w:val="000000010000" w:firstRow="0" w:lastRow="0" w:firstColumn="0" w:lastColumn="0" w:oddVBand="0" w:evenVBand="0" w:oddHBand="0" w:evenHBand="1" w:firstRowFirstColumn="0" w:firstRowLastColumn="0" w:lastRowFirstColumn="0" w:lastRowLastColumn="0"/>
          <w:trHeight w:val="238"/>
          <w:jc w:val="center"/>
        </w:trPr>
        <w:tc>
          <w:tcPr>
            <w:tcW w:w="3058" w:type="dxa"/>
            <w:noWrap/>
            <w:vAlign w:val="center"/>
            <w:hideMark/>
          </w:tcPr>
          <w:p w14:paraId="28A1BD6B" w14:textId="7A7DC6DD"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АКТИВА ИНВЕСТ ФОНД</w:t>
            </w:r>
          </w:p>
        </w:tc>
        <w:tc>
          <w:tcPr>
            <w:tcW w:w="1134" w:type="dxa"/>
            <w:noWrap/>
            <w:hideMark/>
          </w:tcPr>
          <w:p w14:paraId="5FEC6EB6" w14:textId="0F55E21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5.232.978</w:t>
            </w:r>
          </w:p>
        </w:tc>
        <w:tc>
          <w:tcPr>
            <w:tcW w:w="1098" w:type="dxa"/>
            <w:noWrap/>
            <w:hideMark/>
          </w:tcPr>
          <w:p w14:paraId="0C6028D7" w14:textId="3FA357C2"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600B8916" w14:textId="2B237119"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919.210</w:t>
            </w:r>
          </w:p>
        </w:tc>
        <w:tc>
          <w:tcPr>
            <w:tcW w:w="1134" w:type="dxa"/>
            <w:noWrap/>
            <w:hideMark/>
          </w:tcPr>
          <w:p w14:paraId="3596E7AF" w14:textId="3C563F72"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149.252</w:t>
            </w:r>
          </w:p>
        </w:tc>
        <w:tc>
          <w:tcPr>
            <w:tcW w:w="992" w:type="dxa"/>
            <w:noWrap/>
            <w:hideMark/>
          </w:tcPr>
          <w:p w14:paraId="7943047B" w14:textId="7257A88B"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9.299</w:t>
            </w:r>
          </w:p>
        </w:tc>
        <w:tc>
          <w:tcPr>
            <w:tcW w:w="936" w:type="dxa"/>
          </w:tcPr>
          <w:p w14:paraId="04B9DFBF" w14:textId="27E9CFD0" w:rsidR="00E54563" w:rsidRPr="00E54563" w:rsidRDefault="00E54563" w:rsidP="00E54563">
            <w:pPr>
              <w:ind w:firstLine="0"/>
              <w:jc w:val="right"/>
              <w:rPr>
                <w:color w:val="201F35"/>
                <w:sz w:val="18"/>
                <w:szCs w:val="18"/>
              </w:rPr>
            </w:pPr>
            <w:r w:rsidRPr="00E54563">
              <w:rPr>
                <w:sz w:val="18"/>
                <w:szCs w:val="18"/>
              </w:rPr>
              <w:t>491.995</w:t>
            </w:r>
          </w:p>
        </w:tc>
        <w:tc>
          <w:tcPr>
            <w:tcW w:w="1134" w:type="dxa"/>
            <w:noWrap/>
            <w:hideMark/>
          </w:tcPr>
          <w:p w14:paraId="48A01152" w14:textId="65A3B717"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6.802.733</w:t>
            </w:r>
          </w:p>
        </w:tc>
      </w:tr>
      <w:tr w:rsidR="00E54563" w:rsidRPr="00233B07" w14:paraId="65CC6DE8" w14:textId="77777777" w:rsidTr="00E54563">
        <w:trPr>
          <w:cnfStyle w:val="000000100000" w:firstRow="0" w:lastRow="0" w:firstColumn="0" w:lastColumn="0" w:oddVBand="0" w:evenVBand="0" w:oddHBand="1" w:evenHBand="0" w:firstRowFirstColumn="0" w:firstRowLastColumn="0" w:lastRowFirstColumn="0" w:lastRowLastColumn="0"/>
          <w:trHeight w:val="238"/>
          <w:jc w:val="center"/>
        </w:trPr>
        <w:tc>
          <w:tcPr>
            <w:tcW w:w="3058" w:type="dxa"/>
            <w:noWrap/>
            <w:vAlign w:val="center"/>
            <w:hideMark/>
          </w:tcPr>
          <w:p w14:paraId="14EAD0C4" w14:textId="145733C4"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БОРС ИНВЕСТ ФОНД</w:t>
            </w:r>
          </w:p>
        </w:tc>
        <w:tc>
          <w:tcPr>
            <w:tcW w:w="1134" w:type="dxa"/>
            <w:noWrap/>
            <w:hideMark/>
          </w:tcPr>
          <w:p w14:paraId="0F57A47B" w14:textId="15291E93"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3.522.717</w:t>
            </w:r>
          </w:p>
        </w:tc>
        <w:tc>
          <w:tcPr>
            <w:tcW w:w="1098" w:type="dxa"/>
            <w:noWrap/>
            <w:hideMark/>
          </w:tcPr>
          <w:p w14:paraId="304DBBC8" w14:textId="786F2E1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3129AADE" w14:textId="2E35E0C5"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210.026</w:t>
            </w:r>
          </w:p>
        </w:tc>
        <w:tc>
          <w:tcPr>
            <w:tcW w:w="1134" w:type="dxa"/>
            <w:noWrap/>
            <w:hideMark/>
          </w:tcPr>
          <w:p w14:paraId="268CDDDE" w14:textId="72F7229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121.411</w:t>
            </w:r>
          </w:p>
        </w:tc>
        <w:tc>
          <w:tcPr>
            <w:tcW w:w="992" w:type="dxa"/>
            <w:noWrap/>
            <w:hideMark/>
          </w:tcPr>
          <w:p w14:paraId="0528519D" w14:textId="2B8D5527"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323.689</w:t>
            </w:r>
          </w:p>
        </w:tc>
        <w:tc>
          <w:tcPr>
            <w:tcW w:w="936" w:type="dxa"/>
          </w:tcPr>
          <w:p w14:paraId="6AF5BC35" w14:textId="68087BDA"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15E74EF3" w14:textId="7698A33A"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4.177.843</w:t>
            </w:r>
          </w:p>
        </w:tc>
      </w:tr>
      <w:tr w:rsidR="00E54563" w:rsidRPr="00233B07" w14:paraId="30823DE6" w14:textId="77777777" w:rsidTr="00E54563">
        <w:trPr>
          <w:cnfStyle w:val="000000010000" w:firstRow="0" w:lastRow="0" w:firstColumn="0" w:lastColumn="0" w:oddVBand="0" w:evenVBand="0" w:oddHBand="0" w:evenHBand="1" w:firstRowFirstColumn="0" w:firstRowLastColumn="0" w:lastRowFirstColumn="0" w:lastRowLastColumn="0"/>
          <w:trHeight w:val="238"/>
          <w:jc w:val="center"/>
        </w:trPr>
        <w:tc>
          <w:tcPr>
            <w:tcW w:w="3058" w:type="dxa"/>
            <w:noWrap/>
            <w:vAlign w:val="center"/>
            <w:hideMark/>
          </w:tcPr>
          <w:p w14:paraId="3D5BA8F0" w14:textId="1E19DB4F"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 xml:space="preserve">ВБ </w:t>
            </w:r>
            <w:proofErr w:type="spellStart"/>
            <w:r>
              <w:rPr>
                <w:color w:val="201F35"/>
                <w:sz w:val="20"/>
                <w:szCs w:val="20"/>
              </w:rPr>
              <w:t>Фонд</w:t>
            </w:r>
            <w:proofErr w:type="spellEnd"/>
          </w:p>
        </w:tc>
        <w:tc>
          <w:tcPr>
            <w:tcW w:w="1134" w:type="dxa"/>
            <w:noWrap/>
            <w:hideMark/>
          </w:tcPr>
          <w:p w14:paraId="006CD6A2" w14:textId="13962C64"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2.110.552</w:t>
            </w:r>
          </w:p>
        </w:tc>
        <w:tc>
          <w:tcPr>
            <w:tcW w:w="1098" w:type="dxa"/>
            <w:noWrap/>
            <w:hideMark/>
          </w:tcPr>
          <w:p w14:paraId="6A72B75A" w14:textId="225F7D9B"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4DF0E1DF" w14:textId="0FAA7787"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355.501</w:t>
            </w:r>
          </w:p>
        </w:tc>
        <w:tc>
          <w:tcPr>
            <w:tcW w:w="1134" w:type="dxa"/>
            <w:noWrap/>
            <w:hideMark/>
          </w:tcPr>
          <w:p w14:paraId="2D15F5B7" w14:textId="4B6DCA59"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631.942</w:t>
            </w:r>
          </w:p>
        </w:tc>
        <w:tc>
          <w:tcPr>
            <w:tcW w:w="992" w:type="dxa"/>
            <w:noWrap/>
            <w:hideMark/>
          </w:tcPr>
          <w:p w14:paraId="3E802ED1" w14:textId="533D7CF8"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301.913</w:t>
            </w:r>
          </w:p>
        </w:tc>
        <w:tc>
          <w:tcPr>
            <w:tcW w:w="936" w:type="dxa"/>
          </w:tcPr>
          <w:p w14:paraId="34684F6D" w14:textId="78F0054A" w:rsidR="00E54563" w:rsidRPr="00E54563" w:rsidRDefault="00E54563" w:rsidP="00E54563">
            <w:pPr>
              <w:ind w:firstLine="0"/>
              <w:jc w:val="right"/>
              <w:rPr>
                <w:color w:val="201F35"/>
                <w:sz w:val="18"/>
                <w:szCs w:val="18"/>
              </w:rPr>
            </w:pPr>
            <w:r w:rsidRPr="00E54563">
              <w:rPr>
                <w:sz w:val="18"/>
                <w:szCs w:val="18"/>
              </w:rPr>
              <w:t>295.197</w:t>
            </w:r>
          </w:p>
        </w:tc>
        <w:tc>
          <w:tcPr>
            <w:tcW w:w="1134" w:type="dxa"/>
            <w:noWrap/>
            <w:hideMark/>
          </w:tcPr>
          <w:p w14:paraId="1170D403" w14:textId="6956C60D"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3.695.105</w:t>
            </w:r>
          </w:p>
        </w:tc>
      </w:tr>
      <w:tr w:rsidR="00E54563" w:rsidRPr="00233B07" w14:paraId="3F4616E5" w14:textId="77777777" w:rsidTr="00E54563">
        <w:trPr>
          <w:cnfStyle w:val="000000100000" w:firstRow="0" w:lastRow="0" w:firstColumn="0" w:lastColumn="0" w:oddVBand="0" w:evenVBand="0" w:oddHBand="1" w:evenHBand="0" w:firstRowFirstColumn="0" w:firstRowLastColumn="0" w:lastRowFirstColumn="0" w:lastRowLastColumn="0"/>
          <w:trHeight w:val="238"/>
          <w:jc w:val="center"/>
        </w:trPr>
        <w:tc>
          <w:tcPr>
            <w:tcW w:w="3058" w:type="dxa"/>
            <w:noWrap/>
            <w:vAlign w:val="center"/>
            <w:hideMark/>
          </w:tcPr>
          <w:p w14:paraId="3F9ABD83" w14:textId="367299A4"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ВИБ ФОНД</w:t>
            </w:r>
          </w:p>
        </w:tc>
        <w:tc>
          <w:tcPr>
            <w:tcW w:w="1134" w:type="dxa"/>
            <w:noWrap/>
            <w:hideMark/>
          </w:tcPr>
          <w:p w14:paraId="2E652CBF" w14:textId="22E3036C"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5.854.984</w:t>
            </w:r>
          </w:p>
        </w:tc>
        <w:tc>
          <w:tcPr>
            <w:tcW w:w="1098" w:type="dxa"/>
            <w:noWrap/>
            <w:hideMark/>
          </w:tcPr>
          <w:p w14:paraId="7A727346" w14:textId="7DDF30A6"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13BD471C" w14:textId="0208DA64"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327.256</w:t>
            </w:r>
          </w:p>
        </w:tc>
        <w:tc>
          <w:tcPr>
            <w:tcW w:w="1134" w:type="dxa"/>
            <w:noWrap/>
            <w:hideMark/>
          </w:tcPr>
          <w:p w14:paraId="5F5DA841" w14:textId="583BEBF5"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393.307</w:t>
            </w:r>
          </w:p>
        </w:tc>
        <w:tc>
          <w:tcPr>
            <w:tcW w:w="992" w:type="dxa"/>
            <w:noWrap/>
            <w:hideMark/>
          </w:tcPr>
          <w:p w14:paraId="270CB076" w14:textId="31D0CF5B"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8.558</w:t>
            </w:r>
          </w:p>
        </w:tc>
        <w:tc>
          <w:tcPr>
            <w:tcW w:w="936" w:type="dxa"/>
          </w:tcPr>
          <w:p w14:paraId="62D3B564" w14:textId="32AF9EBD"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54724822" w14:textId="6C3FBD7F"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6.584.105</w:t>
            </w:r>
          </w:p>
        </w:tc>
      </w:tr>
      <w:tr w:rsidR="00E54563" w:rsidRPr="00233B07" w14:paraId="7D94EC96" w14:textId="77777777" w:rsidTr="00E54563">
        <w:trPr>
          <w:cnfStyle w:val="000000010000" w:firstRow="0" w:lastRow="0" w:firstColumn="0" w:lastColumn="0" w:oddVBand="0" w:evenVBand="0" w:oddHBand="0" w:evenHBand="1" w:firstRowFirstColumn="0" w:firstRowLastColumn="0" w:lastRowFirstColumn="0" w:lastRowLastColumn="0"/>
          <w:trHeight w:val="238"/>
          <w:jc w:val="center"/>
        </w:trPr>
        <w:tc>
          <w:tcPr>
            <w:tcW w:w="3058" w:type="dxa"/>
            <w:noWrap/>
            <w:vAlign w:val="center"/>
            <w:hideMark/>
          </w:tcPr>
          <w:p w14:paraId="50AA1728" w14:textId="05267354"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ЕУРОИНВЕСТМЕНТ ФОНД</w:t>
            </w:r>
          </w:p>
        </w:tc>
        <w:tc>
          <w:tcPr>
            <w:tcW w:w="1134" w:type="dxa"/>
            <w:noWrap/>
            <w:hideMark/>
          </w:tcPr>
          <w:p w14:paraId="28473DB6" w14:textId="4367CC0C"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11.662.047</w:t>
            </w:r>
          </w:p>
        </w:tc>
        <w:tc>
          <w:tcPr>
            <w:tcW w:w="1098" w:type="dxa"/>
            <w:noWrap/>
            <w:hideMark/>
          </w:tcPr>
          <w:p w14:paraId="50174356" w14:textId="5D1A9C3A"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277F1A61" w14:textId="476FC96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224.529</w:t>
            </w:r>
          </w:p>
        </w:tc>
        <w:tc>
          <w:tcPr>
            <w:tcW w:w="1134" w:type="dxa"/>
            <w:noWrap/>
            <w:hideMark/>
          </w:tcPr>
          <w:p w14:paraId="5223B070" w14:textId="156F2C06"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57.177</w:t>
            </w:r>
          </w:p>
        </w:tc>
        <w:tc>
          <w:tcPr>
            <w:tcW w:w="992" w:type="dxa"/>
            <w:noWrap/>
            <w:hideMark/>
          </w:tcPr>
          <w:p w14:paraId="3E34912E" w14:textId="31FC23E6"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375.060</w:t>
            </w:r>
          </w:p>
        </w:tc>
        <w:tc>
          <w:tcPr>
            <w:tcW w:w="936" w:type="dxa"/>
          </w:tcPr>
          <w:p w14:paraId="0AADA62B" w14:textId="30FA0446"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320ED1D7" w14:textId="6D91F530"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12.318.812</w:t>
            </w:r>
          </w:p>
        </w:tc>
      </w:tr>
      <w:tr w:rsidR="00E54563" w:rsidRPr="00233B07" w14:paraId="2A2DE9BF" w14:textId="77777777" w:rsidTr="00E54563">
        <w:trPr>
          <w:cnfStyle w:val="000000100000" w:firstRow="0" w:lastRow="0" w:firstColumn="0" w:lastColumn="0" w:oddVBand="0" w:evenVBand="0" w:oddHBand="1" w:evenHBand="0" w:firstRowFirstColumn="0" w:firstRowLastColumn="0" w:lastRowFirstColumn="0" w:lastRowLastColumn="0"/>
          <w:trHeight w:val="238"/>
          <w:jc w:val="center"/>
        </w:trPr>
        <w:tc>
          <w:tcPr>
            <w:tcW w:w="3058" w:type="dxa"/>
            <w:noWrap/>
            <w:vAlign w:val="center"/>
            <w:hideMark/>
          </w:tcPr>
          <w:p w14:paraId="5AA683F7" w14:textId="6CC04F6E"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ИНВЕСТ НОВА</w:t>
            </w:r>
          </w:p>
        </w:tc>
        <w:tc>
          <w:tcPr>
            <w:tcW w:w="1134" w:type="dxa"/>
            <w:noWrap/>
            <w:hideMark/>
          </w:tcPr>
          <w:p w14:paraId="41218115" w14:textId="00679DDE"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12.076.092</w:t>
            </w:r>
          </w:p>
        </w:tc>
        <w:tc>
          <w:tcPr>
            <w:tcW w:w="1098" w:type="dxa"/>
            <w:noWrap/>
            <w:hideMark/>
          </w:tcPr>
          <w:p w14:paraId="3D61E11D" w14:textId="40849E0D"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hideMark/>
          </w:tcPr>
          <w:p w14:paraId="6F05F13F" w14:textId="11911284"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609.187</w:t>
            </w:r>
          </w:p>
        </w:tc>
        <w:tc>
          <w:tcPr>
            <w:tcW w:w="1134" w:type="dxa"/>
            <w:noWrap/>
            <w:hideMark/>
          </w:tcPr>
          <w:p w14:paraId="5204E450" w14:textId="1F371247"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2.440.461</w:t>
            </w:r>
          </w:p>
        </w:tc>
        <w:tc>
          <w:tcPr>
            <w:tcW w:w="992" w:type="dxa"/>
            <w:noWrap/>
            <w:hideMark/>
          </w:tcPr>
          <w:p w14:paraId="20B7B698" w14:textId="02D4BC4D"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490.007</w:t>
            </w:r>
          </w:p>
        </w:tc>
        <w:tc>
          <w:tcPr>
            <w:tcW w:w="936" w:type="dxa"/>
          </w:tcPr>
          <w:p w14:paraId="3A84BF71" w14:textId="36488F12" w:rsidR="00E54563" w:rsidRPr="00E54563" w:rsidRDefault="00E54563" w:rsidP="00E54563">
            <w:pPr>
              <w:ind w:firstLine="0"/>
              <w:jc w:val="right"/>
              <w:rPr>
                <w:color w:val="201F35"/>
                <w:sz w:val="18"/>
                <w:szCs w:val="18"/>
              </w:rPr>
            </w:pPr>
            <w:r w:rsidRPr="00E54563">
              <w:rPr>
                <w:sz w:val="18"/>
                <w:szCs w:val="18"/>
              </w:rPr>
              <w:t>0</w:t>
            </w:r>
          </w:p>
        </w:tc>
        <w:tc>
          <w:tcPr>
            <w:tcW w:w="1134" w:type="dxa"/>
            <w:noWrap/>
            <w:hideMark/>
          </w:tcPr>
          <w:p w14:paraId="5777CE30" w14:textId="1CB07BF9"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15.615.747</w:t>
            </w:r>
          </w:p>
        </w:tc>
      </w:tr>
      <w:tr w:rsidR="00E54563" w:rsidRPr="00233B07" w14:paraId="6F6B7A1B" w14:textId="77777777" w:rsidTr="00E54563">
        <w:trPr>
          <w:cnfStyle w:val="000000010000" w:firstRow="0" w:lastRow="0" w:firstColumn="0" w:lastColumn="0" w:oddVBand="0" w:evenVBand="0" w:oddHBand="0" w:evenHBand="1" w:firstRowFirstColumn="0" w:firstRowLastColumn="0" w:lastRowFirstColumn="0" w:lastRowLastColumn="0"/>
          <w:trHeight w:val="300"/>
          <w:jc w:val="center"/>
        </w:trPr>
        <w:tc>
          <w:tcPr>
            <w:tcW w:w="3058" w:type="dxa"/>
            <w:noWrap/>
            <w:vAlign w:val="center"/>
          </w:tcPr>
          <w:p w14:paraId="7804E2B2" w14:textId="20859268" w:rsidR="00E54563" w:rsidRPr="00233B07" w:rsidRDefault="00E54563" w:rsidP="00E54563">
            <w:pPr>
              <w:ind w:firstLine="0"/>
              <w:rPr>
                <w:rFonts w:eastAsia="Times New Roman"/>
                <w:color w:val="201F35"/>
                <w:sz w:val="18"/>
                <w:szCs w:val="18"/>
                <w:lang w:val="sr-Cyrl-BA" w:eastAsia="sr-Latn-BA" w:bidi="ar-SA"/>
              </w:rPr>
            </w:pPr>
            <w:r>
              <w:rPr>
                <w:color w:val="201F35"/>
                <w:sz w:val="20"/>
                <w:szCs w:val="20"/>
              </w:rPr>
              <w:t>ЈАХОРИНА КОИН</w:t>
            </w:r>
          </w:p>
        </w:tc>
        <w:tc>
          <w:tcPr>
            <w:tcW w:w="1134" w:type="dxa"/>
            <w:noWrap/>
          </w:tcPr>
          <w:p w14:paraId="6E79C750" w14:textId="0049DFB2"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4.937.951</w:t>
            </w:r>
          </w:p>
        </w:tc>
        <w:tc>
          <w:tcPr>
            <w:tcW w:w="1098" w:type="dxa"/>
            <w:noWrap/>
          </w:tcPr>
          <w:p w14:paraId="50E0439E" w14:textId="774B7657"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1136" w:type="dxa"/>
            <w:noWrap/>
          </w:tcPr>
          <w:p w14:paraId="468EF278" w14:textId="3ADEE753"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1.923.496</w:t>
            </w:r>
          </w:p>
        </w:tc>
        <w:tc>
          <w:tcPr>
            <w:tcW w:w="1134" w:type="dxa"/>
            <w:noWrap/>
          </w:tcPr>
          <w:p w14:paraId="74F8B8E9" w14:textId="555F761C"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0</w:t>
            </w:r>
          </w:p>
        </w:tc>
        <w:tc>
          <w:tcPr>
            <w:tcW w:w="992" w:type="dxa"/>
            <w:noWrap/>
          </w:tcPr>
          <w:p w14:paraId="04DAC240" w14:textId="067C8B38"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170.782</w:t>
            </w:r>
          </w:p>
        </w:tc>
        <w:tc>
          <w:tcPr>
            <w:tcW w:w="936" w:type="dxa"/>
          </w:tcPr>
          <w:p w14:paraId="53BCE935" w14:textId="72F59AF0" w:rsidR="00E54563" w:rsidRPr="00E54563" w:rsidRDefault="00E54563" w:rsidP="00E54563">
            <w:pPr>
              <w:ind w:firstLine="0"/>
              <w:jc w:val="right"/>
              <w:rPr>
                <w:color w:val="201F35"/>
                <w:sz w:val="18"/>
                <w:szCs w:val="18"/>
              </w:rPr>
            </w:pPr>
            <w:r w:rsidRPr="00E54563">
              <w:rPr>
                <w:sz w:val="18"/>
                <w:szCs w:val="18"/>
              </w:rPr>
              <w:t>0</w:t>
            </w:r>
          </w:p>
        </w:tc>
        <w:tc>
          <w:tcPr>
            <w:tcW w:w="1134" w:type="dxa"/>
            <w:noWrap/>
          </w:tcPr>
          <w:p w14:paraId="52284EFF" w14:textId="3ACFC1D2" w:rsidR="00E54563" w:rsidRPr="00E54563" w:rsidRDefault="00E54563" w:rsidP="00E54563">
            <w:pPr>
              <w:ind w:firstLine="0"/>
              <w:jc w:val="right"/>
              <w:rPr>
                <w:rFonts w:eastAsia="Times New Roman"/>
                <w:color w:val="201F35"/>
                <w:sz w:val="18"/>
                <w:szCs w:val="18"/>
                <w:lang w:val="sr-Cyrl-BA" w:eastAsia="sr-Latn-BA" w:bidi="ar-SA"/>
              </w:rPr>
            </w:pPr>
            <w:r w:rsidRPr="00E54563">
              <w:rPr>
                <w:sz w:val="18"/>
                <w:szCs w:val="18"/>
              </w:rPr>
              <w:t>7.032.229</w:t>
            </w:r>
          </w:p>
        </w:tc>
      </w:tr>
      <w:tr w:rsidR="00E54563" w:rsidRPr="00AF3205" w14:paraId="723C2B50" w14:textId="77777777" w:rsidTr="00E54563">
        <w:trPr>
          <w:cnfStyle w:val="000000100000" w:firstRow="0" w:lastRow="0" w:firstColumn="0" w:lastColumn="0" w:oddVBand="0" w:evenVBand="0" w:oddHBand="1" w:evenHBand="0" w:firstRowFirstColumn="0" w:firstRowLastColumn="0" w:lastRowFirstColumn="0" w:lastRowLastColumn="0"/>
          <w:trHeight w:val="300"/>
          <w:jc w:val="center"/>
        </w:trPr>
        <w:tc>
          <w:tcPr>
            <w:tcW w:w="3058" w:type="dxa"/>
            <w:noWrap/>
            <w:vAlign w:val="center"/>
          </w:tcPr>
          <w:p w14:paraId="475AA096" w14:textId="3F4E6FCE" w:rsidR="00E54563" w:rsidRPr="00FF4CC8" w:rsidRDefault="00E54563" w:rsidP="00E54563">
            <w:pPr>
              <w:ind w:firstLine="0"/>
              <w:rPr>
                <w:rFonts w:eastAsia="Times New Roman"/>
                <w:color w:val="201F35"/>
                <w:sz w:val="20"/>
                <w:szCs w:val="20"/>
                <w:lang w:val="sr-Cyrl-BA" w:eastAsia="sr-Latn-BA" w:bidi="ar-SA"/>
              </w:rPr>
            </w:pPr>
            <w:r>
              <w:rPr>
                <w:color w:val="201F35"/>
                <w:sz w:val="20"/>
                <w:szCs w:val="20"/>
              </w:rPr>
              <w:t>ПРОФИТ ПЛУС</w:t>
            </w:r>
          </w:p>
        </w:tc>
        <w:tc>
          <w:tcPr>
            <w:tcW w:w="1134" w:type="dxa"/>
            <w:noWrap/>
          </w:tcPr>
          <w:p w14:paraId="7ACF7839" w14:textId="18979D55" w:rsidR="00E54563" w:rsidRPr="00E54563" w:rsidRDefault="00E54563" w:rsidP="00E54563">
            <w:pPr>
              <w:ind w:firstLine="0"/>
              <w:jc w:val="right"/>
              <w:rPr>
                <w:color w:val="201F35"/>
                <w:sz w:val="18"/>
                <w:szCs w:val="18"/>
              </w:rPr>
            </w:pPr>
            <w:r w:rsidRPr="00E54563">
              <w:rPr>
                <w:sz w:val="18"/>
                <w:szCs w:val="18"/>
              </w:rPr>
              <w:t>6.616.441</w:t>
            </w:r>
          </w:p>
        </w:tc>
        <w:tc>
          <w:tcPr>
            <w:tcW w:w="1098" w:type="dxa"/>
            <w:noWrap/>
          </w:tcPr>
          <w:p w14:paraId="04442BD4" w14:textId="1B89829F" w:rsidR="00E54563" w:rsidRPr="00E54563" w:rsidRDefault="00E54563" w:rsidP="00E54563">
            <w:pPr>
              <w:ind w:firstLine="0"/>
              <w:jc w:val="right"/>
              <w:rPr>
                <w:color w:val="201F35"/>
                <w:sz w:val="18"/>
                <w:szCs w:val="18"/>
              </w:rPr>
            </w:pPr>
            <w:r w:rsidRPr="00E54563">
              <w:rPr>
                <w:sz w:val="18"/>
                <w:szCs w:val="18"/>
              </w:rPr>
              <w:t>0</w:t>
            </w:r>
          </w:p>
        </w:tc>
        <w:tc>
          <w:tcPr>
            <w:tcW w:w="1136" w:type="dxa"/>
            <w:noWrap/>
          </w:tcPr>
          <w:p w14:paraId="46522714" w14:textId="05CBED89" w:rsidR="00E54563" w:rsidRPr="00E54563" w:rsidRDefault="00E54563" w:rsidP="00E54563">
            <w:pPr>
              <w:ind w:firstLine="0"/>
              <w:jc w:val="right"/>
              <w:rPr>
                <w:color w:val="201F35"/>
                <w:sz w:val="18"/>
                <w:szCs w:val="18"/>
              </w:rPr>
            </w:pPr>
            <w:r w:rsidRPr="00E54563">
              <w:rPr>
                <w:sz w:val="18"/>
                <w:szCs w:val="18"/>
              </w:rPr>
              <w:t>75.173</w:t>
            </w:r>
          </w:p>
        </w:tc>
        <w:tc>
          <w:tcPr>
            <w:tcW w:w="1134" w:type="dxa"/>
            <w:noWrap/>
          </w:tcPr>
          <w:p w14:paraId="58B1F38B" w14:textId="509C821B" w:rsidR="00E54563" w:rsidRPr="00E54563" w:rsidRDefault="00E54563" w:rsidP="00E54563">
            <w:pPr>
              <w:ind w:firstLine="0"/>
              <w:jc w:val="right"/>
              <w:rPr>
                <w:color w:val="201F35"/>
                <w:sz w:val="18"/>
                <w:szCs w:val="18"/>
              </w:rPr>
            </w:pPr>
            <w:r w:rsidRPr="00E54563">
              <w:rPr>
                <w:sz w:val="18"/>
                <w:szCs w:val="18"/>
              </w:rPr>
              <w:t>0</w:t>
            </w:r>
          </w:p>
        </w:tc>
        <w:tc>
          <w:tcPr>
            <w:tcW w:w="992" w:type="dxa"/>
            <w:noWrap/>
          </w:tcPr>
          <w:p w14:paraId="3DD90E10" w14:textId="46653D83" w:rsidR="00E54563" w:rsidRPr="00E54563" w:rsidRDefault="00E54563" w:rsidP="00E54563">
            <w:pPr>
              <w:ind w:firstLine="0"/>
              <w:jc w:val="right"/>
              <w:rPr>
                <w:color w:val="201F35"/>
                <w:sz w:val="18"/>
                <w:szCs w:val="18"/>
              </w:rPr>
            </w:pPr>
            <w:r w:rsidRPr="00E54563">
              <w:rPr>
                <w:sz w:val="18"/>
                <w:szCs w:val="18"/>
              </w:rPr>
              <w:t>369.642</w:t>
            </w:r>
          </w:p>
        </w:tc>
        <w:tc>
          <w:tcPr>
            <w:tcW w:w="936" w:type="dxa"/>
          </w:tcPr>
          <w:p w14:paraId="18400190" w14:textId="34F5A76D" w:rsidR="00E54563" w:rsidRPr="00E54563" w:rsidRDefault="00E54563" w:rsidP="00E54563">
            <w:pPr>
              <w:ind w:firstLine="0"/>
              <w:jc w:val="right"/>
              <w:rPr>
                <w:color w:val="201F35"/>
                <w:sz w:val="18"/>
                <w:szCs w:val="18"/>
              </w:rPr>
            </w:pPr>
            <w:r w:rsidRPr="00E54563">
              <w:rPr>
                <w:sz w:val="18"/>
                <w:szCs w:val="18"/>
              </w:rPr>
              <w:t>0</w:t>
            </w:r>
          </w:p>
        </w:tc>
        <w:tc>
          <w:tcPr>
            <w:tcW w:w="1134" w:type="dxa"/>
            <w:noWrap/>
          </w:tcPr>
          <w:p w14:paraId="4AFD4B3C" w14:textId="542A68DE" w:rsidR="00E54563" w:rsidRPr="00E54563" w:rsidRDefault="00E54563" w:rsidP="00E54563">
            <w:pPr>
              <w:ind w:firstLine="0"/>
              <w:jc w:val="right"/>
              <w:rPr>
                <w:color w:val="201F35"/>
                <w:sz w:val="18"/>
                <w:szCs w:val="18"/>
              </w:rPr>
            </w:pPr>
            <w:r w:rsidRPr="00E54563">
              <w:rPr>
                <w:sz w:val="18"/>
                <w:szCs w:val="18"/>
              </w:rPr>
              <w:t>7.061.256</w:t>
            </w:r>
          </w:p>
        </w:tc>
      </w:tr>
      <w:tr w:rsidR="00E54563" w:rsidRPr="00AF3205" w14:paraId="5929BCDF" w14:textId="77777777" w:rsidTr="00E54563">
        <w:trPr>
          <w:cnfStyle w:val="010000000000" w:firstRow="0" w:lastRow="1" w:firstColumn="0" w:lastColumn="0" w:oddVBand="0" w:evenVBand="0" w:oddHBand="0" w:evenHBand="0" w:firstRowFirstColumn="0" w:firstRowLastColumn="0" w:lastRowFirstColumn="0" w:lastRowLastColumn="0"/>
          <w:trHeight w:val="300"/>
          <w:jc w:val="center"/>
        </w:trPr>
        <w:tc>
          <w:tcPr>
            <w:tcW w:w="3058" w:type="dxa"/>
            <w:noWrap/>
            <w:vAlign w:val="center"/>
          </w:tcPr>
          <w:p w14:paraId="1130DC89" w14:textId="7D23961A" w:rsidR="00E54563" w:rsidRPr="00FF4CC8" w:rsidRDefault="00E54563" w:rsidP="00E54563">
            <w:pPr>
              <w:ind w:firstLine="0"/>
              <w:rPr>
                <w:rFonts w:eastAsia="Times New Roman"/>
                <w:color w:val="201F35"/>
                <w:sz w:val="20"/>
                <w:szCs w:val="20"/>
                <w:lang w:val="sr-Cyrl-BA" w:eastAsia="sr-Latn-BA" w:bidi="ar-SA"/>
              </w:rPr>
            </w:pPr>
            <w:r w:rsidRPr="00FF4CC8">
              <w:rPr>
                <w:rFonts w:ascii="Times New Roman" w:eastAsia="Times New Roman" w:hAnsi="Times New Roman" w:cs="Times New Roman"/>
                <w:color w:val="201F35"/>
                <w:sz w:val="20"/>
                <w:szCs w:val="20"/>
                <w:lang w:val="sr-Cyrl-BA" w:eastAsia="sr-Latn-BA" w:bidi="ar-SA"/>
              </w:rPr>
              <w:t>Укупно</w:t>
            </w:r>
          </w:p>
        </w:tc>
        <w:tc>
          <w:tcPr>
            <w:tcW w:w="1134" w:type="dxa"/>
            <w:noWrap/>
          </w:tcPr>
          <w:p w14:paraId="1A891F3B" w14:textId="4FE97543" w:rsidR="00E54563" w:rsidRPr="00E54563" w:rsidRDefault="00E54563" w:rsidP="00E54563">
            <w:pPr>
              <w:ind w:firstLine="0"/>
              <w:jc w:val="right"/>
              <w:rPr>
                <w:rFonts w:ascii="Times New Roman" w:eastAsia="Times New Roman" w:hAnsi="Times New Roman" w:cs="Times New Roman"/>
                <w:color w:val="201F35"/>
                <w:sz w:val="16"/>
                <w:szCs w:val="16"/>
                <w:lang w:val="sr-Cyrl-BA" w:eastAsia="sr-Latn-BA" w:bidi="ar-SA"/>
              </w:rPr>
            </w:pPr>
            <w:r w:rsidRPr="00E54563">
              <w:rPr>
                <w:rFonts w:ascii="Times New Roman" w:hAnsi="Times New Roman" w:cs="Times New Roman"/>
                <w:sz w:val="16"/>
                <w:szCs w:val="16"/>
              </w:rPr>
              <w:t>141.508.780</w:t>
            </w:r>
          </w:p>
        </w:tc>
        <w:tc>
          <w:tcPr>
            <w:tcW w:w="1098" w:type="dxa"/>
            <w:noWrap/>
          </w:tcPr>
          <w:p w14:paraId="197FDB66" w14:textId="3DD05D0A" w:rsidR="00E54563" w:rsidRPr="00E54563" w:rsidRDefault="00E54563" w:rsidP="00E54563">
            <w:pPr>
              <w:ind w:firstLine="0"/>
              <w:jc w:val="right"/>
              <w:rPr>
                <w:rFonts w:ascii="Times New Roman" w:eastAsia="Times New Roman" w:hAnsi="Times New Roman" w:cs="Times New Roman"/>
                <w:color w:val="201F35"/>
                <w:sz w:val="16"/>
                <w:szCs w:val="16"/>
                <w:lang w:val="sr-Cyrl-BA" w:eastAsia="sr-Latn-BA" w:bidi="ar-SA"/>
              </w:rPr>
            </w:pPr>
            <w:r w:rsidRPr="00E54563">
              <w:rPr>
                <w:rFonts w:ascii="Times New Roman" w:hAnsi="Times New Roman" w:cs="Times New Roman"/>
                <w:sz w:val="16"/>
                <w:szCs w:val="16"/>
              </w:rPr>
              <w:t>4.000.000</w:t>
            </w:r>
          </w:p>
        </w:tc>
        <w:tc>
          <w:tcPr>
            <w:tcW w:w="1136" w:type="dxa"/>
            <w:noWrap/>
          </w:tcPr>
          <w:p w14:paraId="59109E09" w14:textId="4D5235B8" w:rsidR="00E54563" w:rsidRPr="00E54563" w:rsidRDefault="00E54563" w:rsidP="00E54563">
            <w:pPr>
              <w:ind w:firstLine="0"/>
              <w:jc w:val="right"/>
              <w:rPr>
                <w:rFonts w:ascii="Times New Roman" w:eastAsia="Times New Roman" w:hAnsi="Times New Roman" w:cs="Times New Roman"/>
                <w:color w:val="201F35"/>
                <w:sz w:val="16"/>
                <w:szCs w:val="16"/>
                <w:lang w:val="sr-Cyrl-BA" w:eastAsia="sr-Latn-BA" w:bidi="ar-SA"/>
              </w:rPr>
            </w:pPr>
            <w:r w:rsidRPr="00E54563">
              <w:rPr>
                <w:rFonts w:ascii="Times New Roman" w:hAnsi="Times New Roman" w:cs="Times New Roman"/>
                <w:sz w:val="16"/>
                <w:szCs w:val="16"/>
              </w:rPr>
              <w:t>13.028.732</w:t>
            </w:r>
          </w:p>
        </w:tc>
        <w:tc>
          <w:tcPr>
            <w:tcW w:w="1134" w:type="dxa"/>
            <w:noWrap/>
          </w:tcPr>
          <w:p w14:paraId="6D8BB222" w14:textId="6C34511A" w:rsidR="00E54563" w:rsidRPr="00E54563" w:rsidRDefault="00E54563" w:rsidP="00E54563">
            <w:pPr>
              <w:ind w:firstLine="0"/>
              <w:jc w:val="right"/>
              <w:rPr>
                <w:rFonts w:ascii="Times New Roman" w:eastAsia="Times New Roman" w:hAnsi="Times New Roman" w:cs="Times New Roman"/>
                <w:color w:val="201F35"/>
                <w:sz w:val="16"/>
                <w:szCs w:val="16"/>
                <w:lang w:val="sr-Cyrl-BA" w:eastAsia="sr-Latn-BA" w:bidi="ar-SA"/>
              </w:rPr>
            </w:pPr>
            <w:r w:rsidRPr="00E54563">
              <w:rPr>
                <w:rFonts w:ascii="Times New Roman" w:hAnsi="Times New Roman" w:cs="Times New Roman"/>
                <w:sz w:val="16"/>
                <w:szCs w:val="16"/>
              </w:rPr>
              <w:t>14.275.549</w:t>
            </w:r>
          </w:p>
        </w:tc>
        <w:tc>
          <w:tcPr>
            <w:tcW w:w="992" w:type="dxa"/>
            <w:noWrap/>
          </w:tcPr>
          <w:p w14:paraId="233DADA7" w14:textId="76ABB619" w:rsidR="00E54563" w:rsidRPr="00E54563" w:rsidRDefault="00E54563" w:rsidP="00E54563">
            <w:pPr>
              <w:ind w:firstLine="0"/>
              <w:jc w:val="right"/>
              <w:rPr>
                <w:rFonts w:ascii="Times New Roman" w:eastAsia="Times New Roman" w:hAnsi="Times New Roman" w:cs="Times New Roman"/>
                <w:color w:val="201F35"/>
                <w:sz w:val="16"/>
                <w:szCs w:val="16"/>
                <w:lang w:val="sr-Cyrl-BA" w:eastAsia="sr-Latn-BA" w:bidi="ar-SA"/>
              </w:rPr>
            </w:pPr>
            <w:r w:rsidRPr="00E54563">
              <w:rPr>
                <w:rFonts w:ascii="Times New Roman" w:hAnsi="Times New Roman" w:cs="Times New Roman"/>
                <w:sz w:val="16"/>
                <w:szCs w:val="16"/>
              </w:rPr>
              <w:t>4.147.641</w:t>
            </w:r>
          </w:p>
        </w:tc>
        <w:tc>
          <w:tcPr>
            <w:tcW w:w="936" w:type="dxa"/>
          </w:tcPr>
          <w:p w14:paraId="193D5301" w14:textId="3475E60D" w:rsidR="00E54563" w:rsidRPr="00E54563" w:rsidRDefault="00E54563" w:rsidP="00E54563">
            <w:pPr>
              <w:ind w:firstLine="0"/>
              <w:jc w:val="right"/>
              <w:rPr>
                <w:rFonts w:ascii="Times New Roman" w:hAnsi="Times New Roman" w:cs="Times New Roman"/>
                <w:color w:val="201F35"/>
                <w:sz w:val="16"/>
                <w:szCs w:val="16"/>
              </w:rPr>
            </w:pPr>
            <w:r w:rsidRPr="00E54563">
              <w:rPr>
                <w:rFonts w:ascii="Times New Roman" w:hAnsi="Times New Roman" w:cs="Times New Roman"/>
                <w:sz w:val="16"/>
                <w:szCs w:val="16"/>
              </w:rPr>
              <w:t>1.033.190</w:t>
            </w:r>
          </w:p>
        </w:tc>
        <w:tc>
          <w:tcPr>
            <w:tcW w:w="1134" w:type="dxa"/>
            <w:noWrap/>
          </w:tcPr>
          <w:p w14:paraId="103B9758" w14:textId="77639565" w:rsidR="00E54563" w:rsidRPr="00E54563" w:rsidRDefault="00E54563" w:rsidP="00E54563">
            <w:pPr>
              <w:ind w:firstLine="0"/>
              <w:jc w:val="right"/>
              <w:rPr>
                <w:rFonts w:ascii="Times New Roman" w:eastAsia="Times New Roman" w:hAnsi="Times New Roman" w:cs="Times New Roman"/>
                <w:color w:val="201F35"/>
                <w:sz w:val="16"/>
                <w:szCs w:val="16"/>
                <w:lang w:val="sr-Cyrl-BA" w:eastAsia="sr-Latn-BA" w:bidi="ar-SA"/>
              </w:rPr>
            </w:pPr>
            <w:r w:rsidRPr="00E54563">
              <w:rPr>
                <w:rFonts w:ascii="Times New Roman" w:hAnsi="Times New Roman" w:cs="Times New Roman"/>
                <w:sz w:val="16"/>
                <w:szCs w:val="16"/>
              </w:rPr>
              <w:t>177.993.892</w:t>
            </w:r>
          </w:p>
        </w:tc>
      </w:tr>
    </w:tbl>
    <w:p w14:paraId="33B3B516" w14:textId="12909320" w:rsidR="00DC02BE" w:rsidRPr="0022181E" w:rsidRDefault="00DC02BE" w:rsidP="00F511A7">
      <w:pPr>
        <w:pStyle w:val="Caption"/>
        <w:spacing w:after="0"/>
        <w:ind w:left="1276" w:hanging="1276"/>
        <w:jc w:val="both"/>
        <w:rPr>
          <w:rFonts w:ascii="Times New Roman" w:hAnsi="Times New Roman"/>
          <w:b w:val="0"/>
          <w:sz w:val="24"/>
          <w:szCs w:val="24"/>
          <w:lang w:val="sr-Cyrl-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35</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sidRPr="0022181E">
        <w:rPr>
          <w:rFonts w:ascii="Times New Roman" w:hAnsi="Times New Roman"/>
          <w:b w:val="0"/>
          <w:sz w:val="24"/>
          <w:szCs w:val="24"/>
          <w:lang w:val="sr-Cyrl-BA"/>
        </w:rPr>
        <w:t>Структура улагања инвестиционих фондова по врстама имовине на дан 31.12.</w:t>
      </w:r>
      <w:r w:rsidR="0083417D">
        <w:rPr>
          <w:rFonts w:ascii="Times New Roman" w:hAnsi="Times New Roman"/>
          <w:b w:val="0"/>
          <w:sz w:val="24"/>
          <w:szCs w:val="24"/>
          <w:lang w:val="sr-Cyrl-BA"/>
        </w:rPr>
        <w:t>202</w:t>
      </w:r>
      <w:r w:rsidR="00A47DB5">
        <w:rPr>
          <w:rFonts w:ascii="Times New Roman" w:hAnsi="Times New Roman"/>
          <w:b w:val="0"/>
          <w:sz w:val="24"/>
          <w:szCs w:val="24"/>
          <w:lang w:val="sr-Cyrl-BA"/>
        </w:rPr>
        <w:t>3</w:t>
      </w:r>
      <w:r w:rsidRPr="0022181E">
        <w:rPr>
          <w:rFonts w:ascii="Times New Roman" w:hAnsi="Times New Roman"/>
          <w:b w:val="0"/>
          <w:sz w:val="24"/>
          <w:szCs w:val="24"/>
          <w:lang w:val="sr-Cyrl-BA"/>
        </w:rPr>
        <w:t>. године (у КМ)</w:t>
      </w:r>
    </w:p>
    <w:p w14:paraId="1036EA48" w14:textId="201544F7" w:rsidR="00DC02BE" w:rsidRPr="007E6686" w:rsidRDefault="000E49CC" w:rsidP="00E54563">
      <w:pPr>
        <w:ind w:left="-142" w:firstLine="0"/>
        <w:jc w:val="center"/>
        <w:rPr>
          <w:lang w:val="sr-Cyrl-BA"/>
        </w:rPr>
      </w:pPr>
      <w:r>
        <w:rPr>
          <w:noProof/>
        </w:rPr>
        <w:lastRenderedPageBreak/>
        <w:drawing>
          <wp:inline distT="0" distB="0" distL="0" distR="0" wp14:anchorId="6B0388BA" wp14:editId="071490CF">
            <wp:extent cx="6023727" cy="3864990"/>
            <wp:effectExtent l="0" t="0" r="0" b="2540"/>
            <wp:docPr id="9" name="Chart 27">
              <a:extLst xmlns:a="http://schemas.openxmlformats.org/drawingml/2006/main">
                <a:ext uri="{FF2B5EF4-FFF2-40B4-BE49-F238E27FC236}">
                  <a16:creationId xmlns:a16="http://schemas.microsoft.com/office/drawing/2014/main" id="{EF310E42-1E9A-41A0-BE08-35CA2314939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5C6851B" w14:textId="6859BC64" w:rsidR="00DC02BE" w:rsidRPr="007E6686" w:rsidRDefault="00DC02BE" w:rsidP="00DC02BE">
      <w:pPr>
        <w:pStyle w:val="Caption"/>
        <w:tabs>
          <w:tab w:val="left" w:pos="1276"/>
        </w:tabs>
        <w:spacing w:after="0"/>
        <w:ind w:left="1276" w:hanging="1276"/>
        <w:jc w:val="both"/>
        <w:rPr>
          <w:rFonts w:ascii="Times New Roman" w:hAnsi="Times New Roman"/>
          <w:b w:val="0"/>
          <w:sz w:val="24"/>
          <w:szCs w:val="24"/>
          <w:lang w:val="sr-Cyrl-BA"/>
        </w:rPr>
      </w:pPr>
      <w:r w:rsidRPr="007E6686">
        <w:rPr>
          <w:rFonts w:ascii="Times New Roman" w:hAnsi="Times New Roman"/>
          <w:sz w:val="24"/>
          <w:szCs w:val="24"/>
          <w:lang w:val="sr-Cyrl-BA"/>
        </w:rPr>
        <w:t xml:space="preserve">Слика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Дијаграм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23</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szCs w:val="24"/>
          <w:lang w:val="sr-Cyrl-BA"/>
        </w:rPr>
        <w:tab/>
      </w:r>
      <w:r w:rsidRPr="007E6686">
        <w:rPr>
          <w:rFonts w:ascii="Times New Roman" w:hAnsi="Times New Roman"/>
          <w:b w:val="0"/>
          <w:sz w:val="24"/>
          <w:szCs w:val="24"/>
          <w:lang w:val="sr-Cyrl-BA"/>
        </w:rPr>
        <w:t xml:space="preserve">Улагање инвестиционих фондова по врстама имовине на дан </w:t>
      </w:r>
      <w:r>
        <w:rPr>
          <w:rFonts w:ascii="Times New Roman" w:hAnsi="Times New Roman"/>
          <w:b w:val="0"/>
          <w:sz w:val="24"/>
          <w:szCs w:val="24"/>
          <w:lang w:val="sr-Cyrl-BA"/>
        </w:rPr>
        <w:t>31.12</w:t>
      </w:r>
      <w:r w:rsidRPr="007E6686">
        <w:rPr>
          <w:rFonts w:ascii="Times New Roman" w:hAnsi="Times New Roman"/>
          <w:b w:val="0"/>
          <w:sz w:val="24"/>
          <w:szCs w:val="24"/>
          <w:lang w:val="sr-Cyrl-BA"/>
        </w:rPr>
        <w:t>.</w:t>
      </w:r>
      <w:r w:rsidR="00E54563">
        <w:rPr>
          <w:rFonts w:ascii="Times New Roman" w:hAnsi="Times New Roman"/>
          <w:b w:val="0"/>
          <w:sz w:val="24"/>
          <w:szCs w:val="24"/>
          <w:lang w:val="sr-Cyrl-BA"/>
        </w:rPr>
        <w:t>2023</w:t>
      </w:r>
      <w:r w:rsidRPr="007E6686">
        <w:rPr>
          <w:rFonts w:ascii="Times New Roman" w:hAnsi="Times New Roman"/>
          <w:b w:val="0"/>
          <w:sz w:val="24"/>
          <w:szCs w:val="24"/>
          <w:lang w:val="sr-Cyrl-BA"/>
        </w:rPr>
        <w:t xml:space="preserve">. године </w:t>
      </w:r>
    </w:p>
    <w:p w14:paraId="4BED1215" w14:textId="40FA5427" w:rsidR="00DC02BE" w:rsidRPr="005E0F0C" w:rsidRDefault="00DC02BE" w:rsidP="00DC02BE">
      <w:pPr>
        <w:rPr>
          <w:lang w:val="sr-Latn-BA"/>
        </w:rPr>
      </w:pPr>
      <w:r w:rsidRPr="007E6686">
        <w:rPr>
          <w:lang w:val="sr-Cyrl-BA"/>
        </w:rPr>
        <w:tab/>
        <w:t xml:space="preserve">Из изложених података је видљиво да је на дан </w:t>
      </w:r>
      <w:r>
        <w:rPr>
          <w:lang w:val="sr-Cyrl-BA"/>
        </w:rPr>
        <w:t>31.12</w:t>
      </w:r>
      <w:r w:rsidRPr="007E6686">
        <w:rPr>
          <w:lang w:val="sr-Cyrl-BA"/>
        </w:rPr>
        <w:t>.</w:t>
      </w:r>
      <w:r w:rsidR="00E54563">
        <w:rPr>
          <w:lang w:val="sr-Cyrl-BA"/>
        </w:rPr>
        <w:t>2023</w:t>
      </w:r>
      <w:r w:rsidRPr="007E6686">
        <w:rPr>
          <w:lang w:val="sr-Cyrl-BA"/>
        </w:rPr>
        <w:t xml:space="preserve">. године према структури улагања </w:t>
      </w:r>
      <w:r w:rsidR="00E445A9">
        <w:rPr>
          <w:lang w:val="sr-Cyrl-BA"/>
        </w:rPr>
        <w:t>постоје</w:t>
      </w:r>
      <w:r w:rsidRPr="007E6686">
        <w:rPr>
          <w:lang w:val="sr-Cyrl-BA"/>
        </w:rPr>
        <w:t xml:space="preserve"> акцијски и мјешовити</w:t>
      </w:r>
      <w:r w:rsidR="00E445A9" w:rsidRPr="00E445A9">
        <w:rPr>
          <w:lang w:val="sr-Cyrl-BA"/>
        </w:rPr>
        <w:t xml:space="preserve"> </w:t>
      </w:r>
      <w:r w:rsidR="00E445A9" w:rsidRPr="007E6686">
        <w:rPr>
          <w:lang w:val="sr-Cyrl-BA"/>
        </w:rPr>
        <w:t>инвестициони фондов</w:t>
      </w:r>
      <w:r w:rsidR="00E445A9">
        <w:rPr>
          <w:lang w:val="sr-Cyrl-BA"/>
        </w:rPr>
        <w:t>и</w:t>
      </w:r>
      <w:r w:rsidRPr="007E6686">
        <w:rPr>
          <w:lang w:val="sr-Cyrl-BA"/>
        </w:rPr>
        <w:t>.</w:t>
      </w:r>
      <w:bookmarkEnd w:id="74"/>
    </w:p>
    <w:sectPr w:rsidR="00DC02BE" w:rsidRPr="005E0F0C" w:rsidSect="00F243D4">
      <w:footerReference w:type="default" r:id="rId35"/>
      <w:footerReference w:type="first" r:id="rId36"/>
      <w:pgSz w:w="11906" w:h="16838" w:code="9"/>
      <w:pgMar w:top="1701" w:right="1274" w:bottom="1418"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9C8E0" w14:textId="77777777" w:rsidR="00BC7478" w:rsidRDefault="00BC7478" w:rsidP="00DA54A7">
      <w:pPr>
        <w:spacing w:before="0"/>
      </w:pPr>
      <w:r>
        <w:separator/>
      </w:r>
    </w:p>
  </w:endnote>
  <w:endnote w:type="continuationSeparator" w:id="0">
    <w:p w14:paraId="422EB33C" w14:textId="77777777" w:rsidR="00BC7478" w:rsidRDefault="00BC7478" w:rsidP="00DA54A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gency FB">
    <w:altName w:val="Malgun Gothic"/>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TPro-Th">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01" w:usb1="00000000" w:usb2="00000000" w:usb3="00000000" w:csb0="00000009"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1"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utiger-C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NeueLTPro-UltL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085110"/>
      <w:docPartObj>
        <w:docPartGallery w:val="Page Numbers (Bottom of Page)"/>
        <w:docPartUnique/>
      </w:docPartObj>
    </w:sdtPr>
    <w:sdtContent>
      <w:p w14:paraId="61EE7196" w14:textId="77777777" w:rsidR="00660549" w:rsidRPr="00074C5E" w:rsidRDefault="00660549" w:rsidP="007E7955">
        <w:pPr>
          <w:pStyle w:val="Footer"/>
          <w:jc w:val="right"/>
        </w:pPr>
        <w:r>
          <w:fldChar w:fldCharType="begin"/>
        </w:r>
        <w:r>
          <w:instrText xml:space="preserve"> PAGE   \* MERGEFORMAT </w:instrText>
        </w:r>
        <w:r>
          <w:fldChar w:fldCharType="separate"/>
        </w:r>
        <w:r>
          <w:rPr>
            <w:noProof/>
          </w:rPr>
          <w:t>29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340789"/>
      <w:docPartObj>
        <w:docPartGallery w:val="Page Numbers (Bottom of Page)"/>
        <w:docPartUnique/>
      </w:docPartObj>
    </w:sdtPr>
    <w:sdtEndPr>
      <w:rPr>
        <w:noProof/>
        <w:color w:val="FFFFFF" w:themeColor="background1"/>
      </w:rPr>
    </w:sdtEndPr>
    <w:sdtContent>
      <w:p w14:paraId="7302006D" w14:textId="77777777" w:rsidR="00660549" w:rsidRPr="003246DB" w:rsidRDefault="00660549" w:rsidP="00885A5C">
        <w:pPr>
          <w:pStyle w:val="Footer"/>
          <w:jc w:val="right"/>
          <w:rPr>
            <w:color w:val="FFFFFF" w:themeColor="background1"/>
          </w:rPr>
        </w:pPr>
        <w:r w:rsidRPr="003246DB">
          <w:rPr>
            <w:color w:val="FFFFFF" w:themeColor="background1"/>
          </w:rPr>
          <w:fldChar w:fldCharType="begin"/>
        </w:r>
        <w:r w:rsidRPr="003246DB">
          <w:rPr>
            <w:color w:val="FFFFFF" w:themeColor="background1"/>
          </w:rPr>
          <w:instrText xml:space="preserve"> PAGE   \* MERGEFORMAT </w:instrText>
        </w:r>
        <w:r w:rsidRPr="003246DB">
          <w:rPr>
            <w:color w:val="FFFFFF" w:themeColor="background1"/>
          </w:rPr>
          <w:fldChar w:fldCharType="separate"/>
        </w:r>
        <w:r w:rsidRPr="003246DB">
          <w:rPr>
            <w:noProof/>
            <w:color w:val="FFFFFF" w:themeColor="background1"/>
          </w:rPr>
          <w:t>1</w:t>
        </w:r>
        <w:r w:rsidRPr="003246DB">
          <w:rPr>
            <w:noProof/>
            <w:color w:val="FFFFFF" w:themeColor="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F72F7" w14:textId="77777777" w:rsidR="00BC7478" w:rsidRDefault="00BC7478" w:rsidP="00DA54A7">
      <w:pPr>
        <w:spacing w:before="0"/>
      </w:pPr>
      <w:r>
        <w:separator/>
      </w:r>
    </w:p>
  </w:footnote>
  <w:footnote w:type="continuationSeparator" w:id="0">
    <w:p w14:paraId="4A4EE384" w14:textId="77777777" w:rsidR="00BC7478" w:rsidRDefault="00BC7478" w:rsidP="00DA54A7">
      <w:pPr>
        <w:spacing w:before="0"/>
      </w:pPr>
      <w:r>
        <w:continuationSeparator/>
      </w:r>
    </w:p>
  </w:footnote>
  <w:footnote w:id="1">
    <w:p w14:paraId="1B043DA6" w14:textId="77777777" w:rsidR="00660549" w:rsidRPr="009C6022" w:rsidRDefault="00660549" w:rsidP="00447918">
      <w:pPr>
        <w:pStyle w:val="FootnoteText"/>
        <w:jc w:val="both"/>
        <w:rPr>
          <w:lang w:val="sr-Latn-BA"/>
        </w:rPr>
      </w:pPr>
      <w:r>
        <w:rPr>
          <w:rStyle w:val="FootnoteReference"/>
        </w:rPr>
        <w:footnoteRef/>
      </w:r>
      <w:r>
        <w:t xml:space="preserve"> </w:t>
      </w:r>
      <w:r>
        <w:rPr>
          <w:rFonts w:ascii="Frutiger-Cn" w:hAnsi="Frutiger-Cn"/>
        </w:rPr>
        <w:t>FTSE Global Equity Index Series</w:t>
      </w:r>
      <w:r>
        <w:t xml:space="preserve"> </w:t>
      </w:r>
      <w:r>
        <w:rPr>
          <w:lang w:val="sr-Cyrl-BA"/>
        </w:rPr>
        <w:t>покрива преко 8.000 хартија од вриј</w:t>
      </w:r>
      <w:r>
        <w:t>e</w:t>
      </w:r>
      <w:r>
        <w:rPr>
          <w:lang w:val="sr-Cyrl-BA"/>
        </w:rPr>
        <w:t xml:space="preserve">дности у 48 различитих земаља и преко 98% свјетске тржишне капитализације </w:t>
      </w:r>
      <w:r>
        <w:t xml:space="preserve">– </w:t>
      </w:r>
      <w:r>
        <w:rPr>
          <w:lang w:val="sr-Cyrl-BA"/>
        </w:rPr>
        <w:t>покрива сву имовину и секторе релевантне за потребе инвеститора у свијету.</w:t>
      </w:r>
    </w:p>
  </w:footnote>
  <w:footnote w:id="2">
    <w:p w14:paraId="28EB9356" w14:textId="6999BE0A" w:rsidR="00660549" w:rsidRPr="00821B49" w:rsidRDefault="00660549" w:rsidP="00203132">
      <w:pPr>
        <w:pStyle w:val="FootnoteText"/>
        <w:ind w:right="-708"/>
        <w:rPr>
          <w:lang w:val="sr-Cyrl-BA"/>
        </w:rPr>
      </w:pPr>
      <w:r>
        <w:rPr>
          <w:rStyle w:val="FootnoteReference"/>
        </w:rPr>
        <w:footnoteRef/>
      </w:r>
      <w:r>
        <w:t xml:space="preserve"> </w:t>
      </w:r>
      <w:r w:rsidRPr="00294897">
        <w:rPr>
          <w:lang w:val="sr-Cyrl-BA"/>
        </w:rPr>
        <w:t>Службени гласник Републике Српске, број 92/06, 34/09, 30/1</w:t>
      </w:r>
      <w:r>
        <w:rPr>
          <w:lang w:val="sr-Cyrl-BA"/>
        </w:rPr>
        <w:t xml:space="preserve">2, 59/13, 108/13, </w:t>
      </w:r>
      <w:r w:rsidRPr="00294897">
        <w:rPr>
          <w:lang w:val="sr-Cyrl-BA"/>
        </w:rPr>
        <w:t>4/17</w:t>
      </w:r>
      <w:r>
        <w:rPr>
          <w:lang w:val="en-US"/>
        </w:rPr>
        <w:t>,</w:t>
      </w:r>
      <w:r>
        <w:rPr>
          <w:lang w:val="sr-Cyrl-BA"/>
        </w:rPr>
        <w:t xml:space="preserve"> 63/21</w:t>
      </w:r>
      <w:r>
        <w:rPr>
          <w:lang w:val="en-US"/>
        </w:rPr>
        <w:t xml:space="preserve">, 11/22 </w:t>
      </w:r>
      <w:r>
        <w:rPr>
          <w:lang w:val="sr-Cyrl-BA"/>
        </w:rPr>
        <w:t>и 63/22</w:t>
      </w:r>
      <w:r w:rsidRPr="00821B49">
        <w:rPr>
          <w:lang w:val="sr-Cyrl-BA"/>
        </w:rPr>
        <w:t>.</w:t>
      </w:r>
    </w:p>
  </w:footnote>
  <w:footnote w:id="3">
    <w:p w14:paraId="70800908" w14:textId="469FCF33" w:rsidR="00660549" w:rsidRPr="00FE3142" w:rsidRDefault="00660549" w:rsidP="000A4F53">
      <w:pPr>
        <w:pStyle w:val="FootnoteText"/>
        <w:rPr>
          <w:lang w:val="sr-Cyrl-BA"/>
        </w:rPr>
      </w:pPr>
      <w:r>
        <w:rPr>
          <w:rStyle w:val="FootnoteReference"/>
        </w:rPr>
        <w:footnoteRef/>
      </w:r>
      <w:r>
        <w:t xml:space="preserve"> </w:t>
      </w:r>
      <w:r w:rsidRPr="00294897">
        <w:rPr>
          <w:lang w:val="sr-Cyrl-BA"/>
        </w:rPr>
        <w:t>Службени гласн</w:t>
      </w:r>
      <w:r>
        <w:rPr>
          <w:lang w:val="sr-Cyrl-BA"/>
        </w:rPr>
        <w:t xml:space="preserve">ик Републике Српске, број 92/06, </w:t>
      </w:r>
      <w:r w:rsidRPr="00294897">
        <w:rPr>
          <w:lang w:val="sr-Cyrl-BA"/>
        </w:rPr>
        <w:t>82/15</w:t>
      </w:r>
      <w:r>
        <w:rPr>
          <w:lang w:val="sr-Cyrl-BA"/>
        </w:rPr>
        <w:t xml:space="preserve">, 94/19 </w:t>
      </w:r>
      <w:r w:rsidRPr="00294897">
        <w:rPr>
          <w:lang w:val="sr-Cyrl-BA"/>
        </w:rPr>
        <w:t>и</w:t>
      </w:r>
      <w:r>
        <w:rPr>
          <w:lang w:val="sr-Cyrl-BA"/>
        </w:rPr>
        <w:t xml:space="preserve"> 64/22</w:t>
      </w:r>
      <w:r w:rsidRPr="00FE3142">
        <w:rPr>
          <w:lang w:val="sr-Cyrl-BA"/>
        </w:rPr>
        <w:t>.</w:t>
      </w:r>
    </w:p>
  </w:footnote>
  <w:footnote w:id="4">
    <w:p w14:paraId="7AE759FC" w14:textId="77777777" w:rsidR="00660549" w:rsidRPr="00FE3142" w:rsidRDefault="00660549" w:rsidP="000A4F53">
      <w:pPr>
        <w:pStyle w:val="FootnoteText"/>
        <w:rPr>
          <w:lang w:val="sr-Cyrl-BA"/>
        </w:rPr>
      </w:pPr>
      <w:r>
        <w:rPr>
          <w:rStyle w:val="FootnoteReference"/>
        </w:rPr>
        <w:footnoteRef/>
      </w:r>
      <w:r>
        <w:t xml:space="preserve"> </w:t>
      </w:r>
      <w:r w:rsidRPr="00294897">
        <w:rPr>
          <w:lang w:val="sr-Cyrl-BA"/>
        </w:rPr>
        <w:t>Службени гласник Републике Српске, број 65/08, 92/09 и 59/13</w:t>
      </w:r>
      <w:r w:rsidRPr="00FE3142">
        <w:rPr>
          <w:lang w:val="sr-Cyrl-BA"/>
        </w:rPr>
        <w:t>.</w:t>
      </w:r>
    </w:p>
  </w:footnote>
  <w:footnote w:id="5">
    <w:p w14:paraId="08A34B28" w14:textId="2152A919" w:rsidR="00660549" w:rsidRPr="00004C46" w:rsidRDefault="00660549" w:rsidP="00004C46">
      <w:pPr>
        <w:pStyle w:val="FootnoteText"/>
        <w:rPr>
          <w:lang w:val="sr-Cyrl-BA"/>
        </w:rPr>
      </w:pPr>
      <w:r>
        <w:rPr>
          <w:rStyle w:val="FootnoteReference"/>
        </w:rPr>
        <w:footnoteRef/>
      </w:r>
      <w:r>
        <w:t xml:space="preserve"> </w:t>
      </w:r>
      <w:r w:rsidRPr="00294897">
        <w:rPr>
          <w:lang w:val="sr-Cyrl-BA"/>
        </w:rPr>
        <w:t>Службени гласн</w:t>
      </w:r>
      <w:r>
        <w:rPr>
          <w:lang w:val="sr-Cyrl-BA"/>
        </w:rPr>
        <w:t>ик Републике Српске, број 123/20 и 26/21.</w:t>
      </w:r>
    </w:p>
  </w:footnote>
  <w:footnote w:id="6">
    <w:p w14:paraId="18740FE9" w14:textId="7D1D670D" w:rsidR="00660549" w:rsidRPr="00245297" w:rsidRDefault="00660549" w:rsidP="000A4F53">
      <w:pPr>
        <w:pStyle w:val="FootnoteText"/>
        <w:rPr>
          <w:lang w:val="sr-Cyrl-BA"/>
        </w:rPr>
      </w:pPr>
      <w:r>
        <w:rPr>
          <w:rStyle w:val="FootnoteReference"/>
        </w:rPr>
        <w:footnoteRef/>
      </w:r>
      <w:r>
        <w:t xml:space="preserve"> </w:t>
      </w:r>
      <w:r w:rsidRPr="00294897">
        <w:rPr>
          <w:lang w:val="sr-Cyrl-BA"/>
        </w:rPr>
        <w:t xml:space="preserve">Службени гласник Републике Српске, број 127/08, 58/09, </w:t>
      </w:r>
      <w:r>
        <w:rPr>
          <w:lang w:val="sr-Cyrl-BA"/>
        </w:rPr>
        <w:t xml:space="preserve">100/11, </w:t>
      </w:r>
      <w:r w:rsidRPr="00677DB8">
        <w:rPr>
          <w:bCs/>
          <w:sz w:val="22"/>
          <w:lang w:val="sr-Cyrl-BA"/>
        </w:rPr>
        <w:t>67/13</w:t>
      </w:r>
      <w:r>
        <w:rPr>
          <w:bCs/>
          <w:sz w:val="22"/>
          <w:lang w:val="sr-Cyrl-BA"/>
        </w:rPr>
        <w:t xml:space="preserve">, </w:t>
      </w:r>
      <w:r w:rsidRPr="0040656C">
        <w:rPr>
          <w:bCs/>
          <w:sz w:val="22"/>
          <w:lang w:val="sr-Cyrl-BA"/>
        </w:rPr>
        <w:t>100/17</w:t>
      </w:r>
      <w:r>
        <w:rPr>
          <w:bCs/>
          <w:sz w:val="22"/>
          <w:lang w:val="sr-Cyrl-BA"/>
        </w:rPr>
        <w:t>, 82</w:t>
      </w:r>
      <w:r w:rsidRPr="0040656C">
        <w:rPr>
          <w:bCs/>
          <w:sz w:val="22"/>
          <w:lang w:val="sr-Cyrl-BA"/>
        </w:rPr>
        <w:t>/19</w:t>
      </w:r>
      <w:r>
        <w:rPr>
          <w:bCs/>
          <w:sz w:val="22"/>
          <w:lang w:val="sr-Cyrl-BA"/>
        </w:rPr>
        <w:t xml:space="preserve"> и 17/23</w:t>
      </w:r>
      <w:r w:rsidRPr="0040656C">
        <w:rPr>
          <w:bCs/>
          <w:sz w:val="22"/>
          <w:lang w:val="sr-Cyrl-BA"/>
        </w:rPr>
        <w:t>.</w:t>
      </w:r>
    </w:p>
  </w:footnote>
  <w:footnote w:id="7">
    <w:p w14:paraId="37931EC2" w14:textId="77777777" w:rsidR="00660549" w:rsidRPr="00F974C1" w:rsidRDefault="00660549" w:rsidP="000A4F53">
      <w:pPr>
        <w:pStyle w:val="FootnoteText"/>
        <w:rPr>
          <w:sz w:val="18"/>
          <w:lang w:val="sr-Latn-BA"/>
        </w:rPr>
      </w:pPr>
      <w:r>
        <w:rPr>
          <w:rStyle w:val="FootnoteReference"/>
        </w:rPr>
        <w:footnoteRef/>
      </w:r>
      <w:r>
        <w:t xml:space="preserve"> </w:t>
      </w:r>
      <w:r w:rsidRPr="00C527FA">
        <w:rPr>
          <w:lang w:val="sr-Cyrl-BA"/>
        </w:rPr>
        <w:t xml:space="preserve">Извор: </w:t>
      </w:r>
      <w:r w:rsidRPr="00C527FA">
        <w:t>Централна</w:t>
      </w:r>
      <w:r w:rsidRPr="00C527FA">
        <w:rPr>
          <w:lang w:val="sr-Cyrl-BA"/>
        </w:rPr>
        <w:t xml:space="preserve"> банка Босне и Херцеговине, URL= </w:t>
      </w:r>
      <w:hyperlink r:id="rId1" w:history="1">
        <w:r w:rsidRPr="00C527FA">
          <w:rPr>
            <w:rStyle w:val="Hyperlink"/>
            <w:lang w:val="sr-Cyrl-BA"/>
          </w:rPr>
          <w:t>http://cbbh.ba/Content/Read/549</w:t>
        </w:r>
      </w:hyperlink>
      <w:r w:rsidRPr="00C527FA">
        <w:rPr>
          <w:lang w:val="sr-Latn-BA"/>
        </w:rPr>
        <w:t xml:space="preserve"> </w:t>
      </w:r>
    </w:p>
  </w:footnote>
  <w:footnote w:id="8">
    <w:p w14:paraId="220FCC66" w14:textId="77777777" w:rsidR="00660549" w:rsidRDefault="00660549" w:rsidP="000A4F53">
      <w:pPr>
        <w:pStyle w:val="FootnoteText"/>
        <w:ind w:right="-284"/>
        <w:rPr>
          <w:lang w:val="sr-Latn-BA"/>
        </w:rPr>
      </w:pPr>
      <w:r>
        <w:rPr>
          <w:rStyle w:val="FootnoteReference"/>
        </w:rPr>
        <w:footnoteRef/>
      </w:r>
      <w:r>
        <w:t xml:space="preserve"> </w:t>
      </w:r>
      <w:r>
        <w:rPr>
          <w:lang w:val="sr-Latn-BA"/>
        </w:rPr>
        <w:t>Исто</w:t>
      </w:r>
    </w:p>
  </w:footnote>
  <w:footnote w:id="9">
    <w:p w14:paraId="53212950" w14:textId="77777777" w:rsidR="00660549" w:rsidRDefault="00660549" w:rsidP="000A4F53">
      <w:pPr>
        <w:pStyle w:val="FootnoteText"/>
        <w:jc w:val="both"/>
        <w:rPr>
          <w:lang w:val="sr-Latn-BA"/>
        </w:rPr>
      </w:pPr>
      <w:r>
        <w:rPr>
          <w:rStyle w:val="FootnoteReference"/>
        </w:rPr>
        <w:footnoteRef/>
      </w:r>
      <w:r>
        <w:t xml:space="preserve"> </w:t>
      </w:r>
      <w:r>
        <w:rPr>
          <w:lang w:val="sr-Latn-BA"/>
        </w:rPr>
        <w:t>Исто</w:t>
      </w:r>
    </w:p>
  </w:footnote>
  <w:footnote w:id="10">
    <w:p w14:paraId="3A3ACE1C" w14:textId="77777777" w:rsidR="00660549" w:rsidRDefault="00660549" w:rsidP="000A4F53">
      <w:pPr>
        <w:pStyle w:val="FootnoteText"/>
        <w:jc w:val="both"/>
        <w:rPr>
          <w:lang w:val="sr-Latn-BA"/>
        </w:rPr>
      </w:pPr>
      <w:r>
        <w:rPr>
          <w:rStyle w:val="FootnoteReference"/>
        </w:rPr>
        <w:footnoteRef/>
      </w:r>
      <w:r>
        <w:t xml:space="preserve"> </w:t>
      </w:r>
      <w:r>
        <w:rPr>
          <w:lang w:val="sr-Latn-BA"/>
        </w:rPr>
        <w:t>Исто</w:t>
      </w:r>
    </w:p>
  </w:footnote>
  <w:footnote w:id="11">
    <w:p w14:paraId="7D01DF29" w14:textId="77777777" w:rsidR="00660549" w:rsidRDefault="00660549" w:rsidP="000A4F53">
      <w:pPr>
        <w:pStyle w:val="FootnoteText"/>
        <w:jc w:val="both"/>
        <w:rPr>
          <w:lang w:val="sr-Latn-BA"/>
        </w:rPr>
      </w:pPr>
      <w:r>
        <w:rPr>
          <w:rStyle w:val="FootnoteReference"/>
        </w:rPr>
        <w:footnoteRef/>
      </w:r>
      <w:r>
        <w:t xml:space="preserve"> </w:t>
      </w:r>
      <w:r>
        <w:rPr>
          <w:lang w:val="sr-Latn-BA"/>
        </w:rPr>
        <w:t>Исто</w:t>
      </w:r>
    </w:p>
  </w:footnote>
  <w:footnote w:id="12">
    <w:p w14:paraId="4F8644E3" w14:textId="5ED26A5B" w:rsidR="00660549" w:rsidRPr="005E4D28" w:rsidRDefault="00660549" w:rsidP="00DD7EE7">
      <w:pPr>
        <w:pStyle w:val="FootnoteText"/>
        <w:rPr>
          <w:lang w:val="sr-Latn-BA"/>
        </w:rPr>
      </w:pPr>
      <w:r w:rsidRPr="005E4D28">
        <w:rPr>
          <w:rStyle w:val="FootnoteReference"/>
        </w:rPr>
        <w:footnoteRef/>
      </w:r>
      <w:r w:rsidRPr="005E4D28">
        <w:t xml:space="preserve"> </w:t>
      </w:r>
      <w:r w:rsidRPr="005E4D28">
        <w:rPr>
          <w:lang w:val="sr-Cyrl-BA"/>
        </w:rPr>
        <w:t>Службени гласник Републике Српске, број</w:t>
      </w:r>
      <w:r w:rsidRPr="005E4D28">
        <w:rPr>
          <w:lang w:val="sr-Latn-BA"/>
        </w:rPr>
        <w:t xml:space="preserve"> 99/21</w:t>
      </w:r>
      <w:r w:rsidRPr="00742706">
        <w:t xml:space="preserve">, </w:t>
      </w:r>
      <w:r w:rsidRPr="00742706">
        <w:rPr>
          <w:lang w:val="sr-Cyrl-BA"/>
        </w:rPr>
        <w:t>14</w:t>
      </w:r>
      <w:r w:rsidRPr="00742706">
        <w:t>/</w:t>
      </w:r>
      <w:r w:rsidRPr="00742706">
        <w:rPr>
          <w:lang w:val="sr-Cyrl-BA"/>
        </w:rPr>
        <w:t xml:space="preserve">22 и </w:t>
      </w:r>
      <w:r w:rsidRPr="00742706">
        <w:t>81/22</w:t>
      </w:r>
      <w:r w:rsidRPr="005E4D28">
        <w:rPr>
          <w:lang w:val="sr-Cyrl-BA"/>
        </w:rPr>
        <w:t>.</w:t>
      </w:r>
    </w:p>
  </w:footnote>
  <w:footnote w:id="13">
    <w:p w14:paraId="20A82EE7" w14:textId="5492AE38" w:rsidR="00660549" w:rsidRDefault="00660549" w:rsidP="00937C22">
      <w:pPr>
        <w:pStyle w:val="FootnoteText"/>
        <w:jc w:val="both"/>
        <w:rPr>
          <w:lang w:val="sr-Cyrl-BA"/>
        </w:rPr>
      </w:pPr>
      <w:r>
        <w:rPr>
          <w:rStyle w:val="FootnoteReference"/>
          <w:rFonts w:eastAsiaTheme="majorEastAsia"/>
        </w:rPr>
        <w:footnoteRef/>
      </w:r>
      <w:r>
        <w:t xml:space="preserve"> </w:t>
      </w:r>
      <w:r>
        <w:rPr>
          <w:lang w:val="sr-Cyrl-BA"/>
        </w:rPr>
        <w:t xml:space="preserve">Под овим емисијама подразумијевају се емисије </w:t>
      </w:r>
      <w:r>
        <w:t>из члана 60. став 1) тачке а), б)</w:t>
      </w:r>
      <w:r>
        <w:rPr>
          <w:lang w:val="sr-Cyrl-BA"/>
        </w:rPr>
        <w:t xml:space="preserve">, </w:t>
      </w:r>
      <w:r>
        <w:t>в), г) и д)</w:t>
      </w:r>
      <w:r>
        <w:rPr>
          <w:lang w:val="sr-Cyrl-BA"/>
        </w:rPr>
        <w:t xml:space="preserve"> Закона</w:t>
      </w:r>
      <w:r>
        <w:t>.</w:t>
      </w:r>
    </w:p>
  </w:footnote>
  <w:footnote w:id="14">
    <w:p w14:paraId="3D2BE243" w14:textId="71A65D86" w:rsidR="00660549" w:rsidRPr="00742706" w:rsidRDefault="00660549" w:rsidP="00837477">
      <w:pPr>
        <w:pStyle w:val="FootnoteText"/>
        <w:jc w:val="both"/>
        <w:rPr>
          <w:lang w:val="en-GB"/>
        </w:rPr>
      </w:pPr>
      <w:r w:rsidRPr="00742706">
        <w:rPr>
          <w:rStyle w:val="FootnoteReference"/>
        </w:rPr>
        <w:footnoteRef/>
      </w:r>
      <w:r w:rsidRPr="00742706">
        <w:t xml:space="preserve"> </w:t>
      </w:r>
      <w:r>
        <w:rPr>
          <w:lang w:val="sr-Cyrl-BA"/>
        </w:rPr>
        <w:t>Т</w:t>
      </w:r>
      <w:r w:rsidRPr="00742706">
        <w:t xml:space="preserve">ај износ се разликује у односу на </w:t>
      </w:r>
      <w:r w:rsidRPr="00742706">
        <w:rPr>
          <w:lang w:val="sr-Cyrl-BA"/>
        </w:rPr>
        <w:t xml:space="preserve">понуђени </w:t>
      </w:r>
      <w:r w:rsidRPr="00742706">
        <w:t>обим ових врста емисија због чињенице да у неким случајевима није продат укупан обим емисије, а у неким случајевима емисија је реализована уз емисиону премију, односно по продајним цијена</w:t>
      </w:r>
      <w:r w:rsidRPr="00742706">
        <w:rPr>
          <w:lang w:val="sr-Cyrl-BA"/>
        </w:rPr>
        <w:t>ма</w:t>
      </w:r>
      <w:r w:rsidRPr="00742706">
        <w:t xml:space="preserve"> већим од цијена по којима су хартије емитоване</w:t>
      </w:r>
      <w:r w:rsidRPr="00742706">
        <w:rPr>
          <w:lang w:val="sr-Cyrl-BA"/>
        </w:rPr>
        <w:t>, те уз емисиони губитак, односно по продајним цијенама мањим од цијена по којима су хартије емитоване.</w:t>
      </w:r>
    </w:p>
  </w:footnote>
  <w:footnote w:id="15">
    <w:p w14:paraId="731F04AB" w14:textId="77777777" w:rsidR="00660549" w:rsidRPr="006446FC" w:rsidRDefault="00660549" w:rsidP="00245297">
      <w:pPr>
        <w:pStyle w:val="FootnoteText"/>
        <w:jc w:val="both"/>
        <w:rPr>
          <w:color w:val="FF0000"/>
        </w:rPr>
      </w:pPr>
      <w:r w:rsidRPr="006446FC">
        <w:rPr>
          <w:rStyle w:val="FootnoteReference"/>
        </w:rPr>
        <w:footnoteRef/>
      </w:r>
      <w:r w:rsidRPr="006446FC">
        <w:t xml:space="preserve"> Комисија не располаже подацима колико привредних друштава је дивиденду исплаћивало у новцу.</w:t>
      </w:r>
    </w:p>
  </w:footnote>
  <w:footnote w:id="16">
    <w:p w14:paraId="65FE5040" w14:textId="3F15F764" w:rsidR="00660549" w:rsidRPr="005C632B" w:rsidRDefault="00660549">
      <w:pPr>
        <w:pStyle w:val="FootnoteText"/>
        <w:rPr>
          <w:lang w:val="sr-Cyrl-BA"/>
        </w:rPr>
      </w:pPr>
      <w:r>
        <w:rPr>
          <w:rStyle w:val="FootnoteReference"/>
        </w:rPr>
        <w:footnoteRef/>
      </w:r>
      <w:r>
        <w:t xml:space="preserve"> </w:t>
      </w:r>
      <w:r>
        <w:rPr>
          <w:lang w:val="sr-Cyrl-BA"/>
        </w:rPr>
        <w:t>Претварање приоритетних у обичне акције.</w:t>
      </w:r>
    </w:p>
  </w:footnote>
  <w:footnote w:id="17">
    <w:p w14:paraId="093319C2" w14:textId="16D48E4E" w:rsidR="00660549" w:rsidRPr="009D2874" w:rsidRDefault="00660549" w:rsidP="009D2874">
      <w:pPr>
        <w:pStyle w:val="CommentText"/>
        <w:ind w:firstLine="0"/>
        <w:jc w:val="left"/>
        <w:rPr>
          <w:lang w:val="sr-Cyrl-BA"/>
        </w:rPr>
      </w:pPr>
      <w:r>
        <w:rPr>
          <w:rStyle w:val="FootnoteReference"/>
        </w:rPr>
        <w:footnoteRef/>
      </w:r>
      <w:r>
        <w:t xml:space="preserve"> </w:t>
      </w:r>
      <w:r w:rsidRPr="00FB7ADC">
        <w:rPr>
          <w:lang w:val="sr-Cyrl-BA"/>
        </w:rPr>
        <w:t>„Службени гласни</w:t>
      </w:r>
      <w:r>
        <w:rPr>
          <w:lang w:val="sr-Cyrl-BA"/>
        </w:rPr>
        <w:t>к Републике Српске“, бр</w:t>
      </w:r>
      <w:r>
        <w:rPr>
          <w:lang w:val="sr-Latn-BA"/>
        </w:rPr>
        <w:t>. 99/21</w:t>
      </w:r>
      <w:r>
        <w:rPr>
          <w:lang w:val="sr-Cyrl-BA"/>
        </w:rPr>
        <w:t xml:space="preserve">, 14/22, </w:t>
      </w:r>
      <w:r>
        <w:rPr>
          <w:lang w:val="bs-Latn-BA"/>
        </w:rPr>
        <w:t xml:space="preserve">81/22, 29/23 </w:t>
      </w:r>
      <w:r>
        <w:rPr>
          <w:lang w:val="sr-Cyrl-BA"/>
        </w:rPr>
        <w:t>и</w:t>
      </w:r>
      <w:r>
        <w:rPr>
          <w:lang w:val="bs-Latn-BA"/>
        </w:rPr>
        <w:t xml:space="preserve"> 69/23</w:t>
      </w:r>
      <w:r>
        <w:rPr>
          <w:lang w:val="sr-Cyrl-BA"/>
        </w:rPr>
        <w:t>.</w:t>
      </w:r>
    </w:p>
    <w:p w14:paraId="6701DDD0" w14:textId="086FDCAE" w:rsidR="00660549" w:rsidRPr="00CC144D" w:rsidRDefault="00660549">
      <w:pPr>
        <w:pStyle w:val="FootnoteText"/>
      </w:pPr>
      <w:r>
        <w:rPr>
          <w:lang w:val="sr-Cyrl-BA"/>
        </w:rPr>
        <w:t>.</w:t>
      </w:r>
    </w:p>
  </w:footnote>
  <w:footnote w:id="18">
    <w:p w14:paraId="2C3754E0" w14:textId="77777777" w:rsidR="00660549" w:rsidRPr="00AD001F" w:rsidRDefault="00660549" w:rsidP="00245297">
      <w:pPr>
        <w:pStyle w:val="FootnoteText"/>
        <w:rPr>
          <w:sz w:val="24"/>
        </w:rPr>
      </w:pPr>
      <w:r>
        <w:rPr>
          <w:rStyle w:val="FootnoteReference"/>
        </w:rPr>
        <w:footnoteRef/>
      </w:r>
      <w:r>
        <w:t xml:space="preserve"> </w:t>
      </w:r>
      <w:r>
        <w:rPr>
          <w:lang w:val="sr-Cyrl-BA"/>
        </w:rPr>
        <w:t xml:space="preserve">Извор: Бањалучка берза, </w:t>
      </w:r>
      <w:r w:rsidRPr="00B66C9D">
        <w:rPr>
          <w:sz w:val="16"/>
          <w:lang w:val="sr-Cyrl-BA"/>
        </w:rPr>
        <w:t>URL</w:t>
      </w:r>
      <w:r w:rsidRPr="00AD001F">
        <w:rPr>
          <w:lang w:val="sr-Cyrl-BA"/>
        </w:rPr>
        <w:t xml:space="preserve">= </w:t>
      </w:r>
      <w:hyperlink r:id="rId2" w:history="1">
        <w:r w:rsidRPr="00E93D9A">
          <w:rPr>
            <w:rStyle w:val="Hyperlink"/>
            <w:lang w:val="sr-Cyrl-BA"/>
          </w:rPr>
          <w:t>https://www.blberza.com/Pages/annualreports.aspx</w:t>
        </w:r>
      </w:hyperlink>
      <w:r>
        <w:rPr>
          <w:lang w:val="sr-Cyrl-BA"/>
        </w:rPr>
        <w:t xml:space="preserve"> </w:t>
      </w:r>
    </w:p>
  </w:footnote>
  <w:footnote w:id="19">
    <w:p w14:paraId="61BFEEC3" w14:textId="77777777" w:rsidR="00660549" w:rsidRDefault="00660549" w:rsidP="00245297">
      <w:pPr>
        <w:pStyle w:val="FootnoteText"/>
      </w:pPr>
      <w:r>
        <w:rPr>
          <w:rStyle w:val="FootnoteReference"/>
        </w:rPr>
        <w:footnoteRef/>
      </w:r>
      <w:r>
        <w:t xml:space="preserve"> Исто</w:t>
      </w:r>
    </w:p>
  </w:footnote>
  <w:footnote w:id="20">
    <w:p w14:paraId="1B37A36E" w14:textId="77777777" w:rsidR="00660549" w:rsidRDefault="00660549" w:rsidP="00245297">
      <w:pPr>
        <w:pStyle w:val="FootnoteText"/>
        <w:rPr>
          <w:lang w:val="sr-Latn-BA"/>
        </w:rPr>
      </w:pPr>
      <w:r>
        <w:rPr>
          <w:rStyle w:val="FootnoteReference"/>
        </w:rPr>
        <w:footnoteRef/>
      </w:r>
      <w:r>
        <w:t xml:space="preserve"> Исто</w:t>
      </w:r>
    </w:p>
  </w:footnote>
  <w:footnote w:id="21">
    <w:p w14:paraId="40857EB7" w14:textId="77777777" w:rsidR="00660549" w:rsidRDefault="00660549" w:rsidP="00245297">
      <w:pPr>
        <w:pStyle w:val="FootnoteText"/>
        <w:rPr>
          <w:lang w:val="sr-Latn-BA"/>
        </w:rPr>
      </w:pPr>
      <w:r>
        <w:rPr>
          <w:rStyle w:val="FootnoteReference"/>
        </w:rPr>
        <w:footnoteRef/>
      </w:r>
      <w:r>
        <w:t xml:space="preserve"> Исто</w:t>
      </w:r>
    </w:p>
  </w:footnote>
  <w:footnote w:id="22">
    <w:p w14:paraId="303A96B9" w14:textId="77777777" w:rsidR="00660549" w:rsidRPr="006F082C" w:rsidRDefault="00660549" w:rsidP="00252B4B">
      <w:pPr>
        <w:pStyle w:val="FootnoteText"/>
        <w:rPr>
          <w:lang w:val="sr-Cyrl-BA"/>
        </w:rPr>
      </w:pPr>
      <w:r>
        <w:rPr>
          <w:rStyle w:val="FootnoteReference"/>
        </w:rPr>
        <w:footnoteRef/>
      </w:r>
      <w:r>
        <w:t xml:space="preserve"> У </w:t>
      </w:r>
      <w:r w:rsidRPr="000E3BBC">
        <w:rPr>
          <w:lang w:val="sr-Latn-BA"/>
        </w:rPr>
        <w:t>пријављеним</w:t>
      </w:r>
      <w:r>
        <w:t xml:space="preserve"> пословима укључени су блок послови, преузимања, аукције за пакет акција и јавне понуде</w:t>
      </w:r>
      <w:r>
        <w:rPr>
          <w:lang w:val="sr-Cyrl-BA"/>
        </w:rPr>
        <w:t>.</w:t>
      </w:r>
    </w:p>
  </w:footnote>
  <w:footnote w:id="23">
    <w:p w14:paraId="29E0AF63" w14:textId="77777777" w:rsidR="00660549" w:rsidRDefault="00660549" w:rsidP="00113B66">
      <w:pPr>
        <w:pStyle w:val="FootnoteText"/>
      </w:pPr>
      <w:r>
        <w:rPr>
          <w:rStyle w:val="FootnoteReference"/>
        </w:rPr>
        <w:footnoteRef/>
      </w:r>
      <w:r>
        <w:t xml:space="preserve"> Исто</w:t>
      </w:r>
    </w:p>
  </w:footnote>
  <w:footnote w:id="24">
    <w:p w14:paraId="2BB53D7C" w14:textId="77777777" w:rsidR="00660549" w:rsidRDefault="00660549" w:rsidP="00245297">
      <w:pPr>
        <w:pStyle w:val="FootnoteText"/>
        <w:rPr>
          <w:lang w:val="sr-Latn-BA"/>
        </w:rPr>
      </w:pPr>
      <w:r>
        <w:rPr>
          <w:rStyle w:val="FootnoteReference"/>
        </w:rPr>
        <w:footnoteRef/>
      </w:r>
      <w:r>
        <w:t xml:space="preserve"> Исто</w:t>
      </w:r>
    </w:p>
  </w:footnote>
  <w:footnote w:id="25">
    <w:p w14:paraId="630493B0" w14:textId="77777777" w:rsidR="00660549" w:rsidRDefault="00660549" w:rsidP="00245297">
      <w:pPr>
        <w:pStyle w:val="FootnoteText"/>
        <w:rPr>
          <w:lang w:val="sr-Latn-BA"/>
        </w:rPr>
      </w:pPr>
      <w:r>
        <w:rPr>
          <w:rStyle w:val="FootnoteReference"/>
        </w:rPr>
        <w:footnoteRef/>
      </w:r>
      <w:r>
        <w:t xml:space="preserve"> Исто</w:t>
      </w:r>
    </w:p>
  </w:footnote>
  <w:footnote w:id="26">
    <w:p w14:paraId="41A2B861" w14:textId="77777777" w:rsidR="00660549" w:rsidRDefault="00660549" w:rsidP="00245297">
      <w:pPr>
        <w:pStyle w:val="FootnoteText"/>
        <w:rPr>
          <w:lang w:val="sr-Latn-BA"/>
        </w:rPr>
      </w:pPr>
      <w:r>
        <w:rPr>
          <w:rStyle w:val="FootnoteReference"/>
        </w:rPr>
        <w:footnoteRef/>
      </w:r>
      <w:r>
        <w:t xml:space="preserve"> Исто</w:t>
      </w:r>
    </w:p>
  </w:footnote>
  <w:footnote w:id="27">
    <w:p w14:paraId="1A883B3B" w14:textId="77777777" w:rsidR="00660549" w:rsidRDefault="00660549" w:rsidP="00245297">
      <w:pPr>
        <w:pStyle w:val="FootnoteText"/>
        <w:rPr>
          <w:lang w:val="sr-Latn-BA"/>
        </w:rPr>
      </w:pPr>
      <w:r>
        <w:rPr>
          <w:rStyle w:val="FootnoteReference"/>
        </w:rPr>
        <w:footnoteRef/>
      </w:r>
      <w:r>
        <w:rPr>
          <w:lang w:val="sr-Latn-BA"/>
        </w:rPr>
        <w:t xml:space="preserve"> </w:t>
      </w:r>
      <w:r>
        <w:t>Исто</w:t>
      </w:r>
    </w:p>
  </w:footnote>
  <w:footnote w:id="28">
    <w:p w14:paraId="7754FFAD" w14:textId="77777777" w:rsidR="00660549" w:rsidRDefault="00660549" w:rsidP="00245297">
      <w:pPr>
        <w:pStyle w:val="FootnoteText"/>
      </w:pPr>
      <w:r>
        <w:rPr>
          <w:rStyle w:val="FootnoteReference"/>
        </w:rPr>
        <w:footnoteRef/>
      </w:r>
      <w:r>
        <w:t xml:space="preserve"> Исто </w:t>
      </w:r>
    </w:p>
  </w:footnote>
  <w:footnote w:id="29">
    <w:p w14:paraId="1E546CB4" w14:textId="252DF0AB" w:rsidR="00660549" w:rsidRPr="002C2D23" w:rsidRDefault="00660549">
      <w:pPr>
        <w:pStyle w:val="FootnoteText"/>
        <w:rPr>
          <w:lang w:val="sr-Cyrl-BA"/>
        </w:rPr>
      </w:pPr>
      <w:r>
        <w:rPr>
          <w:rStyle w:val="FootnoteReference"/>
        </w:rPr>
        <w:footnoteRef/>
      </w:r>
      <w:r>
        <w:t xml:space="preserve"> </w:t>
      </w:r>
      <w:r>
        <w:rPr>
          <w:lang w:val="sr-Cyrl-BA"/>
        </w:rPr>
        <w:t xml:space="preserve">Овдје су  изузети </w:t>
      </w:r>
      <w:r w:rsidRPr="00294897">
        <w:rPr>
          <w:sz w:val="18"/>
          <w:szCs w:val="18"/>
          <w:lang w:val="sr-Cyrl-BA" w:eastAsia="sr-Latn-BA"/>
        </w:rPr>
        <w:t>Директни члан</w:t>
      </w:r>
      <w:r>
        <w:rPr>
          <w:sz w:val="18"/>
          <w:szCs w:val="18"/>
          <w:lang w:val="sr-Cyrl-BA" w:eastAsia="sr-Latn-BA"/>
        </w:rPr>
        <w:t xml:space="preserve">ови тржишта трезорских записа Републике Српске и </w:t>
      </w:r>
      <w:r w:rsidRPr="00294897">
        <w:rPr>
          <w:sz w:val="18"/>
          <w:szCs w:val="18"/>
          <w:lang w:val="sr-Cyrl-BA" w:eastAsia="sr-Latn-BA"/>
        </w:rPr>
        <w:t>Министарство финансија</w:t>
      </w:r>
      <w:r w:rsidRPr="002C2D23">
        <w:rPr>
          <w:sz w:val="18"/>
          <w:szCs w:val="18"/>
          <w:lang w:val="sr-Cyrl-BA" w:eastAsia="sr-Latn-BA"/>
        </w:rPr>
        <w:t xml:space="preserve"> </w:t>
      </w:r>
      <w:r>
        <w:rPr>
          <w:sz w:val="18"/>
          <w:szCs w:val="18"/>
          <w:lang w:val="sr-Cyrl-BA" w:eastAsia="sr-Latn-BA"/>
        </w:rPr>
        <w:t>Републике Српске.</w:t>
      </w:r>
    </w:p>
  </w:footnote>
  <w:footnote w:id="30">
    <w:p w14:paraId="12E1875D" w14:textId="77777777" w:rsidR="00660549" w:rsidRDefault="00660549" w:rsidP="00245297">
      <w:pPr>
        <w:pStyle w:val="FootnoteText"/>
      </w:pPr>
      <w:r>
        <w:rPr>
          <w:rStyle w:val="FootnoteReference"/>
        </w:rPr>
        <w:footnoteRef/>
      </w:r>
      <w:r>
        <w:t xml:space="preserve"> Исто</w:t>
      </w:r>
    </w:p>
  </w:footnote>
  <w:footnote w:id="31">
    <w:p w14:paraId="7112A378" w14:textId="77777777" w:rsidR="00660549" w:rsidRDefault="00660549" w:rsidP="00245297">
      <w:pPr>
        <w:pStyle w:val="FootnoteText"/>
      </w:pPr>
      <w:r>
        <w:rPr>
          <w:rStyle w:val="FootnoteReference"/>
        </w:rPr>
        <w:footnoteRef/>
      </w:r>
      <w:r>
        <w:t xml:space="preserve"> Исто </w:t>
      </w:r>
    </w:p>
  </w:footnote>
  <w:footnote w:id="32">
    <w:p w14:paraId="22F699AD" w14:textId="77777777" w:rsidR="00660549" w:rsidRPr="002C2D23" w:rsidRDefault="00660549" w:rsidP="002C2D23">
      <w:pPr>
        <w:pStyle w:val="FootnoteText"/>
        <w:rPr>
          <w:lang w:val="sr-Cyrl-BA"/>
        </w:rPr>
      </w:pPr>
      <w:r>
        <w:rPr>
          <w:rStyle w:val="FootnoteReference"/>
        </w:rPr>
        <w:footnoteRef/>
      </w:r>
      <w:r>
        <w:t xml:space="preserve"> </w:t>
      </w:r>
      <w:r>
        <w:rPr>
          <w:lang w:val="sr-Cyrl-BA"/>
        </w:rPr>
        <w:t xml:space="preserve">Овдје су  изузети </w:t>
      </w:r>
      <w:r w:rsidRPr="00294897">
        <w:rPr>
          <w:sz w:val="18"/>
          <w:szCs w:val="18"/>
          <w:lang w:val="sr-Cyrl-BA" w:eastAsia="sr-Latn-BA"/>
        </w:rPr>
        <w:t>Директни члан</w:t>
      </w:r>
      <w:r>
        <w:rPr>
          <w:sz w:val="18"/>
          <w:szCs w:val="18"/>
          <w:lang w:val="sr-Cyrl-BA" w:eastAsia="sr-Latn-BA"/>
        </w:rPr>
        <w:t xml:space="preserve">ови тржишта трезорских записа Републике Српске и </w:t>
      </w:r>
      <w:r w:rsidRPr="00294897">
        <w:rPr>
          <w:sz w:val="18"/>
          <w:szCs w:val="18"/>
          <w:lang w:val="sr-Cyrl-BA" w:eastAsia="sr-Latn-BA"/>
        </w:rPr>
        <w:t>Министарство финансија</w:t>
      </w:r>
      <w:r w:rsidRPr="002C2D23">
        <w:rPr>
          <w:sz w:val="18"/>
          <w:szCs w:val="18"/>
          <w:lang w:val="sr-Cyrl-BA" w:eastAsia="sr-Latn-BA"/>
        </w:rPr>
        <w:t xml:space="preserve"> </w:t>
      </w:r>
      <w:r>
        <w:rPr>
          <w:sz w:val="18"/>
          <w:szCs w:val="18"/>
          <w:lang w:val="sr-Cyrl-BA" w:eastAsia="sr-Latn-BA"/>
        </w:rPr>
        <w:t>Републике Српске.</w:t>
      </w:r>
    </w:p>
  </w:footnote>
  <w:footnote w:id="33">
    <w:p w14:paraId="7C411A84" w14:textId="42E2B230" w:rsidR="00660549" w:rsidRPr="006C0BE6" w:rsidRDefault="00660549" w:rsidP="006C0BE6">
      <w:pPr>
        <w:pStyle w:val="FootnoteText"/>
        <w:jc w:val="both"/>
        <w:rPr>
          <w:lang w:val="sr-Cyrl-BA"/>
        </w:rPr>
      </w:pPr>
      <w:r>
        <w:rPr>
          <w:rStyle w:val="FootnoteReference"/>
        </w:rPr>
        <w:footnoteRef/>
      </w:r>
      <w:r>
        <w:t xml:space="preserve"> Показатељ P/Е (енг. Price/Earning per share) представља однос цијене и зараде по акцији и односи се на финансијске извјештаје за посљедњу годину</w:t>
      </w:r>
      <w:r>
        <w:rPr>
          <w:lang w:val="sr-Cyrl-BA"/>
        </w:rPr>
        <w:t>.</w:t>
      </w:r>
    </w:p>
  </w:footnote>
  <w:footnote w:id="34">
    <w:p w14:paraId="33884660" w14:textId="0DDAB7FA" w:rsidR="00660549" w:rsidRPr="000713B3" w:rsidRDefault="00660549" w:rsidP="00245297">
      <w:pPr>
        <w:pStyle w:val="FootnoteText"/>
        <w:rPr>
          <w:lang w:val="sr-Cyrl-BA"/>
        </w:rPr>
      </w:pPr>
      <w:r w:rsidRPr="000713B3">
        <w:rPr>
          <w:rStyle w:val="FootnoteReference"/>
        </w:rPr>
        <w:footnoteRef/>
      </w:r>
      <w:r w:rsidRPr="000713B3">
        <w:t xml:space="preserve"> Исто</w:t>
      </w:r>
      <w:r w:rsidRPr="000713B3">
        <w:rPr>
          <w:lang w:val="sr-Cyrl-BA"/>
        </w:rPr>
        <w:t>.</w:t>
      </w:r>
    </w:p>
  </w:footnote>
  <w:footnote w:id="35">
    <w:p w14:paraId="48A816EA" w14:textId="77777777" w:rsidR="00660549" w:rsidRDefault="00660549" w:rsidP="00245297">
      <w:pPr>
        <w:pStyle w:val="Footnote"/>
        <w:ind w:firstLine="567"/>
        <w:rPr>
          <w:sz w:val="20"/>
          <w:szCs w:val="20"/>
        </w:rPr>
      </w:pPr>
      <w:r>
        <w:rPr>
          <w:rStyle w:val="FootnoteReference"/>
          <w:sz w:val="20"/>
          <w:szCs w:val="20"/>
        </w:rPr>
        <w:footnoteRef/>
      </w:r>
      <w:r>
        <w:rPr>
          <w:sz w:val="20"/>
          <w:szCs w:val="20"/>
          <w:lang w:val="sr-Latn-BA"/>
        </w:rPr>
        <w:t xml:space="preserve"> </w:t>
      </w:r>
      <w:r>
        <w:rPr>
          <w:sz w:val="20"/>
          <w:szCs w:val="20"/>
          <w:lang w:val="sr-Cyrl-CS"/>
        </w:rPr>
        <w:t>Исто</w:t>
      </w:r>
    </w:p>
  </w:footnote>
  <w:footnote w:id="36">
    <w:p w14:paraId="7383E4CC" w14:textId="77777777" w:rsidR="00660549" w:rsidRDefault="00660549" w:rsidP="00245297">
      <w:pPr>
        <w:pStyle w:val="Footnote"/>
        <w:ind w:firstLine="567"/>
        <w:rPr>
          <w:sz w:val="20"/>
          <w:szCs w:val="20"/>
        </w:rPr>
      </w:pPr>
      <w:r>
        <w:rPr>
          <w:rStyle w:val="FootnoteReference"/>
          <w:sz w:val="20"/>
          <w:szCs w:val="20"/>
        </w:rPr>
        <w:footnoteRef/>
      </w:r>
      <w:r>
        <w:rPr>
          <w:sz w:val="20"/>
          <w:szCs w:val="20"/>
        </w:rPr>
        <w:t xml:space="preserve"> </w:t>
      </w:r>
      <w:r>
        <w:rPr>
          <w:sz w:val="20"/>
          <w:szCs w:val="20"/>
          <w:lang w:val="sr-Cyrl-CS"/>
        </w:rPr>
        <w:t>Исто</w:t>
      </w:r>
    </w:p>
  </w:footnote>
  <w:footnote w:id="37">
    <w:p w14:paraId="25ED657D" w14:textId="77777777" w:rsidR="00660549" w:rsidRDefault="00660549" w:rsidP="00245297">
      <w:pPr>
        <w:pStyle w:val="Footnote"/>
        <w:ind w:firstLine="567"/>
        <w:rPr>
          <w:sz w:val="20"/>
          <w:szCs w:val="20"/>
        </w:rPr>
      </w:pPr>
      <w:r>
        <w:rPr>
          <w:rStyle w:val="FootnoteReference"/>
          <w:sz w:val="20"/>
          <w:szCs w:val="20"/>
        </w:rPr>
        <w:footnoteRef/>
      </w:r>
      <w:r>
        <w:rPr>
          <w:sz w:val="20"/>
          <w:szCs w:val="20"/>
        </w:rPr>
        <w:t xml:space="preserve"> </w:t>
      </w:r>
      <w:r>
        <w:rPr>
          <w:sz w:val="20"/>
          <w:szCs w:val="20"/>
          <w:lang w:val="sr-Cyrl-CS"/>
        </w:rPr>
        <w:t>Исто</w:t>
      </w:r>
    </w:p>
  </w:footnote>
  <w:footnote w:id="38">
    <w:p w14:paraId="1F5B3E29" w14:textId="77777777" w:rsidR="00660549" w:rsidRDefault="00660549" w:rsidP="00245297">
      <w:pPr>
        <w:pStyle w:val="Footnote"/>
        <w:ind w:firstLine="567"/>
        <w:rPr>
          <w:sz w:val="20"/>
          <w:szCs w:val="20"/>
        </w:rPr>
      </w:pPr>
      <w:r>
        <w:rPr>
          <w:rStyle w:val="FootnoteReference"/>
          <w:sz w:val="20"/>
          <w:szCs w:val="20"/>
        </w:rPr>
        <w:footnoteRef/>
      </w:r>
      <w:r>
        <w:rPr>
          <w:sz w:val="20"/>
          <w:szCs w:val="20"/>
        </w:rPr>
        <w:t xml:space="preserve"> Извор: Регистар емитената </w:t>
      </w:r>
      <w:r w:rsidRPr="00C64B3D">
        <w:rPr>
          <w:sz w:val="20"/>
          <w:szCs w:val="20"/>
        </w:rPr>
        <w:t>к</w:t>
      </w:r>
      <w:r>
        <w:rPr>
          <w:sz w:val="20"/>
          <w:szCs w:val="20"/>
        </w:rPr>
        <w:t>од Комисије и Централни регистар хартија од вриједности.</w:t>
      </w:r>
    </w:p>
  </w:footnote>
  <w:footnote w:id="39">
    <w:p w14:paraId="0A6C64E5" w14:textId="77777777" w:rsidR="00660549" w:rsidRDefault="00660549" w:rsidP="00245297">
      <w:pPr>
        <w:pStyle w:val="Footnote"/>
        <w:ind w:firstLine="567"/>
        <w:rPr>
          <w:sz w:val="20"/>
          <w:szCs w:val="20"/>
        </w:rPr>
      </w:pPr>
      <w:r>
        <w:rPr>
          <w:rStyle w:val="FootnoteReference"/>
          <w:sz w:val="20"/>
          <w:szCs w:val="20"/>
        </w:rPr>
        <w:footnoteRef/>
      </w:r>
      <w:r>
        <w:rPr>
          <w:sz w:val="20"/>
          <w:szCs w:val="20"/>
        </w:rPr>
        <w:t xml:space="preserve"> Исто.</w:t>
      </w:r>
    </w:p>
  </w:footnote>
  <w:footnote w:id="40">
    <w:p w14:paraId="7B6748EE" w14:textId="77777777" w:rsidR="00660549" w:rsidRDefault="00660549" w:rsidP="00245297">
      <w:pPr>
        <w:pStyle w:val="Footnote"/>
        <w:ind w:firstLine="567"/>
        <w:rPr>
          <w:sz w:val="20"/>
          <w:szCs w:val="20"/>
        </w:rPr>
      </w:pPr>
      <w:r>
        <w:rPr>
          <w:rStyle w:val="FootnoteReference"/>
          <w:sz w:val="20"/>
          <w:szCs w:val="20"/>
        </w:rPr>
        <w:footnoteRef/>
      </w:r>
      <w:r>
        <w:rPr>
          <w:sz w:val="20"/>
          <w:szCs w:val="20"/>
        </w:rPr>
        <w:t xml:space="preserve"> Исто.</w:t>
      </w:r>
    </w:p>
  </w:footnote>
  <w:footnote w:id="41">
    <w:p w14:paraId="4465C4F4" w14:textId="77777777" w:rsidR="00660549" w:rsidRPr="00C64B3D" w:rsidRDefault="00660549" w:rsidP="00245297">
      <w:pPr>
        <w:pStyle w:val="FootnoteText"/>
        <w:rPr>
          <w:lang w:val="sr-Cyrl-BA"/>
        </w:rPr>
      </w:pPr>
      <w:r>
        <w:rPr>
          <w:rStyle w:val="FootnoteReference"/>
        </w:rPr>
        <w:footnoteRef/>
      </w:r>
      <w:r>
        <w:t xml:space="preserve"> </w:t>
      </w:r>
      <w:r w:rsidRPr="00294897">
        <w:rPr>
          <w:color w:val="000000"/>
          <w:lang w:val="sr-Cyrl-BA"/>
        </w:rPr>
        <w:t>Службени гласник Републике Српске, број 108/14</w:t>
      </w:r>
      <w:r w:rsidRPr="00C64B3D">
        <w:rPr>
          <w:color w:val="000000"/>
          <w:lang w:val="sr-Cyrl-BA"/>
        </w:rPr>
        <w:t>.</w:t>
      </w:r>
    </w:p>
  </w:footnote>
  <w:footnote w:id="42">
    <w:p w14:paraId="0F418D19" w14:textId="77777777" w:rsidR="00660549" w:rsidRDefault="00660549" w:rsidP="00245297">
      <w:pPr>
        <w:pStyle w:val="FootnoteText"/>
      </w:pPr>
      <w:r>
        <w:rPr>
          <w:rStyle w:val="FootnoteReference"/>
        </w:rPr>
        <w:footnoteRef/>
      </w:r>
      <w:r>
        <w:t xml:space="preserve"> Исто</w:t>
      </w:r>
    </w:p>
  </w:footnote>
  <w:footnote w:id="43">
    <w:p w14:paraId="60CEC45B" w14:textId="17DB5E08" w:rsidR="00660549" w:rsidRPr="00A94F3A" w:rsidRDefault="00660549" w:rsidP="00245297">
      <w:pPr>
        <w:pStyle w:val="FootnoteText"/>
        <w:jc w:val="both"/>
        <w:rPr>
          <w:lang w:val="sr-Cyrl-BA"/>
        </w:rPr>
      </w:pPr>
      <w:r>
        <w:rPr>
          <w:rStyle w:val="FootnoteReference"/>
        </w:rPr>
        <w:footnoteRef/>
      </w:r>
      <w:r>
        <w:t xml:space="preserve"> Исто</w:t>
      </w:r>
      <w:r>
        <w:rPr>
          <w:lang w:val="sr-Cyrl-BA"/>
        </w:rPr>
        <w:t>.</w:t>
      </w:r>
    </w:p>
  </w:footnote>
  <w:footnote w:id="44">
    <w:p w14:paraId="774FD3D0" w14:textId="77777777" w:rsidR="00660549" w:rsidRDefault="00660549" w:rsidP="00245297">
      <w:pPr>
        <w:pStyle w:val="FootnoteText"/>
        <w:jc w:val="both"/>
        <w:rPr>
          <w:lang w:val="sr-Cyrl-BA"/>
        </w:rPr>
      </w:pPr>
      <w:r>
        <w:rPr>
          <w:rStyle w:val="FootnoteReference"/>
        </w:rPr>
        <w:footnoteRef/>
      </w:r>
      <w:r>
        <w:t xml:space="preserve"> Приказане</w:t>
      </w:r>
      <w:r>
        <w:rPr>
          <w:lang w:val="sr-Cyrl-BA"/>
        </w:rPr>
        <w:t xml:space="preserve"> вриједности </w:t>
      </w:r>
      <w:r w:rsidRPr="00B66C9D">
        <w:t>продаја</w:t>
      </w:r>
      <w:r>
        <w:rPr>
          <w:lang w:val="sr-Cyrl-BA"/>
        </w:rPr>
        <w:t xml:space="preserve">/куповина односе се на вриједности салдираних </w:t>
      </w:r>
      <w:r>
        <w:t>трансакција</w:t>
      </w:r>
      <w:r>
        <w:rPr>
          <w:lang w:val="sr-Cyrl-BA"/>
        </w:rPr>
        <w:t>.</w:t>
      </w:r>
    </w:p>
  </w:footnote>
  <w:footnote w:id="45">
    <w:p w14:paraId="4C7DBCF6" w14:textId="018C7536" w:rsidR="00660549" w:rsidRPr="004267FB" w:rsidRDefault="00660549">
      <w:pPr>
        <w:pStyle w:val="FootnoteText"/>
        <w:rPr>
          <w:lang w:val="sr-Cyrl-BA"/>
        </w:rPr>
      </w:pPr>
      <w:r>
        <w:rPr>
          <w:rStyle w:val="FootnoteReference"/>
        </w:rPr>
        <w:footnoteRef/>
      </w:r>
      <w:r>
        <w:t xml:space="preserve"> </w:t>
      </w:r>
      <w:r>
        <w:rPr>
          <w:lang w:val="sr-Cyrl-BA"/>
        </w:rPr>
        <w:t>„</w:t>
      </w:r>
      <w:r w:rsidRPr="00294897">
        <w:rPr>
          <w:lang w:val="sr-Cyrl-BA"/>
        </w:rPr>
        <w:t>Службени гласник Републи</w:t>
      </w:r>
      <w:r>
        <w:rPr>
          <w:lang w:val="sr-Cyrl-BA"/>
        </w:rPr>
        <w:t xml:space="preserve">ке Српске“, број 60/12, 111/12, </w:t>
      </w:r>
      <w:r w:rsidRPr="00294897">
        <w:rPr>
          <w:lang w:val="sr-Cyrl-BA"/>
        </w:rPr>
        <w:t>50/14</w:t>
      </w:r>
      <w:r>
        <w:rPr>
          <w:lang w:val="sr-Latn-BA"/>
        </w:rPr>
        <w:t>,</w:t>
      </w:r>
      <w:r>
        <w:rPr>
          <w:lang w:val="sr-Cyrl-BA"/>
        </w:rPr>
        <w:t xml:space="preserve"> </w:t>
      </w:r>
      <w:r w:rsidRPr="00742706">
        <w:rPr>
          <w:lang w:val="sr-Cyrl-BA"/>
        </w:rPr>
        <w:t>103/20 и 99/21</w:t>
      </w:r>
      <w:r>
        <w:rPr>
          <w:lang w:val="sr-Cyrl-BA"/>
        </w:rPr>
        <w:t>.</w:t>
      </w:r>
    </w:p>
  </w:footnote>
  <w:footnote w:id="46">
    <w:p w14:paraId="68423293" w14:textId="726578D7" w:rsidR="00660549" w:rsidRDefault="00660549" w:rsidP="002228FB">
      <w:pPr>
        <w:pStyle w:val="FootnoteText"/>
        <w:jc w:val="both"/>
        <w:rPr>
          <w:lang w:val="sr-Cyrl-BA"/>
        </w:rPr>
      </w:pPr>
      <w:r>
        <w:rPr>
          <w:rStyle w:val="FootnoteReference"/>
          <w:rFonts w:eastAsiaTheme="majorEastAsia"/>
        </w:rPr>
        <w:footnoteRef/>
      </w:r>
      <w:r>
        <w:t xml:space="preserve"> </w:t>
      </w:r>
      <w:r>
        <w:rPr>
          <w:lang w:val="sr-Cyrl-BA"/>
        </w:rPr>
        <w:t>У 2020. години Правилник је промијењен у дијелу који се тиче усаглашавања са Правилником о условима и поступку емисије хартија од вриједности у дијелу који се тиче документације која се објављује у поступку емисије хартија од вриједности, као значајни догађај, те у смислу допуне значајних догађаја.</w:t>
      </w:r>
    </w:p>
  </w:footnote>
  <w:footnote w:id="47">
    <w:p w14:paraId="0EC70083" w14:textId="65758551" w:rsidR="00660549" w:rsidRPr="00E536FE" w:rsidRDefault="00660549">
      <w:pPr>
        <w:pStyle w:val="FootnoteText"/>
      </w:pPr>
      <w:r>
        <w:rPr>
          <w:rStyle w:val="FootnoteReference"/>
        </w:rPr>
        <w:footnoteRef/>
      </w:r>
      <w:r>
        <w:t xml:space="preserve"> </w:t>
      </w:r>
      <w:r w:rsidRPr="00FB7ADC">
        <w:rPr>
          <w:lang w:val="sr-Cyrl-BA"/>
        </w:rPr>
        <w:t>„Службени гласник Републике Српске“, бр</w:t>
      </w:r>
      <w:r>
        <w:rPr>
          <w:lang w:val="sr-Cyrl-BA"/>
        </w:rPr>
        <w:t>.</w:t>
      </w:r>
      <w:r w:rsidRPr="00FB7ADC">
        <w:rPr>
          <w:lang w:val="sr-Cyrl-BA"/>
        </w:rPr>
        <w:t xml:space="preserve"> 94/15</w:t>
      </w:r>
      <w:r>
        <w:rPr>
          <w:lang w:val="sr-Cyrl-BA"/>
        </w:rPr>
        <w:t xml:space="preserve"> и 78/20.</w:t>
      </w:r>
    </w:p>
  </w:footnote>
  <w:footnote w:id="48">
    <w:p w14:paraId="232FB7C8" w14:textId="648CB878" w:rsidR="00660549" w:rsidRPr="005E4D28" w:rsidRDefault="00660549" w:rsidP="002E58A1">
      <w:pPr>
        <w:pStyle w:val="FootnoteText"/>
        <w:rPr>
          <w:lang w:val="sr-Latn-BA"/>
        </w:rPr>
      </w:pPr>
      <w:r w:rsidRPr="005E4D28">
        <w:rPr>
          <w:rStyle w:val="FootnoteReference"/>
        </w:rPr>
        <w:footnoteRef/>
      </w:r>
      <w:r w:rsidRPr="005E4D28">
        <w:t xml:space="preserve"> </w:t>
      </w:r>
      <w:r w:rsidRPr="005E4D28">
        <w:rPr>
          <w:lang w:val="sr-Cyrl-BA"/>
        </w:rPr>
        <w:t>„Службени гласник Републике Српске“, бр. 127/08, 58/09, 100/11, 67/13, 100/17</w:t>
      </w:r>
      <w:r>
        <w:rPr>
          <w:lang w:val="sr-Cyrl-BA"/>
        </w:rPr>
        <w:t xml:space="preserve">, </w:t>
      </w:r>
      <w:r w:rsidRPr="00192C67">
        <w:rPr>
          <w:lang w:val="sr-Cyrl-BA"/>
        </w:rPr>
        <w:t>82/19</w:t>
      </w:r>
      <w:r w:rsidRPr="00192C67">
        <w:t xml:space="preserve"> </w:t>
      </w:r>
      <w:r w:rsidRPr="00192C67">
        <w:rPr>
          <w:lang w:val="sr-Cyrl-BA"/>
        </w:rPr>
        <w:t>и</w:t>
      </w:r>
      <w:r w:rsidRPr="00192C67">
        <w:t xml:space="preserve"> 17/23</w:t>
      </w:r>
      <w:r w:rsidRPr="005E4D28">
        <w:rPr>
          <w:lang w:val="sr-Latn-BA"/>
        </w:rPr>
        <w:t>.</w:t>
      </w:r>
    </w:p>
  </w:footnote>
  <w:footnote w:id="49">
    <w:p w14:paraId="78AA391D" w14:textId="77777777" w:rsidR="00660549" w:rsidRPr="005E4D28" w:rsidRDefault="00660549" w:rsidP="002E58A1">
      <w:pPr>
        <w:pStyle w:val="FootnoteText"/>
        <w:rPr>
          <w:lang w:val="sr-Cyrl-BA"/>
        </w:rPr>
      </w:pPr>
      <w:r w:rsidRPr="005E4D28">
        <w:rPr>
          <w:rStyle w:val="FootnoteReference"/>
        </w:rPr>
        <w:footnoteRef/>
      </w:r>
      <w:r w:rsidRPr="005E4D28">
        <w:t xml:space="preserve"> </w:t>
      </w:r>
      <w:r w:rsidRPr="005E4D28">
        <w:rPr>
          <w:lang w:val="sr-Cyrl-BA"/>
        </w:rPr>
        <w:t>„Службени гласник Републике Српске“, бр. 59/10, 60/12 и 117/12.</w:t>
      </w:r>
    </w:p>
  </w:footnote>
  <w:footnote w:id="50">
    <w:p w14:paraId="17595384" w14:textId="39360A6E" w:rsidR="00660549" w:rsidRPr="00312907" w:rsidRDefault="00660549">
      <w:pPr>
        <w:pStyle w:val="FootnoteText"/>
        <w:rPr>
          <w:lang w:val="sr-Cyrl-BA"/>
        </w:rPr>
      </w:pPr>
      <w:r>
        <w:rPr>
          <w:rStyle w:val="FootnoteReference"/>
        </w:rPr>
        <w:footnoteRef/>
      </w:r>
      <w:r>
        <w:t xml:space="preserve"> </w:t>
      </w:r>
      <w:r>
        <w:rPr>
          <w:lang w:val="sr-Cyrl-BA"/>
        </w:rPr>
        <w:t>„Службени гласник Републике Српске“, број 65/08, 92/09 и 59/13.</w:t>
      </w:r>
    </w:p>
  </w:footnote>
  <w:footnote w:id="51">
    <w:p w14:paraId="143C7048" w14:textId="77777777" w:rsidR="00660549" w:rsidRPr="00F4514D" w:rsidRDefault="00660549" w:rsidP="004C316D">
      <w:pPr>
        <w:pStyle w:val="FootnoteText"/>
        <w:ind w:firstLine="0"/>
        <w:rPr>
          <w:lang w:val="sr-Cyrl-BA"/>
        </w:rPr>
      </w:pPr>
      <w:r w:rsidRPr="00F4514D">
        <w:rPr>
          <w:rStyle w:val="FootnoteReference"/>
        </w:rPr>
        <w:footnoteRef/>
      </w:r>
      <w:r w:rsidRPr="00F4514D">
        <w:t xml:space="preserve"> </w:t>
      </w:r>
      <w:r w:rsidRPr="00F4514D">
        <w:rPr>
          <w:lang w:val="sr-Cyrl-BA"/>
        </w:rPr>
        <w:t>Судови су у досадашњем периоду, у највећем броју случајева, изрицали условне осуде.</w:t>
      </w:r>
    </w:p>
  </w:footnote>
  <w:footnote w:id="52">
    <w:p w14:paraId="4F9BA403" w14:textId="35DCBE66" w:rsidR="00660549" w:rsidRPr="00613C0A" w:rsidRDefault="00660549" w:rsidP="00997895">
      <w:pPr>
        <w:pStyle w:val="FootnoteText"/>
        <w:rPr>
          <w:lang w:val="sr-Cyrl-BA"/>
        </w:rPr>
      </w:pPr>
      <w:r w:rsidRPr="00613C0A">
        <w:rPr>
          <w:rStyle w:val="FootnoteReference"/>
        </w:rPr>
        <w:footnoteRef/>
      </w:r>
      <w:r w:rsidRPr="00613C0A">
        <w:t xml:space="preserve"> </w:t>
      </w:r>
      <w:r>
        <w:rPr>
          <w:lang w:val="sr-Latn-BA"/>
        </w:rPr>
        <w:t>„</w:t>
      </w:r>
      <w:r w:rsidRPr="00613C0A">
        <w:rPr>
          <w:lang w:val="sr-Cyrl-BA"/>
        </w:rPr>
        <w:t>Службени гласни</w:t>
      </w:r>
      <w:r>
        <w:rPr>
          <w:lang w:val="sr-Cyrl-BA"/>
        </w:rPr>
        <w:t>к Републике Српске</w:t>
      </w:r>
      <w:r>
        <w:rPr>
          <w:lang w:val="sr-Latn-BA"/>
        </w:rPr>
        <w:t>“</w:t>
      </w:r>
      <w:r>
        <w:rPr>
          <w:lang w:val="sr-Cyrl-BA"/>
        </w:rPr>
        <w:t>, бр</w:t>
      </w:r>
      <w:r>
        <w:rPr>
          <w:lang w:val="sr-Latn-BA"/>
        </w:rPr>
        <w:t>.</w:t>
      </w:r>
      <w:r>
        <w:rPr>
          <w:lang w:val="sr-Cyrl-BA"/>
        </w:rPr>
        <w:t xml:space="preserve"> 92/06,</w:t>
      </w:r>
      <w:r w:rsidRPr="00613C0A">
        <w:rPr>
          <w:lang w:val="sr-Cyrl-BA"/>
        </w:rPr>
        <w:t xml:space="preserve"> 82/15</w:t>
      </w:r>
      <w:r>
        <w:rPr>
          <w:lang w:val="sr-Latn-BA"/>
        </w:rPr>
        <w:t xml:space="preserve">, </w:t>
      </w:r>
      <w:r>
        <w:rPr>
          <w:lang w:val="sr-Cyrl-BA"/>
        </w:rPr>
        <w:t>94/</w:t>
      </w:r>
      <w:r>
        <w:rPr>
          <w:lang w:val="sr-Latn-BA"/>
        </w:rPr>
        <w:t>1</w:t>
      </w:r>
      <w:r>
        <w:rPr>
          <w:lang w:val="sr-Cyrl-BA"/>
        </w:rPr>
        <w:t>9</w:t>
      </w:r>
      <w:r>
        <w:rPr>
          <w:lang w:val="sr-Latn-BA"/>
        </w:rPr>
        <w:t xml:space="preserve"> </w:t>
      </w:r>
      <w:r>
        <w:rPr>
          <w:lang w:val="sr-Cyrl-BA"/>
        </w:rPr>
        <w:t>и 64/22.</w:t>
      </w:r>
    </w:p>
  </w:footnote>
  <w:footnote w:id="53">
    <w:p w14:paraId="74CB021E" w14:textId="05A93044" w:rsidR="00660549" w:rsidRPr="00613C0A" w:rsidRDefault="00660549" w:rsidP="00997895">
      <w:pPr>
        <w:pStyle w:val="FootnoteText"/>
        <w:jc w:val="both"/>
        <w:rPr>
          <w:lang w:val="sr-Latn-BA"/>
        </w:rPr>
      </w:pPr>
      <w:r w:rsidRPr="00613C0A">
        <w:rPr>
          <w:rStyle w:val="FootnoteReference"/>
        </w:rPr>
        <w:footnoteRef/>
      </w:r>
      <w:r w:rsidRPr="00613C0A">
        <w:t xml:space="preserve"> </w:t>
      </w:r>
      <w:r>
        <w:rPr>
          <w:lang w:val="sr-Latn-BA"/>
        </w:rPr>
        <w:t>„</w:t>
      </w:r>
      <w:r w:rsidRPr="00613C0A">
        <w:t>Службени гласник Републике Српске</w:t>
      </w:r>
      <w:r>
        <w:rPr>
          <w:lang w:val="sr-Latn-BA"/>
        </w:rPr>
        <w:t>“</w:t>
      </w:r>
      <w:r w:rsidRPr="00613C0A">
        <w:t xml:space="preserve">, </w:t>
      </w:r>
      <w:r w:rsidRPr="00613C0A">
        <w:rPr>
          <w:lang w:val="sr-Cyrl-BA"/>
        </w:rPr>
        <w:t xml:space="preserve">број </w:t>
      </w:r>
      <w:r w:rsidRPr="00613C0A">
        <w:rPr>
          <w:lang w:val="sr-Latn-BA"/>
        </w:rPr>
        <w:t>118/18</w:t>
      </w:r>
      <w:r>
        <w:rPr>
          <w:lang w:val="sr-Latn-BA"/>
        </w:rPr>
        <w:t xml:space="preserve"> </w:t>
      </w:r>
      <w:r>
        <w:rPr>
          <w:lang w:val="sr-Cyrl-BA"/>
        </w:rPr>
        <w:t>и</w:t>
      </w:r>
      <w:r>
        <w:rPr>
          <w:lang w:val="sr-Latn-BA"/>
        </w:rPr>
        <w:t xml:space="preserve"> 114/20</w:t>
      </w:r>
      <w:r w:rsidRPr="00613C0A">
        <w:rPr>
          <w:lang w:val="sr-Latn-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7DD5"/>
    <w:multiLevelType w:val="hybridMultilevel"/>
    <w:tmpl w:val="1B585FD6"/>
    <w:lvl w:ilvl="0" w:tplc="EA0A2874">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6023E"/>
    <w:multiLevelType w:val="hybridMultilevel"/>
    <w:tmpl w:val="B44C435C"/>
    <w:lvl w:ilvl="0" w:tplc="7CE28038">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115B50"/>
    <w:multiLevelType w:val="hybridMultilevel"/>
    <w:tmpl w:val="9C84E12E"/>
    <w:lvl w:ilvl="0" w:tplc="181A000F">
      <w:start w:val="1"/>
      <w:numFmt w:val="decimal"/>
      <w:lvlText w:val="%1."/>
      <w:lvlJc w:val="left"/>
      <w:pPr>
        <w:ind w:left="1068" w:hanging="360"/>
      </w:pPr>
    </w:lvl>
    <w:lvl w:ilvl="1" w:tplc="181A0019" w:tentative="1">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3" w15:restartNumberingAfterBreak="0">
    <w:nsid w:val="25F44A5A"/>
    <w:multiLevelType w:val="hybridMultilevel"/>
    <w:tmpl w:val="443AB8E4"/>
    <w:lvl w:ilvl="0" w:tplc="12022B0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361B4"/>
    <w:multiLevelType w:val="hybridMultilevel"/>
    <w:tmpl w:val="2592A992"/>
    <w:lvl w:ilvl="0" w:tplc="181A000F">
      <w:start w:val="1"/>
      <w:numFmt w:val="decimal"/>
      <w:lvlText w:val="%1."/>
      <w:lvlJc w:val="left"/>
      <w:pPr>
        <w:ind w:left="1069" w:hanging="360"/>
      </w:pPr>
    </w:lvl>
    <w:lvl w:ilvl="1" w:tplc="181A0019" w:tentative="1">
      <w:start w:val="1"/>
      <w:numFmt w:val="lowerLetter"/>
      <w:lvlText w:val="%2."/>
      <w:lvlJc w:val="left"/>
      <w:pPr>
        <w:ind w:left="1789" w:hanging="360"/>
      </w:p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5" w15:restartNumberingAfterBreak="0">
    <w:nsid w:val="307C4BED"/>
    <w:multiLevelType w:val="hybridMultilevel"/>
    <w:tmpl w:val="084EF3AE"/>
    <w:lvl w:ilvl="0" w:tplc="EA0A2874">
      <w:start w:val="1"/>
      <w:numFmt w:val="bullet"/>
      <w:lvlText w:val="-"/>
      <w:lvlJc w:val="left"/>
      <w:pPr>
        <w:ind w:left="1069" w:hanging="360"/>
      </w:pPr>
      <w:rPr>
        <w:rFonts w:ascii="Agency FB" w:hAnsi="Agency FB"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6" w15:restartNumberingAfterBreak="0">
    <w:nsid w:val="35CA3F0F"/>
    <w:multiLevelType w:val="hybridMultilevel"/>
    <w:tmpl w:val="BA4A3492"/>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7" w15:restartNumberingAfterBreak="0">
    <w:nsid w:val="36A47EC4"/>
    <w:multiLevelType w:val="hybridMultilevel"/>
    <w:tmpl w:val="FA2CEE36"/>
    <w:lvl w:ilvl="0" w:tplc="22CC2DEA">
      <w:start w:val="1"/>
      <w:numFmt w:val="decimal"/>
      <w:lvlText w:val="%1."/>
      <w:lvlJc w:val="left"/>
      <w:pPr>
        <w:ind w:left="927" w:hanging="360"/>
      </w:pPr>
      <w:rPr>
        <w:rFonts w:ascii="Cambria" w:eastAsia="HelveticaNeueLTPro-Th" w:hAnsi="Cambria" w:cs="HelveticaNeueLTPro-Th" w:hint="default"/>
        <w:color w:val="auto"/>
        <w:sz w:val="24"/>
      </w:rPr>
    </w:lvl>
    <w:lvl w:ilvl="1" w:tplc="081A0019" w:tentative="1">
      <w:start w:val="1"/>
      <w:numFmt w:val="lowerLetter"/>
      <w:lvlText w:val="%2."/>
      <w:lvlJc w:val="left"/>
      <w:pPr>
        <w:ind w:left="1647" w:hanging="360"/>
      </w:pPr>
    </w:lvl>
    <w:lvl w:ilvl="2" w:tplc="081A001B" w:tentative="1">
      <w:start w:val="1"/>
      <w:numFmt w:val="lowerRoman"/>
      <w:lvlText w:val="%3."/>
      <w:lvlJc w:val="right"/>
      <w:pPr>
        <w:ind w:left="2367" w:hanging="180"/>
      </w:pPr>
    </w:lvl>
    <w:lvl w:ilvl="3" w:tplc="081A000F" w:tentative="1">
      <w:start w:val="1"/>
      <w:numFmt w:val="decimal"/>
      <w:lvlText w:val="%4."/>
      <w:lvlJc w:val="left"/>
      <w:pPr>
        <w:ind w:left="3087" w:hanging="360"/>
      </w:pPr>
    </w:lvl>
    <w:lvl w:ilvl="4" w:tplc="081A0019" w:tentative="1">
      <w:start w:val="1"/>
      <w:numFmt w:val="lowerLetter"/>
      <w:lvlText w:val="%5."/>
      <w:lvlJc w:val="left"/>
      <w:pPr>
        <w:ind w:left="3807" w:hanging="360"/>
      </w:pPr>
    </w:lvl>
    <w:lvl w:ilvl="5" w:tplc="081A001B" w:tentative="1">
      <w:start w:val="1"/>
      <w:numFmt w:val="lowerRoman"/>
      <w:lvlText w:val="%6."/>
      <w:lvlJc w:val="right"/>
      <w:pPr>
        <w:ind w:left="4527" w:hanging="180"/>
      </w:pPr>
    </w:lvl>
    <w:lvl w:ilvl="6" w:tplc="081A000F" w:tentative="1">
      <w:start w:val="1"/>
      <w:numFmt w:val="decimal"/>
      <w:lvlText w:val="%7."/>
      <w:lvlJc w:val="left"/>
      <w:pPr>
        <w:ind w:left="5247" w:hanging="360"/>
      </w:pPr>
    </w:lvl>
    <w:lvl w:ilvl="7" w:tplc="081A0019" w:tentative="1">
      <w:start w:val="1"/>
      <w:numFmt w:val="lowerLetter"/>
      <w:lvlText w:val="%8."/>
      <w:lvlJc w:val="left"/>
      <w:pPr>
        <w:ind w:left="5967" w:hanging="360"/>
      </w:pPr>
    </w:lvl>
    <w:lvl w:ilvl="8" w:tplc="081A001B" w:tentative="1">
      <w:start w:val="1"/>
      <w:numFmt w:val="lowerRoman"/>
      <w:lvlText w:val="%9."/>
      <w:lvlJc w:val="right"/>
      <w:pPr>
        <w:ind w:left="6687" w:hanging="180"/>
      </w:pPr>
    </w:lvl>
  </w:abstractNum>
  <w:abstractNum w:abstractNumId="8" w15:restartNumberingAfterBreak="0">
    <w:nsid w:val="3A284BD5"/>
    <w:multiLevelType w:val="multilevel"/>
    <w:tmpl w:val="7070E638"/>
    <w:lvl w:ilvl="0">
      <w:start w:val="1"/>
      <w:numFmt w:val="upperRoman"/>
      <w:lvlText w:val="%1"/>
      <w:lvlJc w:val="left"/>
      <w:pPr>
        <w:ind w:left="360" w:hanging="360"/>
      </w:pPr>
    </w:lvl>
    <w:lvl w:ilvl="1">
      <w:start w:val="1"/>
      <w:numFmt w:val="decimal"/>
      <w:lvlText w:val="%2."/>
      <w:lvlJc w:val="left"/>
      <w:pPr>
        <w:ind w:left="720" w:hanging="360"/>
      </w:pPr>
    </w:lvl>
    <w:lvl w:ilvl="2">
      <w:start w:val="1"/>
      <w:numFmt w:val="bullet"/>
      <w:lvlText w:val="-"/>
      <w:lvlJc w:val="left"/>
      <w:pPr>
        <w:ind w:left="1080" w:hanging="360"/>
      </w:pPr>
      <w:rPr>
        <w:rFonts w:ascii="Times New Roman" w:hAnsi="Times New Roman"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A785ABD"/>
    <w:multiLevelType w:val="hybridMultilevel"/>
    <w:tmpl w:val="F1420180"/>
    <w:lvl w:ilvl="0" w:tplc="D9042DFA">
      <w:start w:val="1"/>
      <w:numFmt w:val="bullet"/>
      <w:pStyle w:val="kockica"/>
      <w:lvlText w:val="-"/>
      <w:lvlJc w:val="left"/>
      <w:pPr>
        <w:tabs>
          <w:tab w:val="num" w:pos="1080"/>
        </w:tabs>
        <w:ind w:left="1080" w:hanging="360"/>
      </w:pPr>
      <w:rPr>
        <w:rFonts w:ascii="Agency FB" w:hAnsi="Agency FB"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4A56DE"/>
    <w:multiLevelType w:val="multilevel"/>
    <w:tmpl w:val="33D01B9C"/>
    <w:lvl w:ilvl="0">
      <w:start w:val="1"/>
      <w:numFmt w:val="upperRoman"/>
      <w:pStyle w:val="Heading1"/>
      <w:lvlText w:val="%1"/>
      <w:lvlJc w:val="left"/>
      <w:pPr>
        <w:ind w:left="432" w:hanging="432"/>
      </w:pPr>
      <w:rPr>
        <w:rFonts w:hint="default"/>
        <w:color w:val="005392"/>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20" w:hanging="720"/>
      </w:pPr>
      <w:rPr>
        <w:rFonts w:hint="default"/>
      </w:rPr>
    </w:lvl>
    <w:lvl w:ilvl="3">
      <w:start w:val="1"/>
      <w:numFmt w:val="decimal"/>
      <w:pStyle w:val="Heading4"/>
      <w:lvlText w:val="%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05530DF"/>
    <w:multiLevelType w:val="hybridMultilevel"/>
    <w:tmpl w:val="22322318"/>
    <w:lvl w:ilvl="0" w:tplc="9DC07D5E">
      <w:start w:val="1"/>
      <w:numFmt w:val="decimal"/>
      <w:pStyle w:val="Nabrajanje"/>
      <w:lvlText w:val="(%1)"/>
      <w:lvlJc w:val="left"/>
      <w:pPr>
        <w:tabs>
          <w:tab w:val="num" w:pos="539"/>
        </w:tabs>
        <w:ind w:left="539" w:hanging="539"/>
      </w:pPr>
      <w:rPr>
        <w:rFonts w:hint="default"/>
        <w:strike w:val="0"/>
        <w:dstrike w:val="0"/>
      </w:rPr>
    </w:lvl>
    <w:lvl w:ilvl="1" w:tplc="04090003">
      <w:start w:val="1"/>
      <w:numFmt w:val="lowerLetter"/>
      <w:lvlText w:val="%2."/>
      <w:lvlJc w:val="left"/>
      <w:pPr>
        <w:tabs>
          <w:tab w:val="num" w:pos="360"/>
        </w:tabs>
        <w:ind w:left="36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45366E95"/>
    <w:multiLevelType w:val="hybridMultilevel"/>
    <w:tmpl w:val="2662F684"/>
    <w:lvl w:ilvl="0" w:tplc="E500ADB2">
      <w:start w:val="1"/>
      <w:numFmt w:val="decimal"/>
      <w:lvlText w:val="%1."/>
      <w:lvlJc w:val="left"/>
      <w:pPr>
        <w:ind w:left="720" w:hanging="360"/>
      </w:pPr>
      <w:rPr>
        <w:rFonts w:ascii="Cambria" w:eastAsia="HelveticaNeueLTPro-Th" w:hAnsi="Cambria" w:cs="HelveticaNeueLTPro-Th"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15:restartNumberingAfterBreak="0">
    <w:nsid w:val="481933F1"/>
    <w:multiLevelType w:val="hybridMultilevel"/>
    <w:tmpl w:val="7C4ABF7C"/>
    <w:lvl w:ilvl="0" w:tplc="AF54BDB4">
      <w:start w:val="1"/>
      <w:numFmt w:val="decimal"/>
      <w:lvlText w:val="%1."/>
      <w:lvlJc w:val="left"/>
      <w:pPr>
        <w:ind w:left="1069" w:hanging="360"/>
      </w:pPr>
      <w:rPr>
        <w:rFonts w:hint="default"/>
      </w:rPr>
    </w:lvl>
    <w:lvl w:ilvl="1" w:tplc="AB1E1698">
      <w:numFmt w:val="bullet"/>
      <w:lvlText w:val="•"/>
      <w:lvlJc w:val="left"/>
      <w:pPr>
        <w:ind w:left="1789" w:hanging="360"/>
      </w:pPr>
      <w:rPr>
        <w:rFonts w:ascii="Times New Roman" w:eastAsia="Times New Roman" w:hAnsi="Times New Roman" w:cs="Times New Roman" w:hint="default"/>
      </w:r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14" w15:restartNumberingAfterBreak="0">
    <w:nsid w:val="7497266A"/>
    <w:multiLevelType w:val="multilevel"/>
    <w:tmpl w:val="D05C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8176639">
    <w:abstractNumId w:val="10"/>
  </w:num>
  <w:num w:numId="2" w16cid:durableId="1215507435">
    <w:abstractNumId w:val="8"/>
  </w:num>
  <w:num w:numId="3" w16cid:durableId="195536018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90377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88216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51359520">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68973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3137569">
    <w:abstractNumId w:val="5"/>
  </w:num>
  <w:num w:numId="9" w16cid:durableId="2106262058">
    <w:abstractNumId w:val="2"/>
  </w:num>
  <w:num w:numId="10" w16cid:durableId="1389957452">
    <w:abstractNumId w:val="1"/>
  </w:num>
  <w:num w:numId="11" w16cid:durableId="1030184362">
    <w:abstractNumId w:val="9"/>
  </w:num>
  <w:num w:numId="12" w16cid:durableId="1523326428">
    <w:abstractNumId w:val="11"/>
  </w:num>
  <w:num w:numId="13" w16cid:durableId="425198929">
    <w:abstractNumId w:val="3"/>
  </w:num>
  <w:num w:numId="14" w16cid:durableId="238517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11607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2242243">
    <w:abstractNumId w:val="0"/>
  </w:num>
  <w:num w:numId="17" w16cid:durableId="10663373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4403901">
    <w:abstractNumId w:val="1"/>
  </w:num>
  <w:num w:numId="19" w16cid:durableId="448821931">
    <w:abstractNumId w:val="1"/>
  </w:num>
  <w:num w:numId="20" w16cid:durableId="746808161">
    <w:abstractNumId w:val="1"/>
  </w:num>
  <w:num w:numId="21" w16cid:durableId="92215773">
    <w:abstractNumId w:val="9"/>
  </w:num>
  <w:num w:numId="22" w16cid:durableId="1556043471">
    <w:abstractNumId w:val="9"/>
  </w:num>
  <w:num w:numId="23" w16cid:durableId="2003923729">
    <w:abstractNumId w:val="9"/>
  </w:num>
  <w:num w:numId="24" w16cid:durableId="898171219">
    <w:abstractNumId w:val="9"/>
  </w:num>
  <w:num w:numId="25" w16cid:durableId="805900658">
    <w:abstractNumId w:val="9"/>
  </w:num>
  <w:num w:numId="26" w16cid:durableId="1735545079">
    <w:abstractNumId w:val="14"/>
  </w:num>
  <w:num w:numId="27" w16cid:durableId="701441321">
    <w:abstractNumId w:val="9"/>
  </w:num>
  <w:num w:numId="28" w16cid:durableId="32921570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4A7"/>
    <w:rsid w:val="0000019B"/>
    <w:rsid w:val="000019CB"/>
    <w:rsid w:val="00002DE5"/>
    <w:rsid w:val="00004C46"/>
    <w:rsid w:val="00004D88"/>
    <w:rsid w:val="00005C2E"/>
    <w:rsid w:val="00006974"/>
    <w:rsid w:val="0000699B"/>
    <w:rsid w:val="000079E5"/>
    <w:rsid w:val="00007E86"/>
    <w:rsid w:val="000101CB"/>
    <w:rsid w:val="00010B26"/>
    <w:rsid w:val="00012124"/>
    <w:rsid w:val="00012EE6"/>
    <w:rsid w:val="0001312A"/>
    <w:rsid w:val="00013D49"/>
    <w:rsid w:val="00014A69"/>
    <w:rsid w:val="000150A3"/>
    <w:rsid w:val="00015E1A"/>
    <w:rsid w:val="00016FE9"/>
    <w:rsid w:val="000171D3"/>
    <w:rsid w:val="000171DA"/>
    <w:rsid w:val="000202A8"/>
    <w:rsid w:val="000207DA"/>
    <w:rsid w:val="00020DA8"/>
    <w:rsid w:val="00021081"/>
    <w:rsid w:val="00021875"/>
    <w:rsid w:val="00022360"/>
    <w:rsid w:val="000223E8"/>
    <w:rsid w:val="0002250B"/>
    <w:rsid w:val="000225B4"/>
    <w:rsid w:val="000229C9"/>
    <w:rsid w:val="0002340F"/>
    <w:rsid w:val="000246D1"/>
    <w:rsid w:val="0002641F"/>
    <w:rsid w:val="00027209"/>
    <w:rsid w:val="00027357"/>
    <w:rsid w:val="00027A41"/>
    <w:rsid w:val="00030D06"/>
    <w:rsid w:val="00031B6F"/>
    <w:rsid w:val="000320F3"/>
    <w:rsid w:val="00032ADB"/>
    <w:rsid w:val="00032FAC"/>
    <w:rsid w:val="00034B62"/>
    <w:rsid w:val="00035B92"/>
    <w:rsid w:val="00035DD6"/>
    <w:rsid w:val="000366B9"/>
    <w:rsid w:val="000371C7"/>
    <w:rsid w:val="00037280"/>
    <w:rsid w:val="00040AB4"/>
    <w:rsid w:val="00041160"/>
    <w:rsid w:val="00045224"/>
    <w:rsid w:val="000455FB"/>
    <w:rsid w:val="00046AC0"/>
    <w:rsid w:val="00046F55"/>
    <w:rsid w:val="00047948"/>
    <w:rsid w:val="000502C8"/>
    <w:rsid w:val="000504F8"/>
    <w:rsid w:val="00050AA7"/>
    <w:rsid w:val="00052E2A"/>
    <w:rsid w:val="00054F7C"/>
    <w:rsid w:val="00055864"/>
    <w:rsid w:val="00055ADF"/>
    <w:rsid w:val="00055BB7"/>
    <w:rsid w:val="0005640F"/>
    <w:rsid w:val="00056A16"/>
    <w:rsid w:val="00057EC3"/>
    <w:rsid w:val="00057F99"/>
    <w:rsid w:val="00061DED"/>
    <w:rsid w:val="00062156"/>
    <w:rsid w:val="000621F1"/>
    <w:rsid w:val="000625BC"/>
    <w:rsid w:val="0006327B"/>
    <w:rsid w:val="0006328F"/>
    <w:rsid w:val="00063E2B"/>
    <w:rsid w:val="00066054"/>
    <w:rsid w:val="00066072"/>
    <w:rsid w:val="00066797"/>
    <w:rsid w:val="000669C6"/>
    <w:rsid w:val="0007073B"/>
    <w:rsid w:val="00070D48"/>
    <w:rsid w:val="000713B3"/>
    <w:rsid w:val="00071806"/>
    <w:rsid w:val="000724A2"/>
    <w:rsid w:val="00073261"/>
    <w:rsid w:val="00073423"/>
    <w:rsid w:val="00073797"/>
    <w:rsid w:val="000747C6"/>
    <w:rsid w:val="000759A0"/>
    <w:rsid w:val="00076C66"/>
    <w:rsid w:val="00077456"/>
    <w:rsid w:val="00077B59"/>
    <w:rsid w:val="00077C78"/>
    <w:rsid w:val="00077FD5"/>
    <w:rsid w:val="00080529"/>
    <w:rsid w:val="00081205"/>
    <w:rsid w:val="00081D8A"/>
    <w:rsid w:val="000821AB"/>
    <w:rsid w:val="00082C34"/>
    <w:rsid w:val="00083461"/>
    <w:rsid w:val="00084BAC"/>
    <w:rsid w:val="00086932"/>
    <w:rsid w:val="00087CF7"/>
    <w:rsid w:val="00091AA3"/>
    <w:rsid w:val="00091D5B"/>
    <w:rsid w:val="00092263"/>
    <w:rsid w:val="00092E0B"/>
    <w:rsid w:val="00093409"/>
    <w:rsid w:val="0009486D"/>
    <w:rsid w:val="0009554C"/>
    <w:rsid w:val="00095880"/>
    <w:rsid w:val="00097A62"/>
    <w:rsid w:val="000A0C93"/>
    <w:rsid w:val="000A0E23"/>
    <w:rsid w:val="000A1163"/>
    <w:rsid w:val="000A1C61"/>
    <w:rsid w:val="000A2EE2"/>
    <w:rsid w:val="000A31B4"/>
    <w:rsid w:val="000A4706"/>
    <w:rsid w:val="000A48C0"/>
    <w:rsid w:val="000A4E95"/>
    <w:rsid w:val="000A4F53"/>
    <w:rsid w:val="000A585E"/>
    <w:rsid w:val="000A5FAB"/>
    <w:rsid w:val="000A63FE"/>
    <w:rsid w:val="000B199F"/>
    <w:rsid w:val="000B1A24"/>
    <w:rsid w:val="000B1CAB"/>
    <w:rsid w:val="000B2A07"/>
    <w:rsid w:val="000B3D1B"/>
    <w:rsid w:val="000B73AF"/>
    <w:rsid w:val="000C0094"/>
    <w:rsid w:val="000C08F7"/>
    <w:rsid w:val="000C150C"/>
    <w:rsid w:val="000C27DF"/>
    <w:rsid w:val="000C4037"/>
    <w:rsid w:val="000C4289"/>
    <w:rsid w:val="000C4B1A"/>
    <w:rsid w:val="000C588F"/>
    <w:rsid w:val="000C5A37"/>
    <w:rsid w:val="000C63C0"/>
    <w:rsid w:val="000C6D6B"/>
    <w:rsid w:val="000C70BE"/>
    <w:rsid w:val="000C7824"/>
    <w:rsid w:val="000D1E0C"/>
    <w:rsid w:val="000D352E"/>
    <w:rsid w:val="000D49F7"/>
    <w:rsid w:val="000D4D68"/>
    <w:rsid w:val="000D63CD"/>
    <w:rsid w:val="000D682C"/>
    <w:rsid w:val="000D7D79"/>
    <w:rsid w:val="000E13CB"/>
    <w:rsid w:val="000E1A80"/>
    <w:rsid w:val="000E2DC8"/>
    <w:rsid w:val="000E3BBC"/>
    <w:rsid w:val="000E3FBB"/>
    <w:rsid w:val="000E4073"/>
    <w:rsid w:val="000E484A"/>
    <w:rsid w:val="000E49CC"/>
    <w:rsid w:val="000E54E3"/>
    <w:rsid w:val="000E561D"/>
    <w:rsid w:val="000E6288"/>
    <w:rsid w:val="000E6ED5"/>
    <w:rsid w:val="000E7037"/>
    <w:rsid w:val="000E7059"/>
    <w:rsid w:val="000F02D0"/>
    <w:rsid w:val="000F0885"/>
    <w:rsid w:val="000F0EDE"/>
    <w:rsid w:val="000F1774"/>
    <w:rsid w:val="000F1C20"/>
    <w:rsid w:val="000F27BF"/>
    <w:rsid w:val="000F31C2"/>
    <w:rsid w:val="000F3821"/>
    <w:rsid w:val="000F401F"/>
    <w:rsid w:val="000F600B"/>
    <w:rsid w:val="000F63B4"/>
    <w:rsid w:val="000F6A06"/>
    <w:rsid w:val="001007C9"/>
    <w:rsid w:val="0010085B"/>
    <w:rsid w:val="00100FD9"/>
    <w:rsid w:val="0010226F"/>
    <w:rsid w:val="00102E71"/>
    <w:rsid w:val="001030A8"/>
    <w:rsid w:val="00103841"/>
    <w:rsid w:val="00104B0B"/>
    <w:rsid w:val="001057D7"/>
    <w:rsid w:val="00105D74"/>
    <w:rsid w:val="00105D9D"/>
    <w:rsid w:val="001060F7"/>
    <w:rsid w:val="001068F8"/>
    <w:rsid w:val="00106A92"/>
    <w:rsid w:val="00106D79"/>
    <w:rsid w:val="001108D8"/>
    <w:rsid w:val="00110E5D"/>
    <w:rsid w:val="0011116C"/>
    <w:rsid w:val="0011130A"/>
    <w:rsid w:val="00111C0C"/>
    <w:rsid w:val="00111FC8"/>
    <w:rsid w:val="00113B66"/>
    <w:rsid w:val="00114090"/>
    <w:rsid w:val="00114982"/>
    <w:rsid w:val="00115858"/>
    <w:rsid w:val="00115AD1"/>
    <w:rsid w:val="001178C7"/>
    <w:rsid w:val="00117DA7"/>
    <w:rsid w:val="00120716"/>
    <w:rsid w:val="001251E8"/>
    <w:rsid w:val="001258E1"/>
    <w:rsid w:val="00126040"/>
    <w:rsid w:val="001269AD"/>
    <w:rsid w:val="0012728A"/>
    <w:rsid w:val="00130AC4"/>
    <w:rsid w:val="00132184"/>
    <w:rsid w:val="00132553"/>
    <w:rsid w:val="001333D0"/>
    <w:rsid w:val="00133C3A"/>
    <w:rsid w:val="001341C5"/>
    <w:rsid w:val="0013508E"/>
    <w:rsid w:val="0013547D"/>
    <w:rsid w:val="00136652"/>
    <w:rsid w:val="00136F57"/>
    <w:rsid w:val="001373F5"/>
    <w:rsid w:val="001407F1"/>
    <w:rsid w:val="0014123F"/>
    <w:rsid w:val="00143AD8"/>
    <w:rsid w:val="0014445C"/>
    <w:rsid w:val="00145985"/>
    <w:rsid w:val="00145E6B"/>
    <w:rsid w:val="00146CD8"/>
    <w:rsid w:val="001475A6"/>
    <w:rsid w:val="00151350"/>
    <w:rsid w:val="0015208D"/>
    <w:rsid w:val="00152277"/>
    <w:rsid w:val="00152B18"/>
    <w:rsid w:val="00152CCB"/>
    <w:rsid w:val="00153B00"/>
    <w:rsid w:val="00154222"/>
    <w:rsid w:val="00154D36"/>
    <w:rsid w:val="00156B32"/>
    <w:rsid w:val="00156C01"/>
    <w:rsid w:val="0015778D"/>
    <w:rsid w:val="001577FA"/>
    <w:rsid w:val="00160987"/>
    <w:rsid w:val="001649EA"/>
    <w:rsid w:val="00164B0D"/>
    <w:rsid w:val="00166479"/>
    <w:rsid w:val="00166E1E"/>
    <w:rsid w:val="00167291"/>
    <w:rsid w:val="001674FB"/>
    <w:rsid w:val="00170FD0"/>
    <w:rsid w:val="00171424"/>
    <w:rsid w:val="00171AC0"/>
    <w:rsid w:val="00171B6D"/>
    <w:rsid w:val="00171DA8"/>
    <w:rsid w:val="0017221E"/>
    <w:rsid w:val="00174ED5"/>
    <w:rsid w:val="0017549F"/>
    <w:rsid w:val="0017613A"/>
    <w:rsid w:val="0017637D"/>
    <w:rsid w:val="001766B5"/>
    <w:rsid w:val="00176C17"/>
    <w:rsid w:val="00177DEF"/>
    <w:rsid w:val="001808A9"/>
    <w:rsid w:val="0018090A"/>
    <w:rsid w:val="00182076"/>
    <w:rsid w:val="001824BB"/>
    <w:rsid w:val="00182D10"/>
    <w:rsid w:val="00183D8C"/>
    <w:rsid w:val="00183F3A"/>
    <w:rsid w:val="00184696"/>
    <w:rsid w:val="00186DF2"/>
    <w:rsid w:val="00186EAE"/>
    <w:rsid w:val="0018763B"/>
    <w:rsid w:val="00187A54"/>
    <w:rsid w:val="0019079F"/>
    <w:rsid w:val="00190D2C"/>
    <w:rsid w:val="00191B2E"/>
    <w:rsid w:val="00192B7F"/>
    <w:rsid w:val="0019488E"/>
    <w:rsid w:val="00195ED2"/>
    <w:rsid w:val="00196A2F"/>
    <w:rsid w:val="00197CDD"/>
    <w:rsid w:val="001A0EAC"/>
    <w:rsid w:val="001A139B"/>
    <w:rsid w:val="001A18CA"/>
    <w:rsid w:val="001A1C31"/>
    <w:rsid w:val="001A1D86"/>
    <w:rsid w:val="001A3051"/>
    <w:rsid w:val="001A4F1B"/>
    <w:rsid w:val="001A53BA"/>
    <w:rsid w:val="001A56A0"/>
    <w:rsid w:val="001A653F"/>
    <w:rsid w:val="001A7063"/>
    <w:rsid w:val="001B150E"/>
    <w:rsid w:val="001B5E41"/>
    <w:rsid w:val="001B773D"/>
    <w:rsid w:val="001C1708"/>
    <w:rsid w:val="001C174B"/>
    <w:rsid w:val="001C340D"/>
    <w:rsid w:val="001C3905"/>
    <w:rsid w:val="001C3918"/>
    <w:rsid w:val="001C45B7"/>
    <w:rsid w:val="001C51D9"/>
    <w:rsid w:val="001C560D"/>
    <w:rsid w:val="001C6594"/>
    <w:rsid w:val="001D016E"/>
    <w:rsid w:val="001D1496"/>
    <w:rsid w:val="001D1B29"/>
    <w:rsid w:val="001D1EC8"/>
    <w:rsid w:val="001D2338"/>
    <w:rsid w:val="001D2F9F"/>
    <w:rsid w:val="001D31B8"/>
    <w:rsid w:val="001D3423"/>
    <w:rsid w:val="001E07A8"/>
    <w:rsid w:val="001E082F"/>
    <w:rsid w:val="001E2258"/>
    <w:rsid w:val="001E2C65"/>
    <w:rsid w:val="001E36A4"/>
    <w:rsid w:val="001E46B7"/>
    <w:rsid w:val="001E4DE0"/>
    <w:rsid w:val="001E5406"/>
    <w:rsid w:val="001E55B9"/>
    <w:rsid w:val="001E5E88"/>
    <w:rsid w:val="001E63D2"/>
    <w:rsid w:val="001E6573"/>
    <w:rsid w:val="001E75AC"/>
    <w:rsid w:val="001E7EF2"/>
    <w:rsid w:val="001F0C78"/>
    <w:rsid w:val="001F1296"/>
    <w:rsid w:val="001F165A"/>
    <w:rsid w:val="001F1857"/>
    <w:rsid w:val="001F1EF1"/>
    <w:rsid w:val="001F26F2"/>
    <w:rsid w:val="001F28BF"/>
    <w:rsid w:val="001F37E5"/>
    <w:rsid w:val="001F3C22"/>
    <w:rsid w:val="001F3D6E"/>
    <w:rsid w:val="001F48E3"/>
    <w:rsid w:val="001F545B"/>
    <w:rsid w:val="001F5AA9"/>
    <w:rsid w:val="001F5C45"/>
    <w:rsid w:val="001F6036"/>
    <w:rsid w:val="001F67FE"/>
    <w:rsid w:val="001F6A9C"/>
    <w:rsid w:val="001F7367"/>
    <w:rsid w:val="002000E8"/>
    <w:rsid w:val="00203132"/>
    <w:rsid w:val="00204D68"/>
    <w:rsid w:val="00205936"/>
    <w:rsid w:val="00206C05"/>
    <w:rsid w:val="0020791B"/>
    <w:rsid w:val="00210C65"/>
    <w:rsid w:val="00212C7F"/>
    <w:rsid w:val="00212EBD"/>
    <w:rsid w:val="00212FF2"/>
    <w:rsid w:val="00213F9B"/>
    <w:rsid w:val="00215AD3"/>
    <w:rsid w:val="00216088"/>
    <w:rsid w:val="0021721B"/>
    <w:rsid w:val="00217389"/>
    <w:rsid w:val="0022131D"/>
    <w:rsid w:val="0022155F"/>
    <w:rsid w:val="0022181E"/>
    <w:rsid w:val="0022213A"/>
    <w:rsid w:val="00222353"/>
    <w:rsid w:val="002224CB"/>
    <w:rsid w:val="002228FB"/>
    <w:rsid w:val="00223403"/>
    <w:rsid w:val="00223C6D"/>
    <w:rsid w:val="00223EF6"/>
    <w:rsid w:val="00224787"/>
    <w:rsid w:val="00224C51"/>
    <w:rsid w:val="002258AD"/>
    <w:rsid w:val="00226691"/>
    <w:rsid w:val="0022679E"/>
    <w:rsid w:val="002275D1"/>
    <w:rsid w:val="00231C35"/>
    <w:rsid w:val="00231C6B"/>
    <w:rsid w:val="00231FF1"/>
    <w:rsid w:val="002326C5"/>
    <w:rsid w:val="00233B07"/>
    <w:rsid w:val="00234CD7"/>
    <w:rsid w:val="00237E31"/>
    <w:rsid w:val="00240208"/>
    <w:rsid w:val="00240411"/>
    <w:rsid w:val="002421B0"/>
    <w:rsid w:val="002429B8"/>
    <w:rsid w:val="00242EAF"/>
    <w:rsid w:val="002430E0"/>
    <w:rsid w:val="00243CC8"/>
    <w:rsid w:val="002440FD"/>
    <w:rsid w:val="00244113"/>
    <w:rsid w:val="002443E4"/>
    <w:rsid w:val="002451F7"/>
    <w:rsid w:val="00245297"/>
    <w:rsid w:val="00245C4E"/>
    <w:rsid w:val="00245F6B"/>
    <w:rsid w:val="00246B7A"/>
    <w:rsid w:val="00247867"/>
    <w:rsid w:val="002500ED"/>
    <w:rsid w:val="002506C9"/>
    <w:rsid w:val="00250EE2"/>
    <w:rsid w:val="002529FA"/>
    <w:rsid w:val="00252B4B"/>
    <w:rsid w:val="00254662"/>
    <w:rsid w:val="002547E7"/>
    <w:rsid w:val="00256C08"/>
    <w:rsid w:val="00257565"/>
    <w:rsid w:val="00257F75"/>
    <w:rsid w:val="0026119B"/>
    <w:rsid w:val="00263592"/>
    <w:rsid w:val="00263C12"/>
    <w:rsid w:val="00263F50"/>
    <w:rsid w:val="00265795"/>
    <w:rsid w:val="00266B55"/>
    <w:rsid w:val="00266E2D"/>
    <w:rsid w:val="00267552"/>
    <w:rsid w:val="00270484"/>
    <w:rsid w:val="002707E5"/>
    <w:rsid w:val="0027163E"/>
    <w:rsid w:val="00271FC6"/>
    <w:rsid w:val="0027249B"/>
    <w:rsid w:val="00273294"/>
    <w:rsid w:val="00273A31"/>
    <w:rsid w:val="00273CFF"/>
    <w:rsid w:val="00274744"/>
    <w:rsid w:val="00275271"/>
    <w:rsid w:val="00275B6C"/>
    <w:rsid w:val="00275EA1"/>
    <w:rsid w:val="00276307"/>
    <w:rsid w:val="002778DF"/>
    <w:rsid w:val="00277C67"/>
    <w:rsid w:val="0028037A"/>
    <w:rsid w:val="00280BBB"/>
    <w:rsid w:val="00280CAA"/>
    <w:rsid w:val="00281031"/>
    <w:rsid w:val="002812F5"/>
    <w:rsid w:val="00281683"/>
    <w:rsid w:val="00281A94"/>
    <w:rsid w:val="00282219"/>
    <w:rsid w:val="00282530"/>
    <w:rsid w:val="00282D10"/>
    <w:rsid w:val="00282D48"/>
    <w:rsid w:val="00283072"/>
    <w:rsid w:val="002832BE"/>
    <w:rsid w:val="0028359E"/>
    <w:rsid w:val="00284863"/>
    <w:rsid w:val="00285C9D"/>
    <w:rsid w:val="0028721F"/>
    <w:rsid w:val="00287888"/>
    <w:rsid w:val="00287F87"/>
    <w:rsid w:val="00293653"/>
    <w:rsid w:val="00294410"/>
    <w:rsid w:val="00294897"/>
    <w:rsid w:val="00294AFF"/>
    <w:rsid w:val="00294BC6"/>
    <w:rsid w:val="0029561F"/>
    <w:rsid w:val="0029606D"/>
    <w:rsid w:val="00296281"/>
    <w:rsid w:val="00297784"/>
    <w:rsid w:val="002A0E33"/>
    <w:rsid w:val="002A39FD"/>
    <w:rsid w:val="002A3D77"/>
    <w:rsid w:val="002A5E54"/>
    <w:rsid w:val="002A674C"/>
    <w:rsid w:val="002A7563"/>
    <w:rsid w:val="002B19AD"/>
    <w:rsid w:val="002B21E9"/>
    <w:rsid w:val="002B2F6E"/>
    <w:rsid w:val="002B5099"/>
    <w:rsid w:val="002B5CFF"/>
    <w:rsid w:val="002B6173"/>
    <w:rsid w:val="002C1577"/>
    <w:rsid w:val="002C170E"/>
    <w:rsid w:val="002C186C"/>
    <w:rsid w:val="002C2743"/>
    <w:rsid w:val="002C2D23"/>
    <w:rsid w:val="002C3FD8"/>
    <w:rsid w:val="002C4180"/>
    <w:rsid w:val="002C4855"/>
    <w:rsid w:val="002C48E7"/>
    <w:rsid w:val="002C4AF2"/>
    <w:rsid w:val="002C4BA2"/>
    <w:rsid w:val="002C5A97"/>
    <w:rsid w:val="002C6416"/>
    <w:rsid w:val="002C694C"/>
    <w:rsid w:val="002C704E"/>
    <w:rsid w:val="002C7176"/>
    <w:rsid w:val="002C75A3"/>
    <w:rsid w:val="002D1FA3"/>
    <w:rsid w:val="002D28CD"/>
    <w:rsid w:val="002D2E95"/>
    <w:rsid w:val="002D3397"/>
    <w:rsid w:val="002D4220"/>
    <w:rsid w:val="002D42C2"/>
    <w:rsid w:val="002D49D2"/>
    <w:rsid w:val="002D4A0E"/>
    <w:rsid w:val="002D4AD4"/>
    <w:rsid w:val="002E0C02"/>
    <w:rsid w:val="002E0DA7"/>
    <w:rsid w:val="002E0F26"/>
    <w:rsid w:val="002E10A5"/>
    <w:rsid w:val="002E13B0"/>
    <w:rsid w:val="002E16D8"/>
    <w:rsid w:val="002E18A8"/>
    <w:rsid w:val="002E21A1"/>
    <w:rsid w:val="002E2A3B"/>
    <w:rsid w:val="002E2D0D"/>
    <w:rsid w:val="002E2F92"/>
    <w:rsid w:val="002E3921"/>
    <w:rsid w:val="002E4509"/>
    <w:rsid w:val="002E4563"/>
    <w:rsid w:val="002E4580"/>
    <w:rsid w:val="002E51D3"/>
    <w:rsid w:val="002E558A"/>
    <w:rsid w:val="002E587A"/>
    <w:rsid w:val="002E58A1"/>
    <w:rsid w:val="002E5C4B"/>
    <w:rsid w:val="002E6057"/>
    <w:rsid w:val="002E610B"/>
    <w:rsid w:val="002E694B"/>
    <w:rsid w:val="002E69AD"/>
    <w:rsid w:val="002E69DD"/>
    <w:rsid w:val="002F0F0C"/>
    <w:rsid w:val="002F1934"/>
    <w:rsid w:val="002F2581"/>
    <w:rsid w:val="002F2B93"/>
    <w:rsid w:val="002F3E97"/>
    <w:rsid w:val="002F4257"/>
    <w:rsid w:val="002F4290"/>
    <w:rsid w:val="002F4368"/>
    <w:rsid w:val="002F5571"/>
    <w:rsid w:val="002F5C07"/>
    <w:rsid w:val="002F5DAB"/>
    <w:rsid w:val="002F68A9"/>
    <w:rsid w:val="003002C8"/>
    <w:rsid w:val="00300CA8"/>
    <w:rsid w:val="00302CA7"/>
    <w:rsid w:val="00303049"/>
    <w:rsid w:val="00303135"/>
    <w:rsid w:val="003032A9"/>
    <w:rsid w:val="00303971"/>
    <w:rsid w:val="0030400C"/>
    <w:rsid w:val="0030512B"/>
    <w:rsid w:val="00305466"/>
    <w:rsid w:val="00305702"/>
    <w:rsid w:val="00306015"/>
    <w:rsid w:val="00306AF6"/>
    <w:rsid w:val="00306FD3"/>
    <w:rsid w:val="0030754A"/>
    <w:rsid w:val="00307B4C"/>
    <w:rsid w:val="00312907"/>
    <w:rsid w:val="00313344"/>
    <w:rsid w:val="003133D6"/>
    <w:rsid w:val="00313D50"/>
    <w:rsid w:val="00313D68"/>
    <w:rsid w:val="003143E0"/>
    <w:rsid w:val="00315127"/>
    <w:rsid w:val="003164DB"/>
    <w:rsid w:val="00317971"/>
    <w:rsid w:val="00317D33"/>
    <w:rsid w:val="00321510"/>
    <w:rsid w:val="00323C7B"/>
    <w:rsid w:val="00324093"/>
    <w:rsid w:val="003246DB"/>
    <w:rsid w:val="0032542B"/>
    <w:rsid w:val="0032748F"/>
    <w:rsid w:val="00327E16"/>
    <w:rsid w:val="00331071"/>
    <w:rsid w:val="00331639"/>
    <w:rsid w:val="003316A8"/>
    <w:rsid w:val="00331A31"/>
    <w:rsid w:val="00334A53"/>
    <w:rsid w:val="00336102"/>
    <w:rsid w:val="00336198"/>
    <w:rsid w:val="00337215"/>
    <w:rsid w:val="00337313"/>
    <w:rsid w:val="00337949"/>
    <w:rsid w:val="00337B7E"/>
    <w:rsid w:val="00341F0E"/>
    <w:rsid w:val="00342F98"/>
    <w:rsid w:val="003430E5"/>
    <w:rsid w:val="0034356D"/>
    <w:rsid w:val="00343625"/>
    <w:rsid w:val="003436CC"/>
    <w:rsid w:val="00343DDF"/>
    <w:rsid w:val="0034585A"/>
    <w:rsid w:val="00345AC8"/>
    <w:rsid w:val="003466A3"/>
    <w:rsid w:val="00347055"/>
    <w:rsid w:val="003475C0"/>
    <w:rsid w:val="003522B0"/>
    <w:rsid w:val="00352C32"/>
    <w:rsid w:val="00353125"/>
    <w:rsid w:val="003531EC"/>
    <w:rsid w:val="00354D71"/>
    <w:rsid w:val="00355EC5"/>
    <w:rsid w:val="00356C06"/>
    <w:rsid w:val="00357966"/>
    <w:rsid w:val="00362AD1"/>
    <w:rsid w:val="00362DE0"/>
    <w:rsid w:val="003635FD"/>
    <w:rsid w:val="00364E3A"/>
    <w:rsid w:val="00365FC4"/>
    <w:rsid w:val="00366483"/>
    <w:rsid w:val="00366761"/>
    <w:rsid w:val="0036704E"/>
    <w:rsid w:val="00367440"/>
    <w:rsid w:val="003678CF"/>
    <w:rsid w:val="00370C15"/>
    <w:rsid w:val="00371109"/>
    <w:rsid w:val="0037154A"/>
    <w:rsid w:val="00372666"/>
    <w:rsid w:val="00373189"/>
    <w:rsid w:val="00373B33"/>
    <w:rsid w:val="00374ABC"/>
    <w:rsid w:val="00377348"/>
    <w:rsid w:val="00377FAA"/>
    <w:rsid w:val="003807BF"/>
    <w:rsid w:val="003818D6"/>
    <w:rsid w:val="00383C49"/>
    <w:rsid w:val="0038468B"/>
    <w:rsid w:val="00384A64"/>
    <w:rsid w:val="00384CBA"/>
    <w:rsid w:val="003857B4"/>
    <w:rsid w:val="00385FC6"/>
    <w:rsid w:val="00385FE8"/>
    <w:rsid w:val="00386480"/>
    <w:rsid w:val="003872EE"/>
    <w:rsid w:val="003873EA"/>
    <w:rsid w:val="00390723"/>
    <w:rsid w:val="00391018"/>
    <w:rsid w:val="00391B53"/>
    <w:rsid w:val="003928C1"/>
    <w:rsid w:val="00392E1F"/>
    <w:rsid w:val="0039348E"/>
    <w:rsid w:val="00393DC8"/>
    <w:rsid w:val="00393F4C"/>
    <w:rsid w:val="00395A20"/>
    <w:rsid w:val="00395AC0"/>
    <w:rsid w:val="003961E7"/>
    <w:rsid w:val="0039677C"/>
    <w:rsid w:val="0039772F"/>
    <w:rsid w:val="00397B8C"/>
    <w:rsid w:val="003A0078"/>
    <w:rsid w:val="003A01FD"/>
    <w:rsid w:val="003A10CC"/>
    <w:rsid w:val="003A4023"/>
    <w:rsid w:val="003A4646"/>
    <w:rsid w:val="003A4DD0"/>
    <w:rsid w:val="003A5DC1"/>
    <w:rsid w:val="003A6009"/>
    <w:rsid w:val="003A6841"/>
    <w:rsid w:val="003A766F"/>
    <w:rsid w:val="003A7E3C"/>
    <w:rsid w:val="003B00A9"/>
    <w:rsid w:val="003B0153"/>
    <w:rsid w:val="003B2F20"/>
    <w:rsid w:val="003B2F49"/>
    <w:rsid w:val="003B7B08"/>
    <w:rsid w:val="003C01AF"/>
    <w:rsid w:val="003C03ED"/>
    <w:rsid w:val="003C10FE"/>
    <w:rsid w:val="003C11DC"/>
    <w:rsid w:val="003C3EE9"/>
    <w:rsid w:val="003C40F9"/>
    <w:rsid w:val="003C42AC"/>
    <w:rsid w:val="003C448F"/>
    <w:rsid w:val="003C5177"/>
    <w:rsid w:val="003C5F12"/>
    <w:rsid w:val="003C6FC6"/>
    <w:rsid w:val="003D1DD5"/>
    <w:rsid w:val="003D20FD"/>
    <w:rsid w:val="003D2B04"/>
    <w:rsid w:val="003D4CD9"/>
    <w:rsid w:val="003D541A"/>
    <w:rsid w:val="003D5B5E"/>
    <w:rsid w:val="003D66EC"/>
    <w:rsid w:val="003D784E"/>
    <w:rsid w:val="003D784F"/>
    <w:rsid w:val="003D79F2"/>
    <w:rsid w:val="003D7C22"/>
    <w:rsid w:val="003E25F5"/>
    <w:rsid w:val="003E2F54"/>
    <w:rsid w:val="003E3AF7"/>
    <w:rsid w:val="003E3B43"/>
    <w:rsid w:val="003E457C"/>
    <w:rsid w:val="003E4D37"/>
    <w:rsid w:val="003E5BC4"/>
    <w:rsid w:val="003E5C9F"/>
    <w:rsid w:val="003E6D75"/>
    <w:rsid w:val="003E6EAE"/>
    <w:rsid w:val="003E70B1"/>
    <w:rsid w:val="003E770D"/>
    <w:rsid w:val="003E7A56"/>
    <w:rsid w:val="003F0926"/>
    <w:rsid w:val="003F1130"/>
    <w:rsid w:val="003F11A3"/>
    <w:rsid w:val="003F2573"/>
    <w:rsid w:val="003F26AC"/>
    <w:rsid w:val="003F3221"/>
    <w:rsid w:val="003F3BAB"/>
    <w:rsid w:val="003F4E39"/>
    <w:rsid w:val="003F520A"/>
    <w:rsid w:val="003F632F"/>
    <w:rsid w:val="003F6A0A"/>
    <w:rsid w:val="003F6FA5"/>
    <w:rsid w:val="00400893"/>
    <w:rsid w:val="004009BA"/>
    <w:rsid w:val="00401F14"/>
    <w:rsid w:val="0040270C"/>
    <w:rsid w:val="00402860"/>
    <w:rsid w:val="00402F13"/>
    <w:rsid w:val="00403DEC"/>
    <w:rsid w:val="00403E13"/>
    <w:rsid w:val="00406392"/>
    <w:rsid w:val="0040656C"/>
    <w:rsid w:val="004078E2"/>
    <w:rsid w:val="00410D83"/>
    <w:rsid w:val="00411285"/>
    <w:rsid w:val="00411435"/>
    <w:rsid w:val="004115CE"/>
    <w:rsid w:val="004149E0"/>
    <w:rsid w:val="0041571E"/>
    <w:rsid w:val="004157F6"/>
    <w:rsid w:val="00416022"/>
    <w:rsid w:val="0041748B"/>
    <w:rsid w:val="004200AD"/>
    <w:rsid w:val="00421495"/>
    <w:rsid w:val="0042184F"/>
    <w:rsid w:val="004267FB"/>
    <w:rsid w:val="00426F08"/>
    <w:rsid w:val="0042726E"/>
    <w:rsid w:val="0042737F"/>
    <w:rsid w:val="004276D8"/>
    <w:rsid w:val="00427B00"/>
    <w:rsid w:val="00430630"/>
    <w:rsid w:val="0043343D"/>
    <w:rsid w:val="00434769"/>
    <w:rsid w:val="00435BD3"/>
    <w:rsid w:val="00437BD8"/>
    <w:rsid w:val="00440C6C"/>
    <w:rsid w:val="00442201"/>
    <w:rsid w:val="00442477"/>
    <w:rsid w:val="00442BB9"/>
    <w:rsid w:val="00443C5B"/>
    <w:rsid w:val="00443EF7"/>
    <w:rsid w:val="0044416E"/>
    <w:rsid w:val="00444E03"/>
    <w:rsid w:val="00445761"/>
    <w:rsid w:val="00445E7B"/>
    <w:rsid w:val="004461A3"/>
    <w:rsid w:val="0044629E"/>
    <w:rsid w:val="00447899"/>
    <w:rsid w:val="00447918"/>
    <w:rsid w:val="004504C5"/>
    <w:rsid w:val="004506E7"/>
    <w:rsid w:val="0045080A"/>
    <w:rsid w:val="00450ED3"/>
    <w:rsid w:val="004513DD"/>
    <w:rsid w:val="004514C3"/>
    <w:rsid w:val="00451578"/>
    <w:rsid w:val="00453054"/>
    <w:rsid w:val="004533A4"/>
    <w:rsid w:val="004534AE"/>
    <w:rsid w:val="004538E2"/>
    <w:rsid w:val="00453BC9"/>
    <w:rsid w:val="004560A2"/>
    <w:rsid w:val="004563D9"/>
    <w:rsid w:val="0045677B"/>
    <w:rsid w:val="00460310"/>
    <w:rsid w:val="004613D8"/>
    <w:rsid w:val="00461823"/>
    <w:rsid w:val="00461D48"/>
    <w:rsid w:val="0046224F"/>
    <w:rsid w:val="004635F7"/>
    <w:rsid w:val="0046384A"/>
    <w:rsid w:val="00464001"/>
    <w:rsid w:val="00464A73"/>
    <w:rsid w:val="00464F86"/>
    <w:rsid w:val="0046552A"/>
    <w:rsid w:val="00465715"/>
    <w:rsid w:val="00465968"/>
    <w:rsid w:val="00466EBB"/>
    <w:rsid w:val="00467441"/>
    <w:rsid w:val="00467D90"/>
    <w:rsid w:val="00470340"/>
    <w:rsid w:val="0047055F"/>
    <w:rsid w:val="00470C7D"/>
    <w:rsid w:val="00471815"/>
    <w:rsid w:val="004742D5"/>
    <w:rsid w:val="00474370"/>
    <w:rsid w:val="00474B22"/>
    <w:rsid w:val="00474DCC"/>
    <w:rsid w:val="0047544A"/>
    <w:rsid w:val="004755D3"/>
    <w:rsid w:val="00475AB9"/>
    <w:rsid w:val="00475B88"/>
    <w:rsid w:val="00475CD9"/>
    <w:rsid w:val="00476221"/>
    <w:rsid w:val="004774E4"/>
    <w:rsid w:val="00477870"/>
    <w:rsid w:val="004808EB"/>
    <w:rsid w:val="004820E7"/>
    <w:rsid w:val="00483452"/>
    <w:rsid w:val="00486184"/>
    <w:rsid w:val="004868E2"/>
    <w:rsid w:val="004901CE"/>
    <w:rsid w:val="00491454"/>
    <w:rsid w:val="004931DC"/>
    <w:rsid w:val="00493802"/>
    <w:rsid w:val="00494721"/>
    <w:rsid w:val="00494D7E"/>
    <w:rsid w:val="00495108"/>
    <w:rsid w:val="00495979"/>
    <w:rsid w:val="00495987"/>
    <w:rsid w:val="004978EC"/>
    <w:rsid w:val="00497B90"/>
    <w:rsid w:val="004A074C"/>
    <w:rsid w:val="004A0B36"/>
    <w:rsid w:val="004A0CFE"/>
    <w:rsid w:val="004A11F2"/>
    <w:rsid w:val="004A1217"/>
    <w:rsid w:val="004A1221"/>
    <w:rsid w:val="004A1D64"/>
    <w:rsid w:val="004A2AFA"/>
    <w:rsid w:val="004A34BC"/>
    <w:rsid w:val="004A41A0"/>
    <w:rsid w:val="004A4864"/>
    <w:rsid w:val="004A52A9"/>
    <w:rsid w:val="004A5DE0"/>
    <w:rsid w:val="004A77BC"/>
    <w:rsid w:val="004A7A03"/>
    <w:rsid w:val="004B028B"/>
    <w:rsid w:val="004B048E"/>
    <w:rsid w:val="004B18EA"/>
    <w:rsid w:val="004B21FE"/>
    <w:rsid w:val="004B295D"/>
    <w:rsid w:val="004B42CF"/>
    <w:rsid w:val="004B457B"/>
    <w:rsid w:val="004B4EB0"/>
    <w:rsid w:val="004B5318"/>
    <w:rsid w:val="004B5680"/>
    <w:rsid w:val="004B5851"/>
    <w:rsid w:val="004B5BF3"/>
    <w:rsid w:val="004B615E"/>
    <w:rsid w:val="004B666E"/>
    <w:rsid w:val="004B74A3"/>
    <w:rsid w:val="004B76BB"/>
    <w:rsid w:val="004C12FF"/>
    <w:rsid w:val="004C2EAD"/>
    <w:rsid w:val="004C316D"/>
    <w:rsid w:val="004C3D3B"/>
    <w:rsid w:val="004C4B68"/>
    <w:rsid w:val="004C5EDC"/>
    <w:rsid w:val="004C7562"/>
    <w:rsid w:val="004C7717"/>
    <w:rsid w:val="004D00F0"/>
    <w:rsid w:val="004D0596"/>
    <w:rsid w:val="004D0A0C"/>
    <w:rsid w:val="004D0E3F"/>
    <w:rsid w:val="004D1208"/>
    <w:rsid w:val="004D1C49"/>
    <w:rsid w:val="004D22D4"/>
    <w:rsid w:val="004D2FB1"/>
    <w:rsid w:val="004D3EAB"/>
    <w:rsid w:val="004D50A5"/>
    <w:rsid w:val="004D6673"/>
    <w:rsid w:val="004E032D"/>
    <w:rsid w:val="004E4730"/>
    <w:rsid w:val="004E4A2C"/>
    <w:rsid w:val="004E5D45"/>
    <w:rsid w:val="004E6570"/>
    <w:rsid w:val="004E7125"/>
    <w:rsid w:val="004E72E0"/>
    <w:rsid w:val="004E7603"/>
    <w:rsid w:val="004E7AF0"/>
    <w:rsid w:val="004F0BAB"/>
    <w:rsid w:val="004F29DA"/>
    <w:rsid w:val="004F40CB"/>
    <w:rsid w:val="004F6069"/>
    <w:rsid w:val="004F74F3"/>
    <w:rsid w:val="004F7542"/>
    <w:rsid w:val="00501827"/>
    <w:rsid w:val="00504259"/>
    <w:rsid w:val="00504653"/>
    <w:rsid w:val="00504B86"/>
    <w:rsid w:val="00504BBF"/>
    <w:rsid w:val="00505270"/>
    <w:rsid w:val="00506782"/>
    <w:rsid w:val="0050684F"/>
    <w:rsid w:val="00507981"/>
    <w:rsid w:val="00510AA2"/>
    <w:rsid w:val="00512392"/>
    <w:rsid w:val="00512A26"/>
    <w:rsid w:val="0051375A"/>
    <w:rsid w:val="005139F3"/>
    <w:rsid w:val="00513B07"/>
    <w:rsid w:val="00514113"/>
    <w:rsid w:val="005151F0"/>
    <w:rsid w:val="00515803"/>
    <w:rsid w:val="00520F41"/>
    <w:rsid w:val="00521E60"/>
    <w:rsid w:val="00522D95"/>
    <w:rsid w:val="00523428"/>
    <w:rsid w:val="005234FF"/>
    <w:rsid w:val="00525B12"/>
    <w:rsid w:val="005261FC"/>
    <w:rsid w:val="005302EC"/>
    <w:rsid w:val="005312C4"/>
    <w:rsid w:val="00531CA5"/>
    <w:rsid w:val="00531DAB"/>
    <w:rsid w:val="005325F1"/>
    <w:rsid w:val="00532764"/>
    <w:rsid w:val="00532835"/>
    <w:rsid w:val="005339FD"/>
    <w:rsid w:val="0053566D"/>
    <w:rsid w:val="005360CD"/>
    <w:rsid w:val="0053660D"/>
    <w:rsid w:val="00536C46"/>
    <w:rsid w:val="00537075"/>
    <w:rsid w:val="00537880"/>
    <w:rsid w:val="005404F2"/>
    <w:rsid w:val="0054057B"/>
    <w:rsid w:val="005407BB"/>
    <w:rsid w:val="0054195B"/>
    <w:rsid w:val="00541BE9"/>
    <w:rsid w:val="00543D70"/>
    <w:rsid w:val="00544552"/>
    <w:rsid w:val="0054477E"/>
    <w:rsid w:val="00544951"/>
    <w:rsid w:val="00546101"/>
    <w:rsid w:val="005465FF"/>
    <w:rsid w:val="005473B6"/>
    <w:rsid w:val="00547EAE"/>
    <w:rsid w:val="005506E1"/>
    <w:rsid w:val="00551850"/>
    <w:rsid w:val="005527AA"/>
    <w:rsid w:val="00552E98"/>
    <w:rsid w:val="00553B51"/>
    <w:rsid w:val="00553BB2"/>
    <w:rsid w:val="00554027"/>
    <w:rsid w:val="00555C26"/>
    <w:rsid w:val="00557504"/>
    <w:rsid w:val="005616A0"/>
    <w:rsid w:val="00561B04"/>
    <w:rsid w:val="00561BB2"/>
    <w:rsid w:val="00561D2D"/>
    <w:rsid w:val="00562A03"/>
    <w:rsid w:val="00563FE2"/>
    <w:rsid w:val="00565D4E"/>
    <w:rsid w:val="00565D51"/>
    <w:rsid w:val="005662CF"/>
    <w:rsid w:val="00570208"/>
    <w:rsid w:val="005707FB"/>
    <w:rsid w:val="00572A7F"/>
    <w:rsid w:val="00574B45"/>
    <w:rsid w:val="00575FE9"/>
    <w:rsid w:val="00576699"/>
    <w:rsid w:val="00577661"/>
    <w:rsid w:val="005805A6"/>
    <w:rsid w:val="00580BF9"/>
    <w:rsid w:val="00581616"/>
    <w:rsid w:val="00581664"/>
    <w:rsid w:val="00581C6B"/>
    <w:rsid w:val="00582E56"/>
    <w:rsid w:val="00583358"/>
    <w:rsid w:val="00585F72"/>
    <w:rsid w:val="00586B42"/>
    <w:rsid w:val="005871DB"/>
    <w:rsid w:val="005874E2"/>
    <w:rsid w:val="005879AD"/>
    <w:rsid w:val="00587E04"/>
    <w:rsid w:val="005919C1"/>
    <w:rsid w:val="00592434"/>
    <w:rsid w:val="00592F41"/>
    <w:rsid w:val="00593224"/>
    <w:rsid w:val="00594F84"/>
    <w:rsid w:val="005963D3"/>
    <w:rsid w:val="0059705C"/>
    <w:rsid w:val="00597191"/>
    <w:rsid w:val="00597837"/>
    <w:rsid w:val="005A0117"/>
    <w:rsid w:val="005A03F7"/>
    <w:rsid w:val="005A0BCA"/>
    <w:rsid w:val="005A21F7"/>
    <w:rsid w:val="005A2FD2"/>
    <w:rsid w:val="005A35E8"/>
    <w:rsid w:val="005A4506"/>
    <w:rsid w:val="005A4AD7"/>
    <w:rsid w:val="005A4F77"/>
    <w:rsid w:val="005A62F3"/>
    <w:rsid w:val="005A68DC"/>
    <w:rsid w:val="005A7784"/>
    <w:rsid w:val="005A78F0"/>
    <w:rsid w:val="005B07EF"/>
    <w:rsid w:val="005B0BFB"/>
    <w:rsid w:val="005B26DE"/>
    <w:rsid w:val="005B36CA"/>
    <w:rsid w:val="005B4241"/>
    <w:rsid w:val="005B426B"/>
    <w:rsid w:val="005B4E6A"/>
    <w:rsid w:val="005B58D5"/>
    <w:rsid w:val="005B5EEC"/>
    <w:rsid w:val="005B64BA"/>
    <w:rsid w:val="005B7362"/>
    <w:rsid w:val="005B7FF7"/>
    <w:rsid w:val="005C0666"/>
    <w:rsid w:val="005C08A8"/>
    <w:rsid w:val="005C08DB"/>
    <w:rsid w:val="005C0BD1"/>
    <w:rsid w:val="005C10CD"/>
    <w:rsid w:val="005C1165"/>
    <w:rsid w:val="005C14D2"/>
    <w:rsid w:val="005C256C"/>
    <w:rsid w:val="005C2F88"/>
    <w:rsid w:val="005C38EB"/>
    <w:rsid w:val="005C3AE8"/>
    <w:rsid w:val="005C3DFB"/>
    <w:rsid w:val="005C508C"/>
    <w:rsid w:val="005C632B"/>
    <w:rsid w:val="005C6605"/>
    <w:rsid w:val="005C67E2"/>
    <w:rsid w:val="005C7D76"/>
    <w:rsid w:val="005C7DB0"/>
    <w:rsid w:val="005D0754"/>
    <w:rsid w:val="005D1D4C"/>
    <w:rsid w:val="005D2726"/>
    <w:rsid w:val="005D2DAA"/>
    <w:rsid w:val="005D460D"/>
    <w:rsid w:val="005D570D"/>
    <w:rsid w:val="005D579C"/>
    <w:rsid w:val="005D69B0"/>
    <w:rsid w:val="005D6BDB"/>
    <w:rsid w:val="005D6D4C"/>
    <w:rsid w:val="005E0379"/>
    <w:rsid w:val="005E0971"/>
    <w:rsid w:val="005E0D95"/>
    <w:rsid w:val="005E0F0C"/>
    <w:rsid w:val="005E1175"/>
    <w:rsid w:val="005E16B8"/>
    <w:rsid w:val="005E35E8"/>
    <w:rsid w:val="005E46A6"/>
    <w:rsid w:val="005E4881"/>
    <w:rsid w:val="005E51DE"/>
    <w:rsid w:val="005E533C"/>
    <w:rsid w:val="005E5CDC"/>
    <w:rsid w:val="005E6640"/>
    <w:rsid w:val="005E67B7"/>
    <w:rsid w:val="005E7BB4"/>
    <w:rsid w:val="005F0698"/>
    <w:rsid w:val="005F0DC7"/>
    <w:rsid w:val="005F133C"/>
    <w:rsid w:val="005F2A6F"/>
    <w:rsid w:val="005F3894"/>
    <w:rsid w:val="005F4866"/>
    <w:rsid w:val="005F4A23"/>
    <w:rsid w:val="005F506E"/>
    <w:rsid w:val="005F5379"/>
    <w:rsid w:val="005F5431"/>
    <w:rsid w:val="005F636B"/>
    <w:rsid w:val="005F6754"/>
    <w:rsid w:val="005F6E76"/>
    <w:rsid w:val="005F7D0D"/>
    <w:rsid w:val="005F7E6A"/>
    <w:rsid w:val="006023A0"/>
    <w:rsid w:val="00603408"/>
    <w:rsid w:val="00603F47"/>
    <w:rsid w:val="00606349"/>
    <w:rsid w:val="0061209A"/>
    <w:rsid w:val="0061286F"/>
    <w:rsid w:val="00612F14"/>
    <w:rsid w:val="00613E90"/>
    <w:rsid w:val="006155FB"/>
    <w:rsid w:val="00616440"/>
    <w:rsid w:val="006166B6"/>
    <w:rsid w:val="00616DD8"/>
    <w:rsid w:val="006177C1"/>
    <w:rsid w:val="00622925"/>
    <w:rsid w:val="00623B1E"/>
    <w:rsid w:val="00624117"/>
    <w:rsid w:val="00626A48"/>
    <w:rsid w:val="00627B31"/>
    <w:rsid w:val="006305F3"/>
    <w:rsid w:val="00631ABC"/>
    <w:rsid w:val="00631C30"/>
    <w:rsid w:val="006343D3"/>
    <w:rsid w:val="00634EA9"/>
    <w:rsid w:val="00634F1F"/>
    <w:rsid w:val="00635875"/>
    <w:rsid w:val="00635F32"/>
    <w:rsid w:val="006367AB"/>
    <w:rsid w:val="00636B67"/>
    <w:rsid w:val="00641731"/>
    <w:rsid w:val="00641855"/>
    <w:rsid w:val="00641A9E"/>
    <w:rsid w:val="00643405"/>
    <w:rsid w:val="00643F6E"/>
    <w:rsid w:val="006446FC"/>
    <w:rsid w:val="00646E55"/>
    <w:rsid w:val="00647632"/>
    <w:rsid w:val="006477DA"/>
    <w:rsid w:val="00650750"/>
    <w:rsid w:val="00650900"/>
    <w:rsid w:val="0065153E"/>
    <w:rsid w:val="0065218D"/>
    <w:rsid w:val="0065287A"/>
    <w:rsid w:val="00652BE1"/>
    <w:rsid w:val="00653CE6"/>
    <w:rsid w:val="00654F6E"/>
    <w:rsid w:val="00655A92"/>
    <w:rsid w:val="00656B9E"/>
    <w:rsid w:val="00656C69"/>
    <w:rsid w:val="0065754D"/>
    <w:rsid w:val="00657E60"/>
    <w:rsid w:val="0066011B"/>
    <w:rsid w:val="00660549"/>
    <w:rsid w:val="006613FD"/>
    <w:rsid w:val="00661809"/>
    <w:rsid w:val="006619E4"/>
    <w:rsid w:val="00661AD6"/>
    <w:rsid w:val="00664403"/>
    <w:rsid w:val="006646DA"/>
    <w:rsid w:val="00664D68"/>
    <w:rsid w:val="00664DD6"/>
    <w:rsid w:val="0066597E"/>
    <w:rsid w:val="00666B38"/>
    <w:rsid w:val="00670702"/>
    <w:rsid w:val="006724AA"/>
    <w:rsid w:val="00672ACC"/>
    <w:rsid w:val="00673A4F"/>
    <w:rsid w:val="00675215"/>
    <w:rsid w:val="00676535"/>
    <w:rsid w:val="00680696"/>
    <w:rsid w:val="00681CBE"/>
    <w:rsid w:val="00682BF6"/>
    <w:rsid w:val="0068313D"/>
    <w:rsid w:val="00683297"/>
    <w:rsid w:val="00684D69"/>
    <w:rsid w:val="00685601"/>
    <w:rsid w:val="006865FB"/>
    <w:rsid w:val="00686E05"/>
    <w:rsid w:val="006874D4"/>
    <w:rsid w:val="006914FF"/>
    <w:rsid w:val="006940A9"/>
    <w:rsid w:val="006956E3"/>
    <w:rsid w:val="00695B3C"/>
    <w:rsid w:val="006962D3"/>
    <w:rsid w:val="0069663A"/>
    <w:rsid w:val="0069723E"/>
    <w:rsid w:val="0069742D"/>
    <w:rsid w:val="006A1E00"/>
    <w:rsid w:val="006A29D2"/>
    <w:rsid w:val="006A3668"/>
    <w:rsid w:val="006A47B6"/>
    <w:rsid w:val="006A4C41"/>
    <w:rsid w:val="006A57B9"/>
    <w:rsid w:val="006A7B25"/>
    <w:rsid w:val="006A7E00"/>
    <w:rsid w:val="006B03C6"/>
    <w:rsid w:val="006B0C7F"/>
    <w:rsid w:val="006B126A"/>
    <w:rsid w:val="006B2022"/>
    <w:rsid w:val="006B2C88"/>
    <w:rsid w:val="006B2D0C"/>
    <w:rsid w:val="006B3A52"/>
    <w:rsid w:val="006B4121"/>
    <w:rsid w:val="006B4C13"/>
    <w:rsid w:val="006B5256"/>
    <w:rsid w:val="006B61AD"/>
    <w:rsid w:val="006B6874"/>
    <w:rsid w:val="006B6A07"/>
    <w:rsid w:val="006B73C5"/>
    <w:rsid w:val="006B7873"/>
    <w:rsid w:val="006B7897"/>
    <w:rsid w:val="006B78CF"/>
    <w:rsid w:val="006C0BE6"/>
    <w:rsid w:val="006C1CA1"/>
    <w:rsid w:val="006C4CB2"/>
    <w:rsid w:val="006D1148"/>
    <w:rsid w:val="006D1E08"/>
    <w:rsid w:val="006D2400"/>
    <w:rsid w:val="006D2412"/>
    <w:rsid w:val="006D2B59"/>
    <w:rsid w:val="006D6AA7"/>
    <w:rsid w:val="006D732B"/>
    <w:rsid w:val="006E0264"/>
    <w:rsid w:val="006E06F4"/>
    <w:rsid w:val="006E09C4"/>
    <w:rsid w:val="006E0C10"/>
    <w:rsid w:val="006E17C5"/>
    <w:rsid w:val="006E1F2A"/>
    <w:rsid w:val="006E296D"/>
    <w:rsid w:val="006E3706"/>
    <w:rsid w:val="006E4547"/>
    <w:rsid w:val="006E5D1C"/>
    <w:rsid w:val="006E6117"/>
    <w:rsid w:val="006E6119"/>
    <w:rsid w:val="006F0056"/>
    <w:rsid w:val="006F082C"/>
    <w:rsid w:val="006F0CAC"/>
    <w:rsid w:val="006F0D31"/>
    <w:rsid w:val="006F1268"/>
    <w:rsid w:val="006F1D1C"/>
    <w:rsid w:val="006F2628"/>
    <w:rsid w:val="006F3315"/>
    <w:rsid w:val="006F4014"/>
    <w:rsid w:val="006F4332"/>
    <w:rsid w:val="006F4EF1"/>
    <w:rsid w:val="006F6809"/>
    <w:rsid w:val="006F6E18"/>
    <w:rsid w:val="006F6F25"/>
    <w:rsid w:val="006F7595"/>
    <w:rsid w:val="006F75AE"/>
    <w:rsid w:val="007005BF"/>
    <w:rsid w:val="00700C4A"/>
    <w:rsid w:val="00700F6C"/>
    <w:rsid w:val="00701D05"/>
    <w:rsid w:val="00702105"/>
    <w:rsid w:val="00703738"/>
    <w:rsid w:val="007039C3"/>
    <w:rsid w:val="00704496"/>
    <w:rsid w:val="007044BA"/>
    <w:rsid w:val="00704E3E"/>
    <w:rsid w:val="00704E4F"/>
    <w:rsid w:val="0070539B"/>
    <w:rsid w:val="00705700"/>
    <w:rsid w:val="007060C7"/>
    <w:rsid w:val="00706854"/>
    <w:rsid w:val="00707D5A"/>
    <w:rsid w:val="0071211C"/>
    <w:rsid w:val="00712511"/>
    <w:rsid w:val="00712EC3"/>
    <w:rsid w:val="007133A1"/>
    <w:rsid w:val="00713C57"/>
    <w:rsid w:val="00714A36"/>
    <w:rsid w:val="007152B1"/>
    <w:rsid w:val="007158DE"/>
    <w:rsid w:val="00715D3B"/>
    <w:rsid w:val="00716535"/>
    <w:rsid w:val="00716C0A"/>
    <w:rsid w:val="00716C6A"/>
    <w:rsid w:val="00717527"/>
    <w:rsid w:val="00722871"/>
    <w:rsid w:val="00722996"/>
    <w:rsid w:val="00723AC3"/>
    <w:rsid w:val="007246D1"/>
    <w:rsid w:val="00725735"/>
    <w:rsid w:val="007258C5"/>
    <w:rsid w:val="00725C8C"/>
    <w:rsid w:val="007266EC"/>
    <w:rsid w:val="00730974"/>
    <w:rsid w:val="00730AE4"/>
    <w:rsid w:val="00731220"/>
    <w:rsid w:val="0073204C"/>
    <w:rsid w:val="0073216D"/>
    <w:rsid w:val="007324AF"/>
    <w:rsid w:val="00732613"/>
    <w:rsid w:val="007328AF"/>
    <w:rsid w:val="00732C6A"/>
    <w:rsid w:val="00733B8C"/>
    <w:rsid w:val="00733EB1"/>
    <w:rsid w:val="00737947"/>
    <w:rsid w:val="00737CE4"/>
    <w:rsid w:val="007417EE"/>
    <w:rsid w:val="00741CFE"/>
    <w:rsid w:val="00741EF3"/>
    <w:rsid w:val="0074298D"/>
    <w:rsid w:val="0074315E"/>
    <w:rsid w:val="00744353"/>
    <w:rsid w:val="00744430"/>
    <w:rsid w:val="00744C2F"/>
    <w:rsid w:val="00744EE1"/>
    <w:rsid w:val="0074539B"/>
    <w:rsid w:val="007456F0"/>
    <w:rsid w:val="00745D59"/>
    <w:rsid w:val="007461CF"/>
    <w:rsid w:val="007463A7"/>
    <w:rsid w:val="00746A02"/>
    <w:rsid w:val="0074782F"/>
    <w:rsid w:val="007506CF"/>
    <w:rsid w:val="0075153B"/>
    <w:rsid w:val="00751F94"/>
    <w:rsid w:val="00754595"/>
    <w:rsid w:val="00754662"/>
    <w:rsid w:val="007579BE"/>
    <w:rsid w:val="00757B01"/>
    <w:rsid w:val="00757F57"/>
    <w:rsid w:val="00760F1B"/>
    <w:rsid w:val="007612BA"/>
    <w:rsid w:val="00761668"/>
    <w:rsid w:val="00762404"/>
    <w:rsid w:val="007639B0"/>
    <w:rsid w:val="00763F71"/>
    <w:rsid w:val="007642FA"/>
    <w:rsid w:val="00766097"/>
    <w:rsid w:val="0076639F"/>
    <w:rsid w:val="00766ED0"/>
    <w:rsid w:val="00771507"/>
    <w:rsid w:val="00771C9A"/>
    <w:rsid w:val="00772B22"/>
    <w:rsid w:val="007731DE"/>
    <w:rsid w:val="0077394B"/>
    <w:rsid w:val="00773EEC"/>
    <w:rsid w:val="007742CC"/>
    <w:rsid w:val="00774AD0"/>
    <w:rsid w:val="0077515A"/>
    <w:rsid w:val="0077561B"/>
    <w:rsid w:val="00777E0C"/>
    <w:rsid w:val="007817C4"/>
    <w:rsid w:val="007819B5"/>
    <w:rsid w:val="00782AD5"/>
    <w:rsid w:val="00782DB4"/>
    <w:rsid w:val="00785CEF"/>
    <w:rsid w:val="007862E8"/>
    <w:rsid w:val="00791823"/>
    <w:rsid w:val="00792272"/>
    <w:rsid w:val="0079259B"/>
    <w:rsid w:val="00792B13"/>
    <w:rsid w:val="00793673"/>
    <w:rsid w:val="00793A03"/>
    <w:rsid w:val="00793A49"/>
    <w:rsid w:val="007947E4"/>
    <w:rsid w:val="007959DC"/>
    <w:rsid w:val="007A0529"/>
    <w:rsid w:val="007A0754"/>
    <w:rsid w:val="007A11D0"/>
    <w:rsid w:val="007A127B"/>
    <w:rsid w:val="007A24EE"/>
    <w:rsid w:val="007A2749"/>
    <w:rsid w:val="007A38A7"/>
    <w:rsid w:val="007A3A98"/>
    <w:rsid w:val="007A5A4E"/>
    <w:rsid w:val="007A6773"/>
    <w:rsid w:val="007A69C0"/>
    <w:rsid w:val="007A6B7E"/>
    <w:rsid w:val="007A6BC3"/>
    <w:rsid w:val="007B0C03"/>
    <w:rsid w:val="007B19AC"/>
    <w:rsid w:val="007B1DE9"/>
    <w:rsid w:val="007B20A7"/>
    <w:rsid w:val="007B2649"/>
    <w:rsid w:val="007B29E6"/>
    <w:rsid w:val="007B46C9"/>
    <w:rsid w:val="007B4E48"/>
    <w:rsid w:val="007B5400"/>
    <w:rsid w:val="007B5691"/>
    <w:rsid w:val="007B6A01"/>
    <w:rsid w:val="007C0AD1"/>
    <w:rsid w:val="007C1C6B"/>
    <w:rsid w:val="007C202B"/>
    <w:rsid w:val="007C26F1"/>
    <w:rsid w:val="007C3646"/>
    <w:rsid w:val="007C3A54"/>
    <w:rsid w:val="007C4AE7"/>
    <w:rsid w:val="007C5445"/>
    <w:rsid w:val="007C5BAA"/>
    <w:rsid w:val="007C63C6"/>
    <w:rsid w:val="007C6692"/>
    <w:rsid w:val="007C67B4"/>
    <w:rsid w:val="007C6A92"/>
    <w:rsid w:val="007C6CB5"/>
    <w:rsid w:val="007D0AF6"/>
    <w:rsid w:val="007D1075"/>
    <w:rsid w:val="007D1C3D"/>
    <w:rsid w:val="007D2194"/>
    <w:rsid w:val="007D23B3"/>
    <w:rsid w:val="007D2C64"/>
    <w:rsid w:val="007D3672"/>
    <w:rsid w:val="007D3DFD"/>
    <w:rsid w:val="007D55BA"/>
    <w:rsid w:val="007D61E8"/>
    <w:rsid w:val="007D66E5"/>
    <w:rsid w:val="007D6C3A"/>
    <w:rsid w:val="007D711F"/>
    <w:rsid w:val="007D7870"/>
    <w:rsid w:val="007D7BB4"/>
    <w:rsid w:val="007E04BC"/>
    <w:rsid w:val="007E0BC2"/>
    <w:rsid w:val="007E2900"/>
    <w:rsid w:val="007E352F"/>
    <w:rsid w:val="007E423D"/>
    <w:rsid w:val="007E5149"/>
    <w:rsid w:val="007E5925"/>
    <w:rsid w:val="007E6F5D"/>
    <w:rsid w:val="007E720D"/>
    <w:rsid w:val="007E7955"/>
    <w:rsid w:val="007E7B51"/>
    <w:rsid w:val="007F05E3"/>
    <w:rsid w:val="007F0658"/>
    <w:rsid w:val="007F1215"/>
    <w:rsid w:val="007F13C8"/>
    <w:rsid w:val="007F22EB"/>
    <w:rsid w:val="007F2360"/>
    <w:rsid w:val="007F3084"/>
    <w:rsid w:val="007F4F72"/>
    <w:rsid w:val="007F518A"/>
    <w:rsid w:val="007F5763"/>
    <w:rsid w:val="007F67F5"/>
    <w:rsid w:val="007F707A"/>
    <w:rsid w:val="0080186E"/>
    <w:rsid w:val="00802204"/>
    <w:rsid w:val="00802544"/>
    <w:rsid w:val="008030BE"/>
    <w:rsid w:val="0080392C"/>
    <w:rsid w:val="00803AF6"/>
    <w:rsid w:val="00804873"/>
    <w:rsid w:val="0080496F"/>
    <w:rsid w:val="00805587"/>
    <w:rsid w:val="00805B6A"/>
    <w:rsid w:val="00806248"/>
    <w:rsid w:val="00807132"/>
    <w:rsid w:val="0080771C"/>
    <w:rsid w:val="00810B00"/>
    <w:rsid w:val="00811BC2"/>
    <w:rsid w:val="008125C7"/>
    <w:rsid w:val="0081299A"/>
    <w:rsid w:val="00813134"/>
    <w:rsid w:val="008144F1"/>
    <w:rsid w:val="00814612"/>
    <w:rsid w:val="00814BFA"/>
    <w:rsid w:val="00814FB0"/>
    <w:rsid w:val="00816923"/>
    <w:rsid w:val="00816AED"/>
    <w:rsid w:val="0081723A"/>
    <w:rsid w:val="00817DA0"/>
    <w:rsid w:val="0082110A"/>
    <w:rsid w:val="00821B49"/>
    <w:rsid w:val="00822243"/>
    <w:rsid w:val="008223D7"/>
    <w:rsid w:val="00823C1A"/>
    <w:rsid w:val="00824410"/>
    <w:rsid w:val="008245B0"/>
    <w:rsid w:val="00824F3C"/>
    <w:rsid w:val="0082589B"/>
    <w:rsid w:val="0082688E"/>
    <w:rsid w:val="00827393"/>
    <w:rsid w:val="00827B1F"/>
    <w:rsid w:val="00831458"/>
    <w:rsid w:val="00832447"/>
    <w:rsid w:val="00832AC1"/>
    <w:rsid w:val="0083358E"/>
    <w:rsid w:val="00833EB0"/>
    <w:rsid w:val="0083417D"/>
    <w:rsid w:val="008358AC"/>
    <w:rsid w:val="00835F79"/>
    <w:rsid w:val="008366E8"/>
    <w:rsid w:val="00837477"/>
    <w:rsid w:val="00837F5C"/>
    <w:rsid w:val="00840876"/>
    <w:rsid w:val="0084087E"/>
    <w:rsid w:val="0084341E"/>
    <w:rsid w:val="008439B8"/>
    <w:rsid w:val="00843AC5"/>
    <w:rsid w:val="00843C49"/>
    <w:rsid w:val="008440B3"/>
    <w:rsid w:val="00844A96"/>
    <w:rsid w:val="008508C9"/>
    <w:rsid w:val="00851168"/>
    <w:rsid w:val="008513F1"/>
    <w:rsid w:val="008527E1"/>
    <w:rsid w:val="00852C52"/>
    <w:rsid w:val="0085336A"/>
    <w:rsid w:val="00853E39"/>
    <w:rsid w:val="008544D3"/>
    <w:rsid w:val="008549F5"/>
    <w:rsid w:val="00856837"/>
    <w:rsid w:val="00856913"/>
    <w:rsid w:val="0086033D"/>
    <w:rsid w:val="00860457"/>
    <w:rsid w:val="00861839"/>
    <w:rsid w:val="00862AF7"/>
    <w:rsid w:val="00862CA5"/>
    <w:rsid w:val="00863519"/>
    <w:rsid w:val="008638D7"/>
    <w:rsid w:val="0086455A"/>
    <w:rsid w:val="008648A1"/>
    <w:rsid w:val="00864D99"/>
    <w:rsid w:val="00865C95"/>
    <w:rsid w:val="008663CF"/>
    <w:rsid w:val="00866463"/>
    <w:rsid w:val="00866778"/>
    <w:rsid w:val="00866D3C"/>
    <w:rsid w:val="00867B49"/>
    <w:rsid w:val="008702A9"/>
    <w:rsid w:val="00871E3B"/>
    <w:rsid w:val="008728C8"/>
    <w:rsid w:val="00872C03"/>
    <w:rsid w:val="00873E22"/>
    <w:rsid w:val="0087457A"/>
    <w:rsid w:val="008761FF"/>
    <w:rsid w:val="00877DA3"/>
    <w:rsid w:val="00880ED3"/>
    <w:rsid w:val="00881425"/>
    <w:rsid w:val="0088230B"/>
    <w:rsid w:val="00882E82"/>
    <w:rsid w:val="0088358D"/>
    <w:rsid w:val="00883A5B"/>
    <w:rsid w:val="00884149"/>
    <w:rsid w:val="0088484A"/>
    <w:rsid w:val="00884B33"/>
    <w:rsid w:val="00885A5C"/>
    <w:rsid w:val="00885F96"/>
    <w:rsid w:val="008865C8"/>
    <w:rsid w:val="0088735B"/>
    <w:rsid w:val="008907A3"/>
    <w:rsid w:val="008907F5"/>
    <w:rsid w:val="00890C66"/>
    <w:rsid w:val="0089149D"/>
    <w:rsid w:val="00891DE0"/>
    <w:rsid w:val="008923EB"/>
    <w:rsid w:val="00892E82"/>
    <w:rsid w:val="00893AEE"/>
    <w:rsid w:val="00894EAD"/>
    <w:rsid w:val="00895D99"/>
    <w:rsid w:val="008A1BD2"/>
    <w:rsid w:val="008A1C1D"/>
    <w:rsid w:val="008A2697"/>
    <w:rsid w:val="008A3F9B"/>
    <w:rsid w:val="008A5E5E"/>
    <w:rsid w:val="008A5FFF"/>
    <w:rsid w:val="008A6B0B"/>
    <w:rsid w:val="008A6DE2"/>
    <w:rsid w:val="008A7560"/>
    <w:rsid w:val="008A76C5"/>
    <w:rsid w:val="008B0BBA"/>
    <w:rsid w:val="008B118D"/>
    <w:rsid w:val="008B15BB"/>
    <w:rsid w:val="008B4ED3"/>
    <w:rsid w:val="008B6D9F"/>
    <w:rsid w:val="008C081B"/>
    <w:rsid w:val="008C0B04"/>
    <w:rsid w:val="008C15D8"/>
    <w:rsid w:val="008C2EDB"/>
    <w:rsid w:val="008C36B6"/>
    <w:rsid w:val="008C3E25"/>
    <w:rsid w:val="008C5B6F"/>
    <w:rsid w:val="008C5F74"/>
    <w:rsid w:val="008C5F80"/>
    <w:rsid w:val="008C74A0"/>
    <w:rsid w:val="008D2936"/>
    <w:rsid w:val="008D2E64"/>
    <w:rsid w:val="008D2F24"/>
    <w:rsid w:val="008D2F36"/>
    <w:rsid w:val="008D4D38"/>
    <w:rsid w:val="008D5512"/>
    <w:rsid w:val="008D585A"/>
    <w:rsid w:val="008D59FB"/>
    <w:rsid w:val="008D6A37"/>
    <w:rsid w:val="008D6D8E"/>
    <w:rsid w:val="008D7382"/>
    <w:rsid w:val="008D7928"/>
    <w:rsid w:val="008D7977"/>
    <w:rsid w:val="008D7F31"/>
    <w:rsid w:val="008E0F02"/>
    <w:rsid w:val="008E2168"/>
    <w:rsid w:val="008E2ED7"/>
    <w:rsid w:val="008E3561"/>
    <w:rsid w:val="008E52B0"/>
    <w:rsid w:val="008E7CC0"/>
    <w:rsid w:val="008F02C0"/>
    <w:rsid w:val="008F0482"/>
    <w:rsid w:val="008F071B"/>
    <w:rsid w:val="008F07D3"/>
    <w:rsid w:val="008F0AE2"/>
    <w:rsid w:val="008F2BF7"/>
    <w:rsid w:val="008F30C5"/>
    <w:rsid w:val="008F3843"/>
    <w:rsid w:val="008F4008"/>
    <w:rsid w:val="008F4769"/>
    <w:rsid w:val="008F4897"/>
    <w:rsid w:val="008F54D3"/>
    <w:rsid w:val="008F57EE"/>
    <w:rsid w:val="008F7A7D"/>
    <w:rsid w:val="00900B59"/>
    <w:rsid w:val="00900C51"/>
    <w:rsid w:val="00901030"/>
    <w:rsid w:val="00901239"/>
    <w:rsid w:val="00901313"/>
    <w:rsid w:val="00901740"/>
    <w:rsid w:val="00901C2D"/>
    <w:rsid w:val="009028DA"/>
    <w:rsid w:val="00902D17"/>
    <w:rsid w:val="009037E9"/>
    <w:rsid w:val="00905153"/>
    <w:rsid w:val="009062F5"/>
    <w:rsid w:val="00907189"/>
    <w:rsid w:val="009078F1"/>
    <w:rsid w:val="009110C7"/>
    <w:rsid w:val="00911C35"/>
    <w:rsid w:val="00912C79"/>
    <w:rsid w:val="00912D63"/>
    <w:rsid w:val="00913E91"/>
    <w:rsid w:val="009147D1"/>
    <w:rsid w:val="00921A95"/>
    <w:rsid w:val="00922A0C"/>
    <w:rsid w:val="00922E03"/>
    <w:rsid w:val="00922E3C"/>
    <w:rsid w:val="00922E4F"/>
    <w:rsid w:val="0092461A"/>
    <w:rsid w:val="00924AD1"/>
    <w:rsid w:val="00925D76"/>
    <w:rsid w:val="0092661D"/>
    <w:rsid w:val="00926C6E"/>
    <w:rsid w:val="00927299"/>
    <w:rsid w:val="009276EA"/>
    <w:rsid w:val="0093082B"/>
    <w:rsid w:val="00930A52"/>
    <w:rsid w:val="00930DEC"/>
    <w:rsid w:val="0093101F"/>
    <w:rsid w:val="00931315"/>
    <w:rsid w:val="009329A5"/>
    <w:rsid w:val="009348E1"/>
    <w:rsid w:val="00934F05"/>
    <w:rsid w:val="00934FD9"/>
    <w:rsid w:val="0093608C"/>
    <w:rsid w:val="00936294"/>
    <w:rsid w:val="009365A7"/>
    <w:rsid w:val="00936636"/>
    <w:rsid w:val="009369F0"/>
    <w:rsid w:val="00937C22"/>
    <w:rsid w:val="00940BF2"/>
    <w:rsid w:val="00941E20"/>
    <w:rsid w:val="00942861"/>
    <w:rsid w:val="00942C47"/>
    <w:rsid w:val="0094301F"/>
    <w:rsid w:val="0094361D"/>
    <w:rsid w:val="009443D0"/>
    <w:rsid w:val="00944916"/>
    <w:rsid w:val="00944A22"/>
    <w:rsid w:val="00944EF0"/>
    <w:rsid w:val="00945077"/>
    <w:rsid w:val="00945DD6"/>
    <w:rsid w:val="009465DF"/>
    <w:rsid w:val="00946CA4"/>
    <w:rsid w:val="0094778D"/>
    <w:rsid w:val="00947F16"/>
    <w:rsid w:val="0095146A"/>
    <w:rsid w:val="00951B46"/>
    <w:rsid w:val="00951EAA"/>
    <w:rsid w:val="00955467"/>
    <w:rsid w:val="0095613D"/>
    <w:rsid w:val="0095766F"/>
    <w:rsid w:val="00960366"/>
    <w:rsid w:val="009612A2"/>
    <w:rsid w:val="00961B41"/>
    <w:rsid w:val="00961F40"/>
    <w:rsid w:val="00963154"/>
    <w:rsid w:val="009665F1"/>
    <w:rsid w:val="00966753"/>
    <w:rsid w:val="009672AF"/>
    <w:rsid w:val="009710FF"/>
    <w:rsid w:val="009712DF"/>
    <w:rsid w:val="00971959"/>
    <w:rsid w:val="00971A79"/>
    <w:rsid w:val="009726BC"/>
    <w:rsid w:val="009729CF"/>
    <w:rsid w:val="009748D4"/>
    <w:rsid w:val="00974AC7"/>
    <w:rsid w:val="009757E8"/>
    <w:rsid w:val="00976B66"/>
    <w:rsid w:val="0097726C"/>
    <w:rsid w:val="009777C7"/>
    <w:rsid w:val="00977A1C"/>
    <w:rsid w:val="00977B8F"/>
    <w:rsid w:val="00980BFC"/>
    <w:rsid w:val="00980FE6"/>
    <w:rsid w:val="009812C6"/>
    <w:rsid w:val="0098244F"/>
    <w:rsid w:val="0098335B"/>
    <w:rsid w:val="00983548"/>
    <w:rsid w:val="009837AF"/>
    <w:rsid w:val="00984FFF"/>
    <w:rsid w:val="009855D8"/>
    <w:rsid w:val="00986050"/>
    <w:rsid w:val="009869BF"/>
    <w:rsid w:val="00986FA6"/>
    <w:rsid w:val="00987E9F"/>
    <w:rsid w:val="00991297"/>
    <w:rsid w:val="00991A7B"/>
    <w:rsid w:val="00992347"/>
    <w:rsid w:val="009926AE"/>
    <w:rsid w:val="00992BD4"/>
    <w:rsid w:val="00992EE5"/>
    <w:rsid w:val="00993CA4"/>
    <w:rsid w:val="009940EA"/>
    <w:rsid w:val="00995B1A"/>
    <w:rsid w:val="00995D78"/>
    <w:rsid w:val="00996ACF"/>
    <w:rsid w:val="00996B59"/>
    <w:rsid w:val="00996F86"/>
    <w:rsid w:val="00997895"/>
    <w:rsid w:val="00997C21"/>
    <w:rsid w:val="009A0AF3"/>
    <w:rsid w:val="009A2226"/>
    <w:rsid w:val="009A3838"/>
    <w:rsid w:val="009A4602"/>
    <w:rsid w:val="009B068C"/>
    <w:rsid w:val="009B0E2C"/>
    <w:rsid w:val="009B19E4"/>
    <w:rsid w:val="009B306C"/>
    <w:rsid w:val="009B3130"/>
    <w:rsid w:val="009B3425"/>
    <w:rsid w:val="009B4A6B"/>
    <w:rsid w:val="009B4E60"/>
    <w:rsid w:val="009B5EE0"/>
    <w:rsid w:val="009B63A8"/>
    <w:rsid w:val="009B7813"/>
    <w:rsid w:val="009B7AF6"/>
    <w:rsid w:val="009C04F0"/>
    <w:rsid w:val="009C19F7"/>
    <w:rsid w:val="009C1A7F"/>
    <w:rsid w:val="009C2475"/>
    <w:rsid w:val="009C2AC4"/>
    <w:rsid w:val="009C6022"/>
    <w:rsid w:val="009C67B7"/>
    <w:rsid w:val="009C6BDB"/>
    <w:rsid w:val="009C6E37"/>
    <w:rsid w:val="009C6EF5"/>
    <w:rsid w:val="009C7483"/>
    <w:rsid w:val="009D0A69"/>
    <w:rsid w:val="009D0A8A"/>
    <w:rsid w:val="009D0AB9"/>
    <w:rsid w:val="009D2874"/>
    <w:rsid w:val="009D2D48"/>
    <w:rsid w:val="009D2E15"/>
    <w:rsid w:val="009D2E6D"/>
    <w:rsid w:val="009D306C"/>
    <w:rsid w:val="009D3575"/>
    <w:rsid w:val="009D59FA"/>
    <w:rsid w:val="009D67C4"/>
    <w:rsid w:val="009E0119"/>
    <w:rsid w:val="009E05FD"/>
    <w:rsid w:val="009E1286"/>
    <w:rsid w:val="009E1D07"/>
    <w:rsid w:val="009E3A6E"/>
    <w:rsid w:val="009E6483"/>
    <w:rsid w:val="009F0123"/>
    <w:rsid w:val="009F0724"/>
    <w:rsid w:val="009F1840"/>
    <w:rsid w:val="009F1949"/>
    <w:rsid w:val="009F1DCE"/>
    <w:rsid w:val="009F3979"/>
    <w:rsid w:val="009F3FDB"/>
    <w:rsid w:val="009F7AB6"/>
    <w:rsid w:val="00A008D1"/>
    <w:rsid w:val="00A01C63"/>
    <w:rsid w:val="00A022BC"/>
    <w:rsid w:val="00A0257A"/>
    <w:rsid w:val="00A02CF3"/>
    <w:rsid w:val="00A042AE"/>
    <w:rsid w:val="00A0462F"/>
    <w:rsid w:val="00A052A9"/>
    <w:rsid w:val="00A062EB"/>
    <w:rsid w:val="00A06A16"/>
    <w:rsid w:val="00A0727A"/>
    <w:rsid w:val="00A0752E"/>
    <w:rsid w:val="00A07BBC"/>
    <w:rsid w:val="00A07EF0"/>
    <w:rsid w:val="00A1047E"/>
    <w:rsid w:val="00A10930"/>
    <w:rsid w:val="00A141C9"/>
    <w:rsid w:val="00A142FE"/>
    <w:rsid w:val="00A1442D"/>
    <w:rsid w:val="00A1474A"/>
    <w:rsid w:val="00A1482D"/>
    <w:rsid w:val="00A178DA"/>
    <w:rsid w:val="00A2038E"/>
    <w:rsid w:val="00A20C06"/>
    <w:rsid w:val="00A20EFE"/>
    <w:rsid w:val="00A2112C"/>
    <w:rsid w:val="00A2362E"/>
    <w:rsid w:val="00A24AA0"/>
    <w:rsid w:val="00A24E90"/>
    <w:rsid w:val="00A26001"/>
    <w:rsid w:val="00A268F7"/>
    <w:rsid w:val="00A26D7E"/>
    <w:rsid w:val="00A27356"/>
    <w:rsid w:val="00A2784C"/>
    <w:rsid w:val="00A278DD"/>
    <w:rsid w:val="00A27F07"/>
    <w:rsid w:val="00A27F26"/>
    <w:rsid w:val="00A31B5E"/>
    <w:rsid w:val="00A33384"/>
    <w:rsid w:val="00A336A1"/>
    <w:rsid w:val="00A33D66"/>
    <w:rsid w:val="00A340DE"/>
    <w:rsid w:val="00A341A3"/>
    <w:rsid w:val="00A345E4"/>
    <w:rsid w:val="00A34900"/>
    <w:rsid w:val="00A358C7"/>
    <w:rsid w:val="00A35A9E"/>
    <w:rsid w:val="00A35DD3"/>
    <w:rsid w:val="00A36605"/>
    <w:rsid w:val="00A4195F"/>
    <w:rsid w:val="00A428FA"/>
    <w:rsid w:val="00A439E8"/>
    <w:rsid w:val="00A43AC3"/>
    <w:rsid w:val="00A43C63"/>
    <w:rsid w:val="00A43EA2"/>
    <w:rsid w:val="00A44947"/>
    <w:rsid w:val="00A44F2C"/>
    <w:rsid w:val="00A4608D"/>
    <w:rsid w:val="00A476E3"/>
    <w:rsid w:val="00A47DB5"/>
    <w:rsid w:val="00A50453"/>
    <w:rsid w:val="00A5238C"/>
    <w:rsid w:val="00A52573"/>
    <w:rsid w:val="00A52E5A"/>
    <w:rsid w:val="00A53793"/>
    <w:rsid w:val="00A54820"/>
    <w:rsid w:val="00A55F17"/>
    <w:rsid w:val="00A56AF1"/>
    <w:rsid w:val="00A56CCD"/>
    <w:rsid w:val="00A57987"/>
    <w:rsid w:val="00A60DA9"/>
    <w:rsid w:val="00A613DC"/>
    <w:rsid w:val="00A61D5E"/>
    <w:rsid w:val="00A61DC0"/>
    <w:rsid w:val="00A63BE8"/>
    <w:rsid w:val="00A6604E"/>
    <w:rsid w:val="00A661FD"/>
    <w:rsid w:val="00A66E2E"/>
    <w:rsid w:val="00A671B5"/>
    <w:rsid w:val="00A706A2"/>
    <w:rsid w:val="00A70976"/>
    <w:rsid w:val="00A72063"/>
    <w:rsid w:val="00A7394C"/>
    <w:rsid w:val="00A73C35"/>
    <w:rsid w:val="00A75341"/>
    <w:rsid w:val="00A753FC"/>
    <w:rsid w:val="00A75B75"/>
    <w:rsid w:val="00A75E78"/>
    <w:rsid w:val="00A769AE"/>
    <w:rsid w:val="00A77CEC"/>
    <w:rsid w:val="00A84EE0"/>
    <w:rsid w:val="00A8548F"/>
    <w:rsid w:val="00A86D35"/>
    <w:rsid w:val="00A902DA"/>
    <w:rsid w:val="00A9045F"/>
    <w:rsid w:val="00A908F8"/>
    <w:rsid w:val="00A917A2"/>
    <w:rsid w:val="00A9328B"/>
    <w:rsid w:val="00A94F3A"/>
    <w:rsid w:val="00A95E79"/>
    <w:rsid w:val="00A963C9"/>
    <w:rsid w:val="00A96593"/>
    <w:rsid w:val="00A96816"/>
    <w:rsid w:val="00A968F0"/>
    <w:rsid w:val="00A96C46"/>
    <w:rsid w:val="00A96E66"/>
    <w:rsid w:val="00A978E1"/>
    <w:rsid w:val="00A97DA2"/>
    <w:rsid w:val="00A97FBA"/>
    <w:rsid w:val="00AA077C"/>
    <w:rsid w:val="00AA14DE"/>
    <w:rsid w:val="00AA1706"/>
    <w:rsid w:val="00AA1B68"/>
    <w:rsid w:val="00AA2762"/>
    <w:rsid w:val="00AA331B"/>
    <w:rsid w:val="00AA4F2A"/>
    <w:rsid w:val="00AA62DF"/>
    <w:rsid w:val="00AB03C2"/>
    <w:rsid w:val="00AB1236"/>
    <w:rsid w:val="00AB1288"/>
    <w:rsid w:val="00AB3079"/>
    <w:rsid w:val="00AB4700"/>
    <w:rsid w:val="00AB49D1"/>
    <w:rsid w:val="00AB4C23"/>
    <w:rsid w:val="00AB5047"/>
    <w:rsid w:val="00AB7082"/>
    <w:rsid w:val="00AB7CDC"/>
    <w:rsid w:val="00AB7EA2"/>
    <w:rsid w:val="00AC09A5"/>
    <w:rsid w:val="00AC1079"/>
    <w:rsid w:val="00AC14BD"/>
    <w:rsid w:val="00AC1AF0"/>
    <w:rsid w:val="00AC231D"/>
    <w:rsid w:val="00AC2E4C"/>
    <w:rsid w:val="00AC4BDC"/>
    <w:rsid w:val="00AC4E99"/>
    <w:rsid w:val="00AC4F3D"/>
    <w:rsid w:val="00AC594C"/>
    <w:rsid w:val="00AC5E2A"/>
    <w:rsid w:val="00AC6739"/>
    <w:rsid w:val="00AC71F8"/>
    <w:rsid w:val="00AD001F"/>
    <w:rsid w:val="00AD0564"/>
    <w:rsid w:val="00AD0CE5"/>
    <w:rsid w:val="00AD16BB"/>
    <w:rsid w:val="00AD1B8D"/>
    <w:rsid w:val="00AD20B0"/>
    <w:rsid w:val="00AD2911"/>
    <w:rsid w:val="00AD2D67"/>
    <w:rsid w:val="00AD47A7"/>
    <w:rsid w:val="00AD5068"/>
    <w:rsid w:val="00AD51EF"/>
    <w:rsid w:val="00AD72D7"/>
    <w:rsid w:val="00AD771C"/>
    <w:rsid w:val="00AE0EB9"/>
    <w:rsid w:val="00AE2B3F"/>
    <w:rsid w:val="00AE3A1F"/>
    <w:rsid w:val="00AE5508"/>
    <w:rsid w:val="00AE5F0F"/>
    <w:rsid w:val="00AE5F38"/>
    <w:rsid w:val="00AE69BD"/>
    <w:rsid w:val="00AE6A62"/>
    <w:rsid w:val="00AE7237"/>
    <w:rsid w:val="00AE742D"/>
    <w:rsid w:val="00AE7663"/>
    <w:rsid w:val="00AE7FAC"/>
    <w:rsid w:val="00AF095A"/>
    <w:rsid w:val="00AF117F"/>
    <w:rsid w:val="00AF19E4"/>
    <w:rsid w:val="00AF31F0"/>
    <w:rsid w:val="00AF3205"/>
    <w:rsid w:val="00AF3213"/>
    <w:rsid w:val="00AF3459"/>
    <w:rsid w:val="00AF42BB"/>
    <w:rsid w:val="00AF453D"/>
    <w:rsid w:val="00AF46F6"/>
    <w:rsid w:val="00AF4BB0"/>
    <w:rsid w:val="00AF500A"/>
    <w:rsid w:val="00AF6004"/>
    <w:rsid w:val="00AF63D8"/>
    <w:rsid w:val="00B0035D"/>
    <w:rsid w:val="00B048A9"/>
    <w:rsid w:val="00B052C3"/>
    <w:rsid w:val="00B05E32"/>
    <w:rsid w:val="00B060B6"/>
    <w:rsid w:val="00B0629A"/>
    <w:rsid w:val="00B062DB"/>
    <w:rsid w:val="00B06A70"/>
    <w:rsid w:val="00B06C38"/>
    <w:rsid w:val="00B10018"/>
    <w:rsid w:val="00B109D2"/>
    <w:rsid w:val="00B11047"/>
    <w:rsid w:val="00B1190F"/>
    <w:rsid w:val="00B1223F"/>
    <w:rsid w:val="00B1248F"/>
    <w:rsid w:val="00B1275C"/>
    <w:rsid w:val="00B13903"/>
    <w:rsid w:val="00B13D86"/>
    <w:rsid w:val="00B1425E"/>
    <w:rsid w:val="00B14FDC"/>
    <w:rsid w:val="00B15515"/>
    <w:rsid w:val="00B1569F"/>
    <w:rsid w:val="00B160A2"/>
    <w:rsid w:val="00B20BD4"/>
    <w:rsid w:val="00B229E1"/>
    <w:rsid w:val="00B22A98"/>
    <w:rsid w:val="00B232B2"/>
    <w:rsid w:val="00B23F37"/>
    <w:rsid w:val="00B26434"/>
    <w:rsid w:val="00B2653E"/>
    <w:rsid w:val="00B304ED"/>
    <w:rsid w:val="00B313EC"/>
    <w:rsid w:val="00B32F1E"/>
    <w:rsid w:val="00B340E1"/>
    <w:rsid w:val="00B3476D"/>
    <w:rsid w:val="00B35617"/>
    <w:rsid w:val="00B35D31"/>
    <w:rsid w:val="00B364D6"/>
    <w:rsid w:val="00B366C0"/>
    <w:rsid w:val="00B400A8"/>
    <w:rsid w:val="00B40764"/>
    <w:rsid w:val="00B4143C"/>
    <w:rsid w:val="00B41A44"/>
    <w:rsid w:val="00B446C0"/>
    <w:rsid w:val="00B4490B"/>
    <w:rsid w:val="00B44AA0"/>
    <w:rsid w:val="00B45031"/>
    <w:rsid w:val="00B456F3"/>
    <w:rsid w:val="00B466AD"/>
    <w:rsid w:val="00B46A8C"/>
    <w:rsid w:val="00B46B02"/>
    <w:rsid w:val="00B47127"/>
    <w:rsid w:val="00B471E0"/>
    <w:rsid w:val="00B50F7F"/>
    <w:rsid w:val="00B51F93"/>
    <w:rsid w:val="00B52E8B"/>
    <w:rsid w:val="00B53070"/>
    <w:rsid w:val="00B5319A"/>
    <w:rsid w:val="00B53501"/>
    <w:rsid w:val="00B535EB"/>
    <w:rsid w:val="00B544C0"/>
    <w:rsid w:val="00B55ACE"/>
    <w:rsid w:val="00B56530"/>
    <w:rsid w:val="00B5675D"/>
    <w:rsid w:val="00B57553"/>
    <w:rsid w:val="00B5779C"/>
    <w:rsid w:val="00B57A11"/>
    <w:rsid w:val="00B6031B"/>
    <w:rsid w:val="00B6186F"/>
    <w:rsid w:val="00B61FBE"/>
    <w:rsid w:val="00B63531"/>
    <w:rsid w:val="00B63785"/>
    <w:rsid w:val="00B63D11"/>
    <w:rsid w:val="00B64A7D"/>
    <w:rsid w:val="00B64A83"/>
    <w:rsid w:val="00B6543F"/>
    <w:rsid w:val="00B65A08"/>
    <w:rsid w:val="00B65E2C"/>
    <w:rsid w:val="00B66BD4"/>
    <w:rsid w:val="00B66C9D"/>
    <w:rsid w:val="00B66CEE"/>
    <w:rsid w:val="00B673E0"/>
    <w:rsid w:val="00B678BB"/>
    <w:rsid w:val="00B7034C"/>
    <w:rsid w:val="00B711BA"/>
    <w:rsid w:val="00B72B16"/>
    <w:rsid w:val="00B74E0B"/>
    <w:rsid w:val="00B75258"/>
    <w:rsid w:val="00B76051"/>
    <w:rsid w:val="00B76944"/>
    <w:rsid w:val="00B80446"/>
    <w:rsid w:val="00B815CB"/>
    <w:rsid w:val="00B81872"/>
    <w:rsid w:val="00B81EB7"/>
    <w:rsid w:val="00B821BD"/>
    <w:rsid w:val="00B82B14"/>
    <w:rsid w:val="00B82B2A"/>
    <w:rsid w:val="00B82B39"/>
    <w:rsid w:val="00B8397D"/>
    <w:rsid w:val="00B83CEC"/>
    <w:rsid w:val="00B83D4E"/>
    <w:rsid w:val="00B84539"/>
    <w:rsid w:val="00B84A22"/>
    <w:rsid w:val="00B85814"/>
    <w:rsid w:val="00B86F88"/>
    <w:rsid w:val="00B87622"/>
    <w:rsid w:val="00B90151"/>
    <w:rsid w:val="00B91534"/>
    <w:rsid w:val="00B9563E"/>
    <w:rsid w:val="00B9591C"/>
    <w:rsid w:val="00B95F59"/>
    <w:rsid w:val="00B97886"/>
    <w:rsid w:val="00BA04E2"/>
    <w:rsid w:val="00BA0648"/>
    <w:rsid w:val="00BA0DB4"/>
    <w:rsid w:val="00BA0F83"/>
    <w:rsid w:val="00BA1934"/>
    <w:rsid w:val="00BA1FB1"/>
    <w:rsid w:val="00BA3298"/>
    <w:rsid w:val="00BA376D"/>
    <w:rsid w:val="00BA4887"/>
    <w:rsid w:val="00BA50A0"/>
    <w:rsid w:val="00BA74F7"/>
    <w:rsid w:val="00BA7AF0"/>
    <w:rsid w:val="00BB080E"/>
    <w:rsid w:val="00BB2906"/>
    <w:rsid w:val="00BB3AC1"/>
    <w:rsid w:val="00BB46CA"/>
    <w:rsid w:val="00BB52DE"/>
    <w:rsid w:val="00BB551C"/>
    <w:rsid w:val="00BB6D40"/>
    <w:rsid w:val="00BB765E"/>
    <w:rsid w:val="00BB7ACF"/>
    <w:rsid w:val="00BC2CE4"/>
    <w:rsid w:val="00BC44F8"/>
    <w:rsid w:val="00BC4B84"/>
    <w:rsid w:val="00BC5074"/>
    <w:rsid w:val="00BC56A5"/>
    <w:rsid w:val="00BC5B91"/>
    <w:rsid w:val="00BC6CC6"/>
    <w:rsid w:val="00BC7478"/>
    <w:rsid w:val="00BD0C33"/>
    <w:rsid w:val="00BD262C"/>
    <w:rsid w:val="00BD2E05"/>
    <w:rsid w:val="00BD581E"/>
    <w:rsid w:val="00BD5A7D"/>
    <w:rsid w:val="00BD6092"/>
    <w:rsid w:val="00BD63BB"/>
    <w:rsid w:val="00BD66D9"/>
    <w:rsid w:val="00BD7775"/>
    <w:rsid w:val="00BE0A78"/>
    <w:rsid w:val="00BE0FE9"/>
    <w:rsid w:val="00BE10AA"/>
    <w:rsid w:val="00BE255C"/>
    <w:rsid w:val="00BE2DE3"/>
    <w:rsid w:val="00BE47CE"/>
    <w:rsid w:val="00BE4FE8"/>
    <w:rsid w:val="00BE7171"/>
    <w:rsid w:val="00BE7D4A"/>
    <w:rsid w:val="00BF0E75"/>
    <w:rsid w:val="00BF2607"/>
    <w:rsid w:val="00BF537C"/>
    <w:rsid w:val="00BF5486"/>
    <w:rsid w:val="00BF6AE8"/>
    <w:rsid w:val="00BF6E45"/>
    <w:rsid w:val="00BF7516"/>
    <w:rsid w:val="00C01BB4"/>
    <w:rsid w:val="00C03652"/>
    <w:rsid w:val="00C04A82"/>
    <w:rsid w:val="00C053C1"/>
    <w:rsid w:val="00C07169"/>
    <w:rsid w:val="00C07557"/>
    <w:rsid w:val="00C1052B"/>
    <w:rsid w:val="00C11248"/>
    <w:rsid w:val="00C1125C"/>
    <w:rsid w:val="00C113DF"/>
    <w:rsid w:val="00C12FA6"/>
    <w:rsid w:val="00C13202"/>
    <w:rsid w:val="00C13467"/>
    <w:rsid w:val="00C13A18"/>
    <w:rsid w:val="00C13E41"/>
    <w:rsid w:val="00C14175"/>
    <w:rsid w:val="00C1435F"/>
    <w:rsid w:val="00C14872"/>
    <w:rsid w:val="00C14878"/>
    <w:rsid w:val="00C16550"/>
    <w:rsid w:val="00C171E4"/>
    <w:rsid w:val="00C172F2"/>
    <w:rsid w:val="00C172F6"/>
    <w:rsid w:val="00C17C7D"/>
    <w:rsid w:val="00C20A85"/>
    <w:rsid w:val="00C211B6"/>
    <w:rsid w:val="00C22488"/>
    <w:rsid w:val="00C2295E"/>
    <w:rsid w:val="00C22E16"/>
    <w:rsid w:val="00C22FCD"/>
    <w:rsid w:val="00C236E6"/>
    <w:rsid w:val="00C2496F"/>
    <w:rsid w:val="00C24B4F"/>
    <w:rsid w:val="00C24B63"/>
    <w:rsid w:val="00C25561"/>
    <w:rsid w:val="00C30886"/>
    <w:rsid w:val="00C32671"/>
    <w:rsid w:val="00C342D1"/>
    <w:rsid w:val="00C35A0C"/>
    <w:rsid w:val="00C36FE5"/>
    <w:rsid w:val="00C402A1"/>
    <w:rsid w:val="00C417B7"/>
    <w:rsid w:val="00C4182B"/>
    <w:rsid w:val="00C42186"/>
    <w:rsid w:val="00C423B5"/>
    <w:rsid w:val="00C42573"/>
    <w:rsid w:val="00C42884"/>
    <w:rsid w:val="00C433FD"/>
    <w:rsid w:val="00C4393E"/>
    <w:rsid w:val="00C43C32"/>
    <w:rsid w:val="00C4400A"/>
    <w:rsid w:val="00C449FA"/>
    <w:rsid w:val="00C455F6"/>
    <w:rsid w:val="00C45D52"/>
    <w:rsid w:val="00C472B6"/>
    <w:rsid w:val="00C503D1"/>
    <w:rsid w:val="00C50D05"/>
    <w:rsid w:val="00C51676"/>
    <w:rsid w:val="00C518E5"/>
    <w:rsid w:val="00C519FB"/>
    <w:rsid w:val="00C52555"/>
    <w:rsid w:val="00C527FA"/>
    <w:rsid w:val="00C544DF"/>
    <w:rsid w:val="00C55104"/>
    <w:rsid w:val="00C55BE2"/>
    <w:rsid w:val="00C55EE6"/>
    <w:rsid w:val="00C57FBB"/>
    <w:rsid w:val="00C624F9"/>
    <w:rsid w:val="00C63CCE"/>
    <w:rsid w:val="00C64595"/>
    <w:rsid w:val="00C64B3D"/>
    <w:rsid w:val="00C655C7"/>
    <w:rsid w:val="00C6589F"/>
    <w:rsid w:val="00C660CC"/>
    <w:rsid w:val="00C66B6E"/>
    <w:rsid w:val="00C67206"/>
    <w:rsid w:val="00C705D9"/>
    <w:rsid w:val="00C70B8C"/>
    <w:rsid w:val="00C717FE"/>
    <w:rsid w:val="00C71D0A"/>
    <w:rsid w:val="00C71EBF"/>
    <w:rsid w:val="00C7207A"/>
    <w:rsid w:val="00C72871"/>
    <w:rsid w:val="00C72A32"/>
    <w:rsid w:val="00C73076"/>
    <w:rsid w:val="00C746F3"/>
    <w:rsid w:val="00C75032"/>
    <w:rsid w:val="00C75AEF"/>
    <w:rsid w:val="00C77C06"/>
    <w:rsid w:val="00C80126"/>
    <w:rsid w:val="00C8110F"/>
    <w:rsid w:val="00C81B6F"/>
    <w:rsid w:val="00C8261A"/>
    <w:rsid w:val="00C83336"/>
    <w:rsid w:val="00C8524A"/>
    <w:rsid w:val="00C858D8"/>
    <w:rsid w:val="00C85E68"/>
    <w:rsid w:val="00C86588"/>
    <w:rsid w:val="00C86C3A"/>
    <w:rsid w:val="00C87F02"/>
    <w:rsid w:val="00C904C0"/>
    <w:rsid w:val="00C91E8F"/>
    <w:rsid w:val="00C91FE7"/>
    <w:rsid w:val="00C920A8"/>
    <w:rsid w:val="00C924D9"/>
    <w:rsid w:val="00C933D1"/>
    <w:rsid w:val="00C934AE"/>
    <w:rsid w:val="00C93ECF"/>
    <w:rsid w:val="00C943CA"/>
    <w:rsid w:val="00C946C6"/>
    <w:rsid w:val="00C949B8"/>
    <w:rsid w:val="00C94B06"/>
    <w:rsid w:val="00C961ED"/>
    <w:rsid w:val="00CA21A5"/>
    <w:rsid w:val="00CA265D"/>
    <w:rsid w:val="00CA447F"/>
    <w:rsid w:val="00CA6198"/>
    <w:rsid w:val="00CA6709"/>
    <w:rsid w:val="00CA7145"/>
    <w:rsid w:val="00CB21D3"/>
    <w:rsid w:val="00CB220F"/>
    <w:rsid w:val="00CB2F2D"/>
    <w:rsid w:val="00CB2FCE"/>
    <w:rsid w:val="00CB3421"/>
    <w:rsid w:val="00CB35F2"/>
    <w:rsid w:val="00CB400B"/>
    <w:rsid w:val="00CB5BC2"/>
    <w:rsid w:val="00CB5D46"/>
    <w:rsid w:val="00CB6BFE"/>
    <w:rsid w:val="00CB7681"/>
    <w:rsid w:val="00CB7FC0"/>
    <w:rsid w:val="00CC06FA"/>
    <w:rsid w:val="00CC144D"/>
    <w:rsid w:val="00CC2E15"/>
    <w:rsid w:val="00CC3477"/>
    <w:rsid w:val="00CC400A"/>
    <w:rsid w:val="00CC48E8"/>
    <w:rsid w:val="00CC6526"/>
    <w:rsid w:val="00CC68F1"/>
    <w:rsid w:val="00CC6D7B"/>
    <w:rsid w:val="00CC6DC1"/>
    <w:rsid w:val="00CC6E4B"/>
    <w:rsid w:val="00CC6F47"/>
    <w:rsid w:val="00CC70AD"/>
    <w:rsid w:val="00CD06CB"/>
    <w:rsid w:val="00CD0E53"/>
    <w:rsid w:val="00CD1B5A"/>
    <w:rsid w:val="00CD2A3E"/>
    <w:rsid w:val="00CD2DD8"/>
    <w:rsid w:val="00CD3444"/>
    <w:rsid w:val="00CD3AEC"/>
    <w:rsid w:val="00CD3BA0"/>
    <w:rsid w:val="00CD4407"/>
    <w:rsid w:val="00CD58E9"/>
    <w:rsid w:val="00CD6348"/>
    <w:rsid w:val="00CE1197"/>
    <w:rsid w:val="00CE1EB5"/>
    <w:rsid w:val="00CE355B"/>
    <w:rsid w:val="00CE38A0"/>
    <w:rsid w:val="00CE4514"/>
    <w:rsid w:val="00CE4AAC"/>
    <w:rsid w:val="00CE5381"/>
    <w:rsid w:val="00CE584D"/>
    <w:rsid w:val="00CE5946"/>
    <w:rsid w:val="00CE5CB4"/>
    <w:rsid w:val="00CE626E"/>
    <w:rsid w:val="00CE6600"/>
    <w:rsid w:val="00CE698E"/>
    <w:rsid w:val="00CF0121"/>
    <w:rsid w:val="00CF0429"/>
    <w:rsid w:val="00CF078A"/>
    <w:rsid w:val="00CF217B"/>
    <w:rsid w:val="00CF2780"/>
    <w:rsid w:val="00CF3E80"/>
    <w:rsid w:val="00CF43FF"/>
    <w:rsid w:val="00CF68F9"/>
    <w:rsid w:val="00CF6BBB"/>
    <w:rsid w:val="00CF7C26"/>
    <w:rsid w:val="00D0003E"/>
    <w:rsid w:val="00D00728"/>
    <w:rsid w:val="00D02B41"/>
    <w:rsid w:val="00D02C5B"/>
    <w:rsid w:val="00D02D1A"/>
    <w:rsid w:val="00D02FAC"/>
    <w:rsid w:val="00D043BC"/>
    <w:rsid w:val="00D04B65"/>
    <w:rsid w:val="00D04FE5"/>
    <w:rsid w:val="00D0580A"/>
    <w:rsid w:val="00D07331"/>
    <w:rsid w:val="00D076EE"/>
    <w:rsid w:val="00D10172"/>
    <w:rsid w:val="00D106C4"/>
    <w:rsid w:val="00D1095C"/>
    <w:rsid w:val="00D10C91"/>
    <w:rsid w:val="00D10F91"/>
    <w:rsid w:val="00D126C2"/>
    <w:rsid w:val="00D13F49"/>
    <w:rsid w:val="00D147A8"/>
    <w:rsid w:val="00D14A61"/>
    <w:rsid w:val="00D14E97"/>
    <w:rsid w:val="00D15751"/>
    <w:rsid w:val="00D16851"/>
    <w:rsid w:val="00D20261"/>
    <w:rsid w:val="00D206FB"/>
    <w:rsid w:val="00D228AF"/>
    <w:rsid w:val="00D239F2"/>
    <w:rsid w:val="00D249B1"/>
    <w:rsid w:val="00D24DB1"/>
    <w:rsid w:val="00D24E56"/>
    <w:rsid w:val="00D2553E"/>
    <w:rsid w:val="00D2683E"/>
    <w:rsid w:val="00D26B21"/>
    <w:rsid w:val="00D27D7F"/>
    <w:rsid w:val="00D30AA2"/>
    <w:rsid w:val="00D30EAE"/>
    <w:rsid w:val="00D30F0D"/>
    <w:rsid w:val="00D317F8"/>
    <w:rsid w:val="00D323D7"/>
    <w:rsid w:val="00D34BB6"/>
    <w:rsid w:val="00D34DDB"/>
    <w:rsid w:val="00D34E81"/>
    <w:rsid w:val="00D35ABD"/>
    <w:rsid w:val="00D35FDD"/>
    <w:rsid w:val="00D36022"/>
    <w:rsid w:val="00D41CA6"/>
    <w:rsid w:val="00D44792"/>
    <w:rsid w:val="00D454A1"/>
    <w:rsid w:val="00D45712"/>
    <w:rsid w:val="00D45C36"/>
    <w:rsid w:val="00D472B4"/>
    <w:rsid w:val="00D4773F"/>
    <w:rsid w:val="00D500C7"/>
    <w:rsid w:val="00D50A9D"/>
    <w:rsid w:val="00D55114"/>
    <w:rsid w:val="00D60578"/>
    <w:rsid w:val="00D60BE3"/>
    <w:rsid w:val="00D624A5"/>
    <w:rsid w:val="00D62D37"/>
    <w:rsid w:val="00D62FC2"/>
    <w:rsid w:val="00D63419"/>
    <w:rsid w:val="00D64510"/>
    <w:rsid w:val="00D647B6"/>
    <w:rsid w:val="00D65CCA"/>
    <w:rsid w:val="00D663E7"/>
    <w:rsid w:val="00D70D3B"/>
    <w:rsid w:val="00D71CDF"/>
    <w:rsid w:val="00D72496"/>
    <w:rsid w:val="00D72FC1"/>
    <w:rsid w:val="00D74D41"/>
    <w:rsid w:val="00D74D95"/>
    <w:rsid w:val="00D756BD"/>
    <w:rsid w:val="00D76232"/>
    <w:rsid w:val="00D768F4"/>
    <w:rsid w:val="00D76F9E"/>
    <w:rsid w:val="00D778C1"/>
    <w:rsid w:val="00D8066D"/>
    <w:rsid w:val="00D841BF"/>
    <w:rsid w:val="00D84783"/>
    <w:rsid w:val="00D8488C"/>
    <w:rsid w:val="00D87564"/>
    <w:rsid w:val="00D87E1D"/>
    <w:rsid w:val="00D9005E"/>
    <w:rsid w:val="00D902FC"/>
    <w:rsid w:val="00D9087E"/>
    <w:rsid w:val="00D910DF"/>
    <w:rsid w:val="00D918B5"/>
    <w:rsid w:val="00D92C8C"/>
    <w:rsid w:val="00D92FF4"/>
    <w:rsid w:val="00D93760"/>
    <w:rsid w:val="00D93DCD"/>
    <w:rsid w:val="00D93FA8"/>
    <w:rsid w:val="00D948F5"/>
    <w:rsid w:val="00D957BF"/>
    <w:rsid w:val="00D9699E"/>
    <w:rsid w:val="00D9796E"/>
    <w:rsid w:val="00DA313D"/>
    <w:rsid w:val="00DA32CF"/>
    <w:rsid w:val="00DA3842"/>
    <w:rsid w:val="00DA3FCD"/>
    <w:rsid w:val="00DA43CC"/>
    <w:rsid w:val="00DA4E44"/>
    <w:rsid w:val="00DA54A7"/>
    <w:rsid w:val="00DA556D"/>
    <w:rsid w:val="00DA5914"/>
    <w:rsid w:val="00DA5ACE"/>
    <w:rsid w:val="00DA652B"/>
    <w:rsid w:val="00DA6DA2"/>
    <w:rsid w:val="00DA78C0"/>
    <w:rsid w:val="00DB36D9"/>
    <w:rsid w:val="00DB3CA7"/>
    <w:rsid w:val="00DB3F4A"/>
    <w:rsid w:val="00DB3FA9"/>
    <w:rsid w:val="00DB5684"/>
    <w:rsid w:val="00DB6141"/>
    <w:rsid w:val="00DC02BE"/>
    <w:rsid w:val="00DC0696"/>
    <w:rsid w:val="00DC0A2B"/>
    <w:rsid w:val="00DC160D"/>
    <w:rsid w:val="00DC1F76"/>
    <w:rsid w:val="00DC3578"/>
    <w:rsid w:val="00DC362E"/>
    <w:rsid w:val="00DC43A8"/>
    <w:rsid w:val="00DC45AC"/>
    <w:rsid w:val="00DC65A2"/>
    <w:rsid w:val="00DC6E11"/>
    <w:rsid w:val="00DC717B"/>
    <w:rsid w:val="00DC7E16"/>
    <w:rsid w:val="00DD0E62"/>
    <w:rsid w:val="00DD1E62"/>
    <w:rsid w:val="00DD26EC"/>
    <w:rsid w:val="00DD34D1"/>
    <w:rsid w:val="00DD440A"/>
    <w:rsid w:val="00DD60A4"/>
    <w:rsid w:val="00DD76BF"/>
    <w:rsid w:val="00DD7EE7"/>
    <w:rsid w:val="00DE067F"/>
    <w:rsid w:val="00DE1F5A"/>
    <w:rsid w:val="00DE21A0"/>
    <w:rsid w:val="00DE39B9"/>
    <w:rsid w:val="00DE3D7D"/>
    <w:rsid w:val="00DE444E"/>
    <w:rsid w:val="00DE4C28"/>
    <w:rsid w:val="00DE5E59"/>
    <w:rsid w:val="00DE5EE9"/>
    <w:rsid w:val="00DE628C"/>
    <w:rsid w:val="00DE662A"/>
    <w:rsid w:val="00DE6E0D"/>
    <w:rsid w:val="00DF1764"/>
    <w:rsid w:val="00DF1CB9"/>
    <w:rsid w:val="00DF215B"/>
    <w:rsid w:val="00DF42A5"/>
    <w:rsid w:val="00DF4B32"/>
    <w:rsid w:val="00DF54BE"/>
    <w:rsid w:val="00DF6097"/>
    <w:rsid w:val="00DF67C4"/>
    <w:rsid w:val="00DF72FC"/>
    <w:rsid w:val="00E02AC2"/>
    <w:rsid w:val="00E03095"/>
    <w:rsid w:val="00E0316B"/>
    <w:rsid w:val="00E04282"/>
    <w:rsid w:val="00E04315"/>
    <w:rsid w:val="00E0475A"/>
    <w:rsid w:val="00E04841"/>
    <w:rsid w:val="00E060FE"/>
    <w:rsid w:val="00E065C3"/>
    <w:rsid w:val="00E06BEE"/>
    <w:rsid w:val="00E07836"/>
    <w:rsid w:val="00E07B36"/>
    <w:rsid w:val="00E10931"/>
    <w:rsid w:val="00E10E94"/>
    <w:rsid w:val="00E12E37"/>
    <w:rsid w:val="00E12FAA"/>
    <w:rsid w:val="00E13D6B"/>
    <w:rsid w:val="00E13E07"/>
    <w:rsid w:val="00E13E46"/>
    <w:rsid w:val="00E142D7"/>
    <w:rsid w:val="00E16233"/>
    <w:rsid w:val="00E17361"/>
    <w:rsid w:val="00E17AA4"/>
    <w:rsid w:val="00E17DE6"/>
    <w:rsid w:val="00E207CE"/>
    <w:rsid w:val="00E208D8"/>
    <w:rsid w:val="00E20B2F"/>
    <w:rsid w:val="00E211DF"/>
    <w:rsid w:val="00E21247"/>
    <w:rsid w:val="00E21742"/>
    <w:rsid w:val="00E21966"/>
    <w:rsid w:val="00E220B5"/>
    <w:rsid w:val="00E227D5"/>
    <w:rsid w:val="00E2777A"/>
    <w:rsid w:val="00E30D21"/>
    <w:rsid w:val="00E32429"/>
    <w:rsid w:val="00E32BB9"/>
    <w:rsid w:val="00E32C61"/>
    <w:rsid w:val="00E33548"/>
    <w:rsid w:val="00E342E7"/>
    <w:rsid w:val="00E345F0"/>
    <w:rsid w:val="00E35201"/>
    <w:rsid w:val="00E36D23"/>
    <w:rsid w:val="00E36E61"/>
    <w:rsid w:val="00E37CBB"/>
    <w:rsid w:val="00E4087A"/>
    <w:rsid w:val="00E40EC8"/>
    <w:rsid w:val="00E40FF6"/>
    <w:rsid w:val="00E418BA"/>
    <w:rsid w:val="00E4392F"/>
    <w:rsid w:val="00E43BBF"/>
    <w:rsid w:val="00E43E4C"/>
    <w:rsid w:val="00E4428E"/>
    <w:rsid w:val="00E445A9"/>
    <w:rsid w:val="00E44750"/>
    <w:rsid w:val="00E44FD9"/>
    <w:rsid w:val="00E469F6"/>
    <w:rsid w:val="00E46B22"/>
    <w:rsid w:val="00E46C4F"/>
    <w:rsid w:val="00E46CDD"/>
    <w:rsid w:val="00E476AB"/>
    <w:rsid w:val="00E507B6"/>
    <w:rsid w:val="00E515BD"/>
    <w:rsid w:val="00E51BAF"/>
    <w:rsid w:val="00E52BAF"/>
    <w:rsid w:val="00E52E2C"/>
    <w:rsid w:val="00E53023"/>
    <w:rsid w:val="00E5331C"/>
    <w:rsid w:val="00E536FE"/>
    <w:rsid w:val="00E543A6"/>
    <w:rsid w:val="00E54563"/>
    <w:rsid w:val="00E5465A"/>
    <w:rsid w:val="00E54A93"/>
    <w:rsid w:val="00E55151"/>
    <w:rsid w:val="00E55F63"/>
    <w:rsid w:val="00E602BE"/>
    <w:rsid w:val="00E605B6"/>
    <w:rsid w:val="00E623E8"/>
    <w:rsid w:val="00E63D7F"/>
    <w:rsid w:val="00E640A6"/>
    <w:rsid w:val="00E640F8"/>
    <w:rsid w:val="00E64A91"/>
    <w:rsid w:val="00E64C93"/>
    <w:rsid w:val="00E64EBA"/>
    <w:rsid w:val="00E65965"/>
    <w:rsid w:val="00E65BC2"/>
    <w:rsid w:val="00E65FD6"/>
    <w:rsid w:val="00E66420"/>
    <w:rsid w:val="00E66F1E"/>
    <w:rsid w:val="00E67A66"/>
    <w:rsid w:val="00E67F48"/>
    <w:rsid w:val="00E70184"/>
    <w:rsid w:val="00E702D5"/>
    <w:rsid w:val="00E720FA"/>
    <w:rsid w:val="00E7255D"/>
    <w:rsid w:val="00E7280F"/>
    <w:rsid w:val="00E73361"/>
    <w:rsid w:val="00E735D2"/>
    <w:rsid w:val="00E73DC8"/>
    <w:rsid w:val="00E75734"/>
    <w:rsid w:val="00E76802"/>
    <w:rsid w:val="00E76DE7"/>
    <w:rsid w:val="00E76DFB"/>
    <w:rsid w:val="00E77199"/>
    <w:rsid w:val="00E773EA"/>
    <w:rsid w:val="00E83327"/>
    <w:rsid w:val="00E83A61"/>
    <w:rsid w:val="00E83B97"/>
    <w:rsid w:val="00E83E01"/>
    <w:rsid w:val="00E83E27"/>
    <w:rsid w:val="00E845D0"/>
    <w:rsid w:val="00E85A79"/>
    <w:rsid w:val="00E86B3B"/>
    <w:rsid w:val="00E87398"/>
    <w:rsid w:val="00E8797C"/>
    <w:rsid w:val="00E87FF3"/>
    <w:rsid w:val="00E908FE"/>
    <w:rsid w:val="00E90BD5"/>
    <w:rsid w:val="00E91456"/>
    <w:rsid w:val="00E92638"/>
    <w:rsid w:val="00E9302B"/>
    <w:rsid w:val="00E9349E"/>
    <w:rsid w:val="00E9413E"/>
    <w:rsid w:val="00E955A0"/>
    <w:rsid w:val="00E9585C"/>
    <w:rsid w:val="00E967C5"/>
    <w:rsid w:val="00E97F94"/>
    <w:rsid w:val="00EA008B"/>
    <w:rsid w:val="00EA17E7"/>
    <w:rsid w:val="00EA1BE9"/>
    <w:rsid w:val="00EA1CE1"/>
    <w:rsid w:val="00EA295B"/>
    <w:rsid w:val="00EA337F"/>
    <w:rsid w:val="00EA3F70"/>
    <w:rsid w:val="00EA59C1"/>
    <w:rsid w:val="00EA61FA"/>
    <w:rsid w:val="00EA6C7F"/>
    <w:rsid w:val="00EA7F02"/>
    <w:rsid w:val="00EB0DF4"/>
    <w:rsid w:val="00EB0EAC"/>
    <w:rsid w:val="00EB1437"/>
    <w:rsid w:val="00EB163E"/>
    <w:rsid w:val="00EB16ED"/>
    <w:rsid w:val="00EB3DFB"/>
    <w:rsid w:val="00EB4118"/>
    <w:rsid w:val="00EB5D7A"/>
    <w:rsid w:val="00EB5F66"/>
    <w:rsid w:val="00EB6C55"/>
    <w:rsid w:val="00EB6D3D"/>
    <w:rsid w:val="00EB78C9"/>
    <w:rsid w:val="00EB7A10"/>
    <w:rsid w:val="00EB7BC3"/>
    <w:rsid w:val="00EB7E8E"/>
    <w:rsid w:val="00EC0070"/>
    <w:rsid w:val="00EC03A8"/>
    <w:rsid w:val="00EC0688"/>
    <w:rsid w:val="00EC0AFC"/>
    <w:rsid w:val="00EC140D"/>
    <w:rsid w:val="00EC1DAA"/>
    <w:rsid w:val="00EC20E8"/>
    <w:rsid w:val="00EC253E"/>
    <w:rsid w:val="00EC42A6"/>
    <w:rsid w:val="00EC47F9"/>
    <w:rsid w:val="00EC5F33"/>
    <w:rsid w:val="00EC6765"/>
    <w:rsid w:val="00EC6E86"/>
    <w:rsid w:val="00EC7128"/>
    <w:rsid w:val="00EC74B2"/>
    <w:rsid w:val="00ED17EC"/>
    <w:rsid w:val="00ED1B01"/>
    <w:rsid w:val="00ED2978"/>
    <w:rsid w:val="00ED56E3"/>
    <w:rsid w:val="00ED5B5A"/>
    <w:rsid w:val="00ED5DBC"/>
    <w:rsid w:val="00ED7B3D"/>
    <w:rsid w:val="00ED7C9C"/>
    <w:rsid w:val="00EE095F"/>
    <w:rsid w:val="00EE0AC5"/>
    <w:rsid w:val="00EE1843"/>
    <w:rsid w:val="00EE3000"/>
    <w:rsid w:val="00EE3AD4"/>
    <w:rsid w:val="00EE4FF9"/>
    <w:rsid w:val="00EE5684"/>
    <w:rsid w:val="00EE58C5"/>
    <w:rsid w:val="00EE5C72"/>
    <w:rsid w:val="00EE6006"/>
    <w:rsid w:val="00EE662C"/>
    <w:rsid w:val="00EE6FA2"/>
    <w:rsid w:val="00EE6FB4"/>
    <w:rsid w:val="00EF0F3C"/>
    <w:rsid w:val="00EF165E"/>
    <w:rsid w:val="00EF1C9D"/>
    <w:rsid w:val="00EF2950"/>
    <w:rsid w:val="00EF29CF"/>
    <w:rsid w:val="00EF2FB6"/>
    <w:rsid w:val="00EF38D7"/>
    <w:rsid w:val="00EF3D95"/>
    <w:rsid w:val="00EF47C5"/>
    <w:rsid w:val="00EF4C12"/>
    <w:rsid w:val="00EF5640"/>
    <w:rsid w:val="00F013B0"/>
    <w:rsid w:val="00F02ED8"/>
    <w:rsid w:val="00F04685"/>
    <w:rsid w:val="00F04AAE"/>
    <w:rsid w:val="00F05622"/>
    <w:rsid w:val="00F103D9"/>
    <w:rsid w:val="00F10B19"/>
    <w:rsid w:val="00F11328"/>
    <w:rsid w:val="00F11905"/>
    <w:rsid w:val="00F1577E"/>
    <w:rsid w:val="00F15950"/>
    <w:rsid w:val="00F15FEA"/>
    <w:rsid w:val="00F162EF"/>
    <w:rsid w:val="00F2234A"/>
    <w:rsid w:val="00F22648"/>
    <w:rsid w:val="00F2387B"/>
    <w:rsid w:val="00F2405B"/>
    <w:rsid w:val="00F24224"/>
    <w:rsid w:val="00F243D4"/>
    <w:rsid w:val="00F24DFC"/>
    <w:rsid w:val="00F2500F"/>
    <w:rsid w:val="00F25340"/>
    <w:rsid w:val="00F26377"/>
    <w:rsid w:val="00F266AF"/>
    <w:rsid w:val="00F27C17"/>
    <w:rsid w:val="00F30F06"/>
    <w:rsid w:val="00F333C2"/>
    <w:rsid w:val="00F33C8B"/>
    <w:rsid w:val="00F3500A"/>
    <w:rsid w:val="00F3679D"/>
    <w:rsid w:val="00F41E26"/>
    <w:rsid w:val="00F41F3A"/>
    <w:rsid w:val="00F43307"/>
    <w:rsid w:val="00F43AE1"/>
    <w:rsid w:val="00F443CE"/>
    <w:rsid w:val="00F44F1D"/>
    <w:rsid w:val="00F4511D"/>
    <w:rsid w:val="00F45772"/>
    <w:rsid w:val="00F45A3A"/>
    <w:rsid w:val="00F45EF8"/>
    <w:rsid w:val="00F4660A"/>
    <w:rsid w:val="00F46B62"/>
    <w:rsid w:val="00F47885"/>
    <w:rsid w:val="00F5062A"/>
    <w:rsid w:val="00F511A7"/>
    <w:rsid w:val="00F51418"/>
    <w:rsid w:val="00F5176B"/>
    <w:rsid w:val="00F51B79"/>
    <w:rsid w:val="00F5213D"/>
    <w:rsid w:val="00F53159"/>
    <w:rsid w:val="00F53202"/>
    <w:rsid w:val="00F53917"/>
    <w:rsid w:val="00F5460B"/>
    <w:rsid w:val="00F5473C"/>
    <w:rsid w:val="00F56E75"/>
    <w:rsid w:val="00F575BE"/>
    <w:rsid w:val="00F60F47"/>
    <w:rsid w:val="00F611D8"/>
    <w:rsid w:val="00F614E4"/>
    <w:rsid w:val="00F61689"/>
    <w:rsid w:val="00F61AA2"/>
    <w:rsid w:val="00F6314E"/>
    <w:rsid w:val="00F63CC5"/>
    <w:rsid w:val="00F653C6"/>
    <w:rsid w:val="00F65B13"/>
    <w:rsid w:val="00F6610C"/>
    <w:rsid w:val="00F66775"/>
    <w:rsid w:val="00F67189"/>
    <w:rsid w:val="00F67A6C"/>
    <w:rsid w:val="00F67CD3"/>
    <w:rsid w:val="00F67D6E"/>
    <w:rsid w:val="00F70045"/>
    <w:rsid w:val="00F700D1"/>
    <w:rsid w:val="00F7077C"/>
    <w:rsid w:val="00F720BC"/>
    <w:rsid w:val="00F721EF"/>
    <w:rsid w:val="00F722C3"/>
    <w:rsid w:val="00F72DDD"/>
    <w:rsid w:val="00F72E8D"/>
    <w:rsid w:val="00F739CD"/>
    <w:rsid w:val="00F73E92"/>
    <w:rsid w:val="00F74394"/>
    <w:rsid w:val="00F756B2"/>
    <w:rsid w:val="00F76125"/>
    <w:rsid w:val="00F778E0"/>
    <w:rsid w:val="00F7790D"/>
    <w:rsid w:val="00F80716"/>
    <w:rsid w:val="00F80A0C"/>
    <w:rsid w:val="00F80BCE"/>
    <w:rsid w:val="00F819AF"/>
    <w:rsid w:val="00F81A5C"/>
    <w:rsid w:val="00F81FDA"/>
    <w:rsid w:val="00F839CD"/>
    <w:rsid w:val="00F843AD"/>
    <w:rsid w:val="00F84D9E"/>
    <w:rsid w:val="00F8585A"/>
    <w:rsid w:val="00F86434"/>
    <w:rsid w:val="00F868D3"/>
    <w:rsid w:val="00F868D4"/>
    <w:rsid w:val="00F8697C"/>
    <w:rsid w:val="00F86AFB"/>
    <w:rsid w:val="00F86DD9"/>
    <w:rsid w:val="00F86F9D"/>
    <w:rsid w:val="00F87EFF"/>
    <w:rsid w:val="00F90A37"/>
    <w:rsid w:val="00F90CAF"/>
    <w:rsid w:val="00F917B0"/>
    <w:rsid w:val="00F91E2D"/>
    <w:rsid w:val="00F92375"/>
    <w:rsid w:val="00F9289C"/>
    <w:rsid w:val="00F93C6F"/>
    <w:rsid w:val="00F94EB8"/>
    <w:rsid w:val="00F96761"/>
    <w:rsid w:val="00F96B2E"/>
    <w:rsid w:val="00F971F0"/>
    <w:rsid w:val="00F974C1"/>
    <w:rsid w:val="00F97773"/>
    <w:rsid w:val="00FA1138"/>
    <w:rsid w:val="00FA1E9B"/>
    <w:rsid w:val="00FA307C"/>
    <w:rsid w:val="00FA3AFD"/>
    <w:rsid w:val="00FA4AEF"/>
    <w:rsid w:val="00FA6D1B"/>
    <w:rsid w:val="00FA7DC6"/>
    <w:rsid w:val="00FA7FFC"/>
    <w:rsid w:val="00FB052D"/>
    <w:rsid w:val="00FB072D"/>
    <w:rsid w:val="00FB14A4"/>
    <w:rsid w:val="00FB288B"/>
    <w:rsid w:val="00FB3AD8"/>
    <w:rsid w:val="00FB3F4E"/>
    <w:rsid w:val="00FB4FEE"/>
    <w:rsid w:val="00FB5278"/>
    <w:rsid w:val="00FB57A0"/>
    <w:rsid w:val="00FC02A6"/>
    <w:rsid w:val="00FC0C57"/>
    <w:rsid w:val="00FC173C"/>
    <w:rsid w:val="00FC2F53"/>
    <w:rsid w:val="00FC39CE"/>
    <w:rsid w:val="00FC3AB6"/>
    <w:rsid w:val="00FC410A"/>
    <w:rsid w:val="00FC4C3E"/>
    <w:rsid w:val="00FC5C6D"/>
    <w:rsid w:val="00FC6632"/>
    <w:rsid w:val="00FC6C34"/>
    <w:rsid w:val="00FC7863"/>
    <w:rsid w:val="00FD1E81"/>
    <w:rsid w:val="00FD26BE"/>
    <w:rsid w:val="00FD2A18"/>
    <w:rsid w:val="00FD309B"/>
    <w:rsid w:val="00FD3C0C"/>
    <w:rsid w:val="00FD43D2"/>
    <w:rsid w:val="00FD44E3"/>
    <w:rsid w:val="00FD5663"/>
    <w:rsid w:val="00FD68B9"/>
    <w:rsid w:val="00FD6AE0"/>
    <w:rsid w:val="00FD7A73"/>
    <w:rsid w:val="00FE09EF"/>
    <w:rsid w:val="00FE1F23"/>
    <w:rsid w:val="00FE3142"/>
    <w:rsid w:val="00FE3C5A"/>
    <w:rsid w:val="00FE4088"/>
    <w:rsid w:val="00FE55F2"/>
    <w:rsid w:val="00FE5D32"/>
    <w:rsid w:val="00FE6A2A"/>
    <w:rsid w:val="00FE6D21"/>
    <w:rsid w:val="00FE6E4C"/>
    <w:rsid w:val="00FE74DE"/>
    <w:rsid w:val="00FF05F4"/>
    <w:rsid w:val="00FF1F18"/>
    <w:rsid w:val="00FF29FD"/>
    <w:rsid w:val="00FF2BD0"/>
    <w:rsid w:val="00FF3211"/>
    <w:rsid w:val="00FF32E6"/>
    <w:rsid w:val="00FF33A6"/>
    <w:rsid w:val="00FF3C92"/>
    <w:rsid w:val="00FF4287"/>
    <w:rsid w:val="00FF4CC8"/>
    <w:rsid w:val="00FF515D"/>
    <w:rsid w:val="00FF77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005C"/>
  <w15:docId w15:val="{90A02A6E-A8DC-4778-A85D-F700D67B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before="120"/>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7A2"/>
    <w:rPr>
      <w:lang w:bidi="en-US"/>
    </w:rPr>
  </w:style>
  <w:style w:type="paragraph" w:styleId="Heading1">
    <w:name w:val="heading 1"/>
    <w:basedOn w:val="Normal"/>
    <w:next w:val="Normal"/>
    <w:link w:val="Heading1Char"/>
    <w:uiPriority w:val="9"/>
    <w:qFormat/>
    <w:rsid w:val="00DA54A7"/>
    <w:pPr>
      <w:keepNext/>
      <w:numPr>
        <w:numId w:val="1"/>
      </w:numPr>
      <w:shd w:val="clear" w:color="auto" w:fill="244061" w:themeFill="accent1" w:themeFillShade="80"/>
      <w:spacing w:before="600" w:after="60"/>
      <w:outlineLvl w:val="0"/>
    </w:pPr>
    <w:rPr>
      <w:rFonts w:asciiTheme="majorHAnsi" w:eastAsiaTheme="majorEastAsia" w:hAnsiTheme="majorHAnsi"/>
      <w:b/>
      <w:bCs/>
      <w:caps/>
      <w:color w:val="FFFFFF" w:themeColor="background1"/>
      <w:kern w:val="32"/>
      <w:sz w:val="28"/>
      <w:szCs w:val="32"/>
    </w:rPr>
  </w:style>
  <w:style w:type="paragraph" w:styleId="Heading2">
    <w:name w:val="heading 2"/>
    <w:basedOn w:val="Normal"/>
    <w:next w:val="Normal"/>
    <w:link w:val="Heading2Char"/>
    <w:uiPriority w:val="9"/>
    <w:unhideWhenUsed/>
    <w:qFormat/>
    <w:rsid w:val="00DA54A7"/>
    <w:pPr>
      <w:keepNext/>
      <w:numPr>
        <w:ilvl w:val="1"/>
        <w:numId w:val="1"/>
      </w:numPr>
      <w:spacing w:before="360" w:after="60"/>
      <w:outlineLvl w:val="1"/>
    </w:pPr>
    <w:rPr>
      <w:rFonts w:asciiTheme="majorHAnsi" w:eastAsiaTheme="majorEastAsia" w:hAnsiTheme="majorHAnsi"/>
      <w:b/>
      <w:bCs/>
      <w:iCs/>
      <w:color w:val="244061" w:themeColor="accent1" w:themeShade="80"/>
      <w:sz w:val="28"/>
      <w:szCs w:val="28"/>
    </w:rPr>
  </w:style>
  <w:style w:type="paragraph" w:styleId="Heading3">
    <w:name w:val="heading 3"/>
    <w:basedOn w:val="Normal"/>
    <w:next w:val="Normal"/>
    <w:link w:val="Heading3Char"/>
    <w:uiPriority w:val="9"/>
    <w:unhideWhenUsed/>
    <w:qFormat/>
    <w:rsid w:val="00DA54A7"/>
    <w:pPr>
      <w:keepNext/>
      <w:numPr>
        <w:ilvl w:val="2"/>
        <w:numId w:val="1"/>
      </w:numPr>
      <w:spacing w:before="240" w:after="60"/>
      <w:outlineLvl w:val="2"/>
    </w:pPr>
    <w:rPr>
      <w:rFonts w:asciiTheme="majorHAnsi" w:eastAsiaTheme="majorEastAsia" w:hAnsiTheme="majorHAnsi"/>
      <w:b/>
      <w:bCs/>
      <w:color w:val="365F91" w:themeColor="accent1" w:themeShade="BF"/>
      <w:szCs w:val="26"/>
    </w:rPr>
  </w:style>
  <w:style w:type="paragraph" w:styleId="Heading4">
    <w:name w:val="heading 4"/>
    <w:basedOn w:val="Normal"/>
    <w:next w:val="Normal"/>
    <w:link w:val="Heading4Char"/>
    <w:uiPriority w:val="9"/>
    <w:unhideWhenUsed/>
    <w:qFormat/>
    <w:rsid w:val="00DA54A7"/>
    <w:pPr>
      <w:keepNext/>
      <w:keepLines/>
      <w:numPr>
        <w:ilvl w:val="3"/>
        <w:numId w:val="1"/>
      </w:numPr>
      <w:spacing w:before="20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uiPriority w:val="9"/>
    <w:unhideWhenUsed/>
    <w:qFormat/>
    <w:rsid w:val="00DA54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A54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A54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A54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A54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4A7"/>
    <w:rPr>
      <w:rFonts w:asciiTheme="majorHAnsi" w:eastAsiaTheme="majorEastAsia" w:hAnsiTheme="majorHAnsi"/>
      <w:b/>
      <w:bCs/>
      <w:caps/>
      <w:color w:val="FFFFFF" w:themeColor="background1"/>
      <w:kern w:val="32"/>
      <w:sz w:val="28"/>
      <w:szCs w:val="32"/>
      <w:shd w:val="clear" w:color="auto" w:fill="244061" w:themeFill="accent1" w:themeFillShade="80"/>
      <w:lang w:bidi="en-US"/>
    </w:rPr>
  </w:style>
  <w:style w:type="character" w:customStyle="1" w:styleId="Heading2Char">
    <w:name w:val="Heading 2 Char"/>
    <w:basedOn w:val="DefaultParagraphFont"/>
    <w:link w:val="Heading2"/>
    <w:uiPriority w:val="9"/>
    <w:rsid w:val="00DA54A7"/>
    <w:rPr>
      <w:rFonts w:asciiTheme="majorHAnsi" w:eastAsiaTheme="majorEastAsia" w:hAnsiTheme="majorHAnsi"/>
      <w:b/>
      <w:bCs/>
      <w:iCs/>
      <w:color w:val="244061" w:themeColor="accent1" w:themeShade="80"/>
      <w:sz w:val="28"/>
      <w:szCs w:val="28"/>
      <w:lang w:bidi="en-US"/>
    </w:rPr>
  </w:style>
  <w:style w:type="character" w:customStyle="1" w:styleId="Heading3Char">
    <w:name w:val="Heading 3 Char"/>
    <w:basedOn w:val="DefaultParagraphFont"/>
    <w:link w:val="Heading3"/>
    <w:uiPriority w:val="9"/>
    <w:rsid w:val="00DA54A7"/>
    <w:rPr>
      <w:rFonts w:asciiTheme="majorHAnsi" w:eastAsiaTheme="majorEastAsia" w:hAnsiTheme="majorHAnsi"/>
      <w:b/>
      <w:bCs/>
      <w:color w:val="365F91" w:themeColor="accent1" w:themeShade="BF"/>
      <w:szCs w:val="26"/>
      <w:lang w:bidi="en-US"/>
    </w:rPr>
  </w:style>
  <w:style w:type="character" w:customStyle="1" w:styleId="Heading4Char">
    <w:name w:val="Heading 4 Char"/>
    <w:basedOn w:val="DefaultParagraphFont"/>
    <w:link w:val="Heading4"/>
    <w:uiPriority w:val="9"/>
    <w:rsid w:val="00DA54A7"/>
    <w:rPr>
      <w:rFonts w:asciiTheme="majorHAnsi" w:eastAsiaTheme="majorEastAsia" w:hAnsiTheme="majorHAnsi" w:cstheme="majorBidi"/>
      <w:b/>
      <w:bCs/>
      <w:iCs/>
      <w:color w:val="365F91" w:themeColor="accent1" w:themeShade="BF"/>
      <w:lang w:bidi="en-US"/>
    </w:rPr>
  </w:style>
  <w:style w:type="character" w:customStyle="1" w:styleId="Heading5Char">
    <w:name w:val="Heading 5 Char"/>
    <w:basedOn w:val="DefaultParagraphFont"/>
    <w:link w:val="Heading5"/>
    <w:uiPriority w:val="9"/>
    <w:rsid w:val="00DA54A7"/>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DA54A7"/>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rsid w:val="00DA54A7"/>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rsid w:val="00DA54A7"/>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rsid w:val="00DA54A7"/>
    <w:rPr>
      <w:rFonts w:asciiTheme="majorHAnsi" w:eastAsiaTheme="majorEastAsia" w:hAnsiTheme="majorHAnsi" w:cstheme="majorBidi"/>
      <w:i/>
      <w:iCs/>
      <w:color w:val="404040" w:themeColor="text1" w:themeTint="BF"/>
      <w:sz w:val="20"/>
      <w:szCs w:val="20"/>
      <w:lang w:bidi="en-US"/>
    </w:rPr>
  </w:style>
  <w:style w:type="character" w:styleId="Hyperlink">
    <w:name w:val="Hyperlink"/>
    <w:basedOn w:val="DefaultParagraphFont"/>
    <w:uiPriority w:val="99"/>
    <w:unhideWhenUsed/>
    <w:rsid w:val="00DA54A7"/>
    <w:rPr>
      <w:color w:val="0000FF" w:themeColor="hyperlink"/>
      <w:u w:val="single"/>
    </w:rPr>
  </w:style>
  <w:style w:type="paragraph" w:styleId="Caption">
    <w:name w:val="caption"/>
    <w:basedOn w:val="Normal"/>
    <w:next w:val="Normal"/>
    <w:qFormat/>
    <w:rsid w:val="00DA54A7"/>
    <w:pPr>
      <w:spacing w:after="240"/>
      <w:ind w:firstLine="0"/>
      <w:jc w:val="center"/>
    </w:pPr>
    <w:rPr>
      <w:rFonts w:ascii="Calibri" w:eastAsia="Times New Roman" w:hAnsi="Calibri"/>
      <w:b/>
      <w:bCs/>
      <w:sz w:val="18"/>
      <w:szCs w:val="20"/>
      <w:lang w:val="sr-Cyrl-CS" w:eastAsia="sr-Latn-CS" w:bidi="ar-SA"/>
    </w:rPr>
  </w:style>
  <w:style w:type="paragraph" w:styleId="FootnoteText">
    <w:name w:val="footnote text"/>
    <w:basedOn w:val="Normal"/>
    <w:link w:val="FootnoteTextChar"/>
    <w:rsid w:val="00DA54A7"/>
    <w:pPr>
      <w:spacing w:before="0"/>
      <w:jc w:val="left"/>
    </w:pPr>
    <w:rPr>
      <w:rFonts w:eastAsia="Times New Roman"/>
      <w:sz w:val="20"/>
      <w:szCs w:val="20"/>
      <w:lang w:val="sr-Cyrl-CS" w:eastAsia="sr-Latn-CS" w:bidi="ar-SA"/>
    </w:rPr>
  </w:style>
  <w:style w:type="character" w:customStyle="1" w:styleId="FootnoteTextChar">
    <w:name w:val="Footnote Text Char"/>
    <w:basedOn w:val="DefaultParagraphFont"/>
    <w:link w:val="FootnoteText"/>
    <w:rsid w:val="00DA54A7"/>
    <w:rPr>
      <w:rFonts w:ascii="Times New Roman" w:eastAsia="Times New Roman" w:hAnsi="Times New Roman" w:cs="Times New Roman"/>
      <w:sz w:val="20"/>
      <w:szCs w:val="20"/>
      <w:lang w:val="sr-Cyrl-CS" w:eastAsia="sr-Latn-CS"/>
    </w:rPr>
  </w:style>
  <w:style w:type="character" w:styleId="FootnoteReference">
    <w:name w:val="footnote reference"/>
    <w:basedOn w:val="DefaultParagraphFont"/>
    <w:uiPriority w:val="99"/>
    <w:rsid w:val="00DA54A7"/>
    <w:rPr>
      <w:vertAlign w:val="superscript"/>
    </w:rPr>
  </w:style>
  <w:style w:type="table" w:customStyle="1" w:styleId="MediumShading1-Accent14">
    <w:name w:val="Medium Shading 1 - Accent 14"/>
    <w:basedOn w:val="TableNormal"/>
    <w:uiPriority w:val="63"/>
    <w:rsid w:val="00DA54A7"/>
    <w:pPr>
      <w:spacing w:before="0"/>
      <w:jc w:val="left"/>
    </w:pPr>
    <w:rPr>
      <w:rFonts w:ascii="Calibri" w:eastAsia="Calibri" w:hAnsi="Calibri"/>
      <w:sz w:val="20"/>
      <w:szCs w:val="20"/>
      <w:lang w:val="sr-Latn-CS" w:eastAsia="sr-Latn-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alloonText">
    <w:name w:val="Balloon Text"/>
    <w:basedOn w:val="Normal"/>
    <w:link w:val="BalloonTextChar"/>
    <w:uiPriority w:val="99"/>
    <w:unhideWhenUsed/>
    <w:rsid w:val="00DA54A7"/>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DA54A7"/>
    <w:rPr>
      <w:rFonts w:ascii="Tahoma" w:hAnsi="Tahoma" w:cs="Tahoma"/>
      <w:sz w:val="16"/>
      <w:szCs w:val="16"/>
      <w:lang w:bidi="en-US"/>
    </w:rPr>
  </w:style>
  <w:style w:type="paragraph" w:styleId="Title">
    <w:name w:val="Title"/>
    <w:basedOn w:val="Normal"/>
    <w:next w:val="Normal"/>
    <w:link w:val="TitleChar"/>
    <w:uiPriority w:val="10"/>
    <w:qFormat/>
    <w:rsid w:val="00DA54A7"/>
    <w:pPr>
      <w:shd w:val="clear" w:color="auto" w:fill="244061" w:themeFill="accent1" w:themeFillShade="80"/>
      <w:spacing w:before="240" w:after="60"/>
      <w:jc w:val="center"/>
      <w:outlineLvl w:val="0"/>
    </w:pPr>
    <w:rPr>
      <w:rFonts w:asciiTheme="majorHAnsi" w:eastAsiaTheme="majorEastAsia" w:hAnsiTheme="majorHAnsi"/>
      <w:b/>
      <w:bCs/>
      <w:color w:val="FFFFFF" w:themeColor="background1"/>
      <w:spacing w:val="40"/>
      <w:kern w:val="28"/>
      <w:sz w:val="32"/>
      <w:szCs w:val="32"/>
    </w:rPr>
  </w:style>
  <w:style w:type="character" w:customStyle="1" w:styleId="TitleChar">
    <w:name w:val="Title Char"/>
    <w:basedOn w:val="DefaultParagraphFont"/>
    <w:link w:val="Title"/>
    <w:uiPriority w:val="10"/>
    <w:rsid w:val="00DA54A7"/>
    <w:rPr>
      <w:rFonts w:asciiTheme="majorHAnsi" w:eastAsiaTheme="majorEastAsia" w:hAnsiTheme="majorHAnsi" w:cs="Times New Roman"/>
      <w:b/>
      <w:bCs/>
      <w:color w:val="FFFFFF" w:themeColor="background1"/>
      <w:spacing w:val="40"/>
      <w:kern w:val="28"/>
      <w:sz w:val="32"/>
      <w:szCs w:val="32"/>
      <w:shd w:val="clear" w:color="auto" w:fill="244061" w:themeFill="accent1" w:themeFillShade="80"/>
      <w:lang w:bidi="en-US"/>
    </w:rPr>
  </w:style>
  <w:style w:type="paragraph" w:styleId="NoSpacing">
    <w:name w:val="No Spacing"/>
    <w:basedOn w:val="Normal"/>
    <w:link w:val="NoSpacingChar"/>
    <w:uiPriority w:val="1"/>
    <w:qFormat/>
    <w:rsid w:val="00DA54A7"/>
    <w:pPr>
      <w:ind w:firstLine="0"/>
    </w:pPr>
    <w:rPr>
      <w:szCs w:val="32"/>
    </w:rPr>
  </w:style>
  <w:style w:type="character" w:customStyle="1" w:styleId="NoSpacingChar">
    <w:name w:val="No Spacing Char"/>
    <w:basedOn w:val="DefaultParagraphFont"/>
    <w:link w:val="NoSpacing"/>
    <w:uiPriority w:val="1"/>
    <w:rsid w:val="00DA54A7"/>
    <w:rPr>
      <w:rFonts w:cs="Times New Roman"/>
      <w:szCs w:val="32"/>
      <w:lang w:bidi="en-US"/>
    </w:rPr>
  </w:style>
  <w:style w:type="paragraph" w:styleId="ListParagraph">
    <w:name w:val="List Paragraph"/>
    <w:basedOn w:val="Normal"/>
    <w:uiPriority w:val="34"/>
    <w:qFormat/>
    <w:rsid w:val="00DA54A7"/>
    <w:pPr>
      <w:ind w:left="720"/>
      <w:contextualSpacing/>
    </w:pPr>
  </w:style>
  <w:style w:type="paragraph" w:styleId="TOCHeading">
    <w:name w:val="TOC Heading"/>
    <w:basedOn w:val="Heading1"/>
    <w:next w:val="Normal"/>
    <w:uiPriority w:val="39"/>
    <w:unhideWhenUsed/>
    <w:qFormat/>
    <w:rsid w:val="00DA54A7"/>
    <w:pPr>
      <w:outlineLvl w:val="9"/>
    </w:pPr>
  </w:style>
  <w:style w:type="paragraph" w:customStyle="1" w:styleId="Table">
    <w:name w:val="Table"/>
    <w:basedOn w:val="Normal"/>
    <w:link w:val="TableChar"/>
    <w:qFormat/>
    <w:rsid w:val="00DA54A7"/>
    <w:pPr>
      <w:spacing w:before="0"/>
      <w:ind w:firstLine="0"/>
    </w:pPr>
    <w:rPr>
      <w:sz w:val="20"/>
      <w:szCs w:val="20"/>
    </w:rPr>
  </w:style>
  <w:style w:type="character" w:customStyle="1" w:styleId="TableChar">
    <w:name w:val="Table Char"/>
    <w:basedOn w:val="DefaultParagraphFont"/>
    <w:link w:val="Table"/>
    <w:rsid w:val="00DA54A7"/>
    <w:rPr>
      <w:rFonts w:cs="Times New Roman"/>
      <w:sz w:val="20"/>
      <w:szCs w:val="20"/>
      <w:lang w:bidi="en-US"/>
    </w:rPr>
  </w:style>
  <w:style w:type="paragraph" w:customStyle="1" w:styleId="TableMain">
    <w:name w:val="Table Main"/>
    <w:basedOn w:val="Table"/>
    <w:link w:val="TableMainChar"/>
    <w:qFormat/>
    <w:rsid w:val="00DA54A7"/>
    <w:pPr>
      <w:spacing w:before="120"/>
      <w:jc w:val="center"/>
    </w:pPr>
    <w:rPr>
      <w:rFonts w:eastAsiaTheme="majorEastAsia" w:cstheme="majorBidi"/>
      <w:bCs/>
    </w:rPr>
  </w:style>
  <w:style w:type="character" w:customStyle="1" w:styleId="TableMainChar">
    <w:name w:val="Table Main Char"/>
    <w:basedOn w:val="TableChar"/>
    <w:link w:val="TableMain"/>
    <w:rsid w:val="00DA54A7"/>
    <w:rPr>
      <w:rFonts w:eastAsiaTheme="majorEastAsia" w:cstheme="majorBidi"/>
      <w:bCs/>
      <w:sz w:val="20"/>
      <w:szCs w:val="20"/>
      <w:lang w:bidi="en-US"/>
    </w:rPr>
  </w:style>
  <w:style w:type="paragraph" w:styleId="TOC1">
    <w:name w:val="toc 1"/>
    <w:basedOn w:val="Normal"/>
    <w:next w:val="Normal"/>
    <w:autoRedefine/>
    <w:uiPriority w:val="39"/>
    <w:unhideWhenUsed/>
    <w:rsid w:val="00273CFF"/>
    <w:pPr>
      <w:tabs>
        <w:tab w:val="left" w:pos="426"/>
        <w:tab w:val="right" w:leader="dot" w:pos="9061"/>
      </w:tabs>
      <w:ind w:left="426" w:hanging="426"/>
      <w:jc w:val="left"/>
    </w:pPr>
    <w:rPr>
      <w:rFonts w:cstheme="minorHAnsi"/>
      <w:b/>
      <w:bCs/>
      <w:caps/>
      <w:noProof/>
      <w:color w:val="365F91" w:themeColor="accent1" w:themeShade="BF"/>
      <w:szCs w:val="20"/>
      <w:lang w:val="sr-Cyrl-BA"/>
    </w:rPr>
  </w:style>
  <w:style w:type="paragraph" w:styleId="TOC2">
    <w:name w:val="toc 2"/>
    <w:basedOn w:val="Normal"/>
    <w:next w:val="Normal"/>
    <w:autoRedefine/>
    <w:uiPriority w:val="39"/>
    <w:unhideWhenUsed/>
    <w:rsid w:val="00DA54A7"/>
    <w:pPr>
      <w:tabs>
        <w:tab w:val="left" w:pos="709"/>
        <w:tab w:val="right" w:leader="dot" w:pos="9061"/>
      </w:tabs>
      <w:spacing w:before="0"/>
      <w:ind w:left="709" w:hanging="283"/>
      <w:jc w:val="left"/>
    </w:pPr>
    <w:rPr>
      <w:rFonts w:cstheme="minorHAnsi"/>
      <w:noProof/>
      <w:szCs w:val="20"/>
      <w:lang w:val="sr-Cyrl-BA"/>
    </w:rPr>
  </w:style>
  <w:style w:type="paragraph" w:styleId="TOC3">
    <w:name w:val="toc 3"/>
    <w:basedOn w:val="Normal"/>
    <w:next w:val="Normal"/>
    <w:autoRedefine/>
    <w:uiPriority w:val="39"/>
    <w:unhideWhenUsed/>
    <w:rsid w:val="004D50A5"/>
    <w:pPr>
      <w:tabs>
        <w:tab w:val="left" w:pos="1276"/>
        <w:tab w:val="right" w:leader="dot" w:pos="9072"/>
      </w:tabs>
      <w:spacing w:before="0"/>
      <w:ind w:left="1276" w:hanging="567"/>
      <w:jc w:val="left"/>
    </w:pPr>
    <w:rPr>
      <w:iCs/>
      <w:noProof/>
      <w:szCs w:val="20"/>
      <w:lang w:val="sr-Latn-BA"/>
    </w:rPr>
  </w:style>
  <w:style w:type="paragraph" w:styleId="TOC4">
    <w:name w:val="toc 4"/>
    <w:basedOn w:val="Normal"/>
    <w:next w:val="Normal"/>
    <w:autoRedefine/>
    <w:uiPriority w:val="39"/>
    <w:unhideWhenUsed/>
    <w:rsid w:val="00DA54A7"/>
    <w:pPr>
      <w:spacing w:before="0"/>
      <w:ind w:left="658" w:firstLine="0"/>
      <w:jc w:val="left"/>
    </w:pPr>
    <w:rPr>
      <w:sz w:val="18"/>
      <w:szCs w:val="18"/>
    </w:rPr>
  </w:style>
  <w:style w:type="paragraph" w:styleId="TOC5">
    <w:name w:val="toc 5"/>
    <w:basedOn w:val="Normal"/>
    <w:next w:val="Normal"/>
    <w:autoRedefine/>
    <w:uiPriority w:val="39"/>
    <w:unhideWhenUsed/>
    <w:rsid w:val="00DA54A7"/>
    <w:pPr>
      <w:spacing w:before="0"/>
      <w:ind w:left="880"/>
      <w:jc w:val="left"/>
    </w:pPr>
    <w:rPr>
      <w:sz w:val="18"/>
      <w:szCs w:val="18"/>
    </w:rPr>
  </w:style>
  <w:style w:type="paragraph" w:styleId="TOC6">
    <w:name w:val="toc 6"/>
    <w:basedOn w:val="Normal"/>
    <w:next w:val="Normal"/>
    <w:autoRedefine/>
    <w:uiPriority w:val="39"/>
    <w:unhideWhenUsed/>
    <w:rsid w:val="00DA54A7"/>
    <w:pPr>
      <w:spacing w:before="0"/>
      <w:ind w:left="1100"/>
      <w:jc w:val="left"/>
    </w:pPr>
    <w:rPr>
      <w:sz w:val="18"/>
      <w:szCs w:val="18"/>
    </w:rPr>
  </w:style>
  <w:style w:type="paragraph" w:styleId="TOC7">
    <w:name w:val="toc 7"/>
    <w:basedOn w:val="Normal"/>
    <w:next w:val="Normal"/>
    <w:autoRedefine/>
    <w:uiPriority w:val="39"/>
    <w:unhideWhenUsed/>
    <w:rsid w:val="00DA54A7"/>
    <w:pPr>
      <w:spacing w:before="0"/>
      <w:ind w:left="1320"/>
      <w:jc w:val="left"/>
    </w:pPr>
    <w:rPr>
      <w:sz w:val="18"/>
      <w:szCs w:val="18"/>
    </w:rPr>
  </w:style>
  <w:style w:type="paragraph" w:styleId="TOC8">
    <w:name w:val="toc 8"/>
    <w:basedOn w:val="Normal"/>
    <w:next w:val="Normal"/>
    <w:autoRedefine/>
    <w:uiPriority w:val="39"/>
    <w:unhideWhenUsed/>
    <w:rsid w:val="00DA54A7"/>
    <w:pPr>
      <w:spacing w:before="0"/>
      <w:ind w:left="1540"/>
      <w:jc w:val="left"/>
    </w:pPr>
    <w:rPr>
      <w:sz w:val="18"/>
      <w:szCs w:val="18"/>
    </w:rPr>
  </w:style>
  <w:style w:type="paragraph" w:styleId="TOC9">
    <w:name w:val="toc 9"/>
    <w:basedOn w:val="Normal"/>
    <w:next w:val="Normal"/>
    <w:autoRedefine/>
    <w:uiPriority w:val="39"/>
    <w:unhideWhenUsed/>
    <w:rsid w:val="00DA54A7"/>
    <w:pPr>
      <w:spacing w:before="0"/>
      <w:ind w:left="1760"/>
      <w:jc w:val="left"/>
    </w:pPr>
    <w:rPr>
      <w:sz w:val="18"/>
      <w:szCs w:val="18"/>
    </w:rPr>
  </w:style>
  <w:style w:type="paragraph" w:styleId="DocumentMap">
    <w:name w:val="Document Map"/>
    <w:basedOn w:val="Normal"/>
    <w:link w:val="DocumentMapChar"/>
    <w:uiPriority w:val="99"/>
    <w:semiHidden/>
    <w:unhideWhenUsed/>
    <w:rsid w:val="00DA54A7"/>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A54A7"/>
    <w:rPr>
      <w:rFonts w:ascii="Tahoma" w:hAnsi="Tahoma" w:cs="Tahoma"/>
      <w:sz w:val="16"/>
      <w:szCs w:val="16"/>
      <w:lang w:bidi="en-US"/>
    </w:rPr>
  </w:style>
  <w:style w:type="paragraph" w:styleId="BodyText2">
    <w:name w:val="Body Text 2"/>
    <w:basedOn w:val="Normal"/>
    <w:link w:val="BodyText2Char"/>
    <w:uiPriority w:val="99"/>
    <w:rsid w:val="00DA54A7"/>
    <w:pPr>
      <w:spacing w:before="0"/>
    </w:pPr>
    <w:rPr>
      <w:rFonts w:ascii="CTimesRoman" w:eastAsia="Times New Roman" w:hAnsi="CTimesRoman"/>
      <w:szCs w:val="20"/>
      <w:lang w:bidi="ar-SA"/>
    </w:rPr>
  </w:style>
  <w:style w:type="character" w:customStyle="1" w:styleId="BodyText2Char">
    <w:name w:val="Body Text 2 Char"/>
    <w:basedOn w:val="DefaultParagraphFont"/>
    <w:link w:val="BodyText2"/>
    <w:uiPriority w:val="99"/>
    <w:rsid w:val="00DA54A7"/>
    <w:rPr>
      <w:rFonts w:ascii="CTimesRoman" w:eastAsia="Times New Roman" w:hAnsi="CTimesRoman" w:cs="Times New Roman"/>
      <w:szCs w:val="20"/>
    </w:rPr>
  </w:style>
  <w:style w:type="paragraph" w:styleId="BodyText">
    <w:name w:val="Body Text"/>
    <w:basedOn w:val="Normal"/>
    <w:link w:val="BodyTextChar"/>
    <w:rsid w:val="00DA54A7"/>
    <w:pPr>
      <w:spacing w:before="0"/>
      <w:jc w:val="left"/>
    </w:pPr>
    <w:rPr>
      <w:rFonts w:eastAsia="Times New Roman"/>
      <w:lang w:val="sr-Cyrl-CS" w:eastAsia="sr-Latn-CS" w:bidi="ar-SA"/>
    </w:rPr>
  </w:style>
  <w:style w:type="character" w:customStyle="1" w:styleId="BodyTextChar">
    <w:name w:val="Body Text Char"/>
    <w:basedOn w:val="DefaultParagraphFont"/>
    <w:link w:val="BodyText"/>
    <w:rsid w:val="00DA54A7"/>
    <w:rPr>
      <w:rFonts w:ascii="Times New Roman" w:eastAsia="Times New Roman" w:hAnsi="Times New Roman" w:cs="Times New Roman"/>
      <w:szCs w:val="24"/>
      <w:lang w:val="sr-Cyrl-CS" w:eastAsia="sr-Latn-CS"/>
    </w:rPr>
  </w:style>
  <w:style w:type="paragraph" w:styleId="BodyTextIndent2">
    <w:name w:val="Body Text Indent 2"/>
    <w:basedOn w:val="Normal"/>
    <w:link w:val="BodyTextIndent2Char"/>
    <w:uiPriority w:val="99"/>
    <w:rsid w:val="00DA54A7"/>
    <w:pPr>
      <w:spacing w:before="0" w:line="480" w:lineRule="auto"/>
      <w:ind w:left="283"/>
      <w:jc w:val="left"/>
    </w:pPr>
    <w:rPr>
      <w:rFonts w:eastAsia="Times New Roman"/>
      <w:lang w:val="sr-Cyrl-CS" w:eastAsia="sr-Latn-CS" w:bidi="ar-SA"/>
    </w:rPr>
  </w:style>
  <w:style w:type="character" w:customStyle="1" w:styleId="BodyTextIndent2Char">
    <w:name w:val="Body Text Indent 2 Char"/>
    <w:basedOn w:val="DefaultParagraphFont"/>
    <w:link w:val="BodyTextIndent2"/>
    <w:uiPriority w:val="99"/>
    <w:rsid w:val="00DA54A7"/>
    <w:rPr>
      <w:rFonts w:ascii="Times New Roman" w:eastAsia="Times New Roman" w:hAnsi="Times New Roman" w:cs="Times New Roman"/>
      <w:szCs w:val="24"/>
      <w:lang w:val="sr-Cyrl-CS" w:eastAsia="sr-Latn-CS"/>
    </w:rPr>
  </w:style>
  <w:style w:type="table" w:styleId="MediumGrid3-Accent1">
    <w:name w:val="Medium Grid 3 Accent 1"/>
    <w:basedOn w:val="TableNormal"/>
    <w:uiPriority w:val="69"/>
    <w:rsid w:val="00DA54A7"/>
    <w:pPr>
      <w:spacing w:before="0"/>
      <w:jc w:val="left"/>
    </w:pPr>
    <w:rPr>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1">
    <w:name w:val="Medium Shading 1 - Accent 11"/>
    <w:basedOn w:val="TableNormal"/>
    <w:uiPriority w:val="63"/>
    <w:rsid w:val="00DA54A7"/>
    <w:pPr>
      <w:spacing w:before="0"/>
      <w:jc w:val="left"/>
    </w:pPr>
    <w:rPr>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ootnote">
    <w:name w:val="Footnote"/>
    <w:basedOn w:val="Normal"/>
    <w:link w:val="FootnoteChar"/>
    <w:qFormat/>
    <w:rsid w:val="00DA54A7"/>
    <w:pPr>
      <w:spacing w:before="0"/>
      <w:ind w:firstLine="0"/>
    </w:pPr>
    <w:rPr>
      <w:sz w:val="16"/>
      <w:lang w:val="sr-Cyrl-BA"/>
    </w:rPr>
  </w:style>
  <w:style w:type="character" w:customStyle="1" w:styleId="FootnoteChar">
    <w:name w:val="Footnote Char"/>
    <w:basedOn w:val="DefaultParagraphFont"/>
    <w:link w:val="Footnote"/>
    <w:rsid w:val="00DA54A7"/>
    <w:rPr>
      <w:sz w:val="16"/>
      <w:szCs w:val="24"/>
      <w:lang w:val="sr-Cyrl-BA" w:bidi="en-US"/>
    </w:rPr>
  </w:style>
  <w:style w:type="paragraph" w:styleId="Header">
    <w:name w:val="header"/>
    <w:basedOn w:val="Normal"/>
    <w:link w:val="HeaderChar"/>
    <w:uiPriority w:val="99"/>
    <w:unhideWhenUsed/>
    <w:rsid w:val="00DA54A7"/>
    <w:pPr>
      <w:tabs>
        <w:tab w:val="center" w:pos="4535"/>
        <w:tab w:val="right" w:pos="9071"/>
      </w:tabs>
      <w:spacing w:before="0"/>
    </w:pPr>
  </w:style>
  <w:style w:type="character" w:customStyle="1" w:styleId="HeaderChar">
    <w:name w:val="Header Char"/>
    <w:basedOn w:val="DefaultParagraphFont"/>
    <w:link w:val="Header"/>
    <w:uiPriority w:val="99"/>
    <w:rsid w:val="00DA54A7"/>
    <w:rPr>
      <w:szCs w:val="24"/>
      <w:lang w:bidi="en-US"/>
    </w:rPr>
  </w:style>
  <w:style w:type="paragraph" w:styleId="Footer">
    <w:name w:val="footer"/>
    <w:basedOn w:val="Normal"/>
    <w:link w:val="FooterChar"/>
    <w:uiPriority w:val="99"/>
    <w:unhideWhenUsed/>
    <w:rsid w:val="00DA54A7"/>
    <w:pPr>
      <w:tabs>
        <w:tab w:val="center" w:pos="4535"/>
        <w:tab w:val="right" w:pos="9071"/>
      </w:tabs>
      <w:spacing w:before="0"/>
    </w:pPr>
  </w:style>
  <w:style w:type="character" w:customStyle="1" w:styleId="FooterChar">
    <w:name w:val="Footer Char"/>
    <w:basedOn w:val="DefaultParagraphFont"/>
    <w:link w:val="Footer"/>
    <w:uiPriority w:val="99"/>
    <w:rsid w:val="00DA54A7"/>
    <w:rPr>
      <w:szCs w:val="24"/>
      <w:lang w:bidi="en-US"/>
    </w:rPr>
  </w:style>
  <w:style w:type="paragraph" w:styleId="BodyTextIndent">
    <w:name w:val="Body Text Indent"/>
    <w:basedOn w:val="Normal"/>
    <w:link w:val="BodyTextIndentChar"/>
    <w:uiPriority w:val="99"/>
    <w:rsid w:val="00DA54A7"/>
    <w:pPr>
      <w:spacing w:before="0"/>
      <w:ind w:left="283" w:firstLine="0"/>
      <w:jc w:val="left"/>
    </w:pPr>
    <w:rPr>
      <w:rFonts w:eastAsia="Times New Roman"/>
      <w:lang w:bidi="ar-SA"/>
    </w:rPr>
  </w:style>
  <w:style w:type="character" w:customStyle="1" w:styleId="BodyTextIndentChar">
    <w:name w:val="Body Text Indent Char"/>
    <w:basedOn w:val="DefaultParagraphFont"/>
    <w:link w:val="BodyTextIndent"/>
    <w:uiPriority w:val="99"/>
    <w:rsid w:val="00DA54A7"/>
    <w:rPr>
      <w:rFonts w:ascii="Times New Roman" w:eastAsia="Times New Roman" w:hAnsi="Times New Roman" w:cs="Times New Roman"/>
      <w:szCs w:val="24"/>
    </w:rPr>
  </w:style>
  <w:style w:type="character" w:customStyle="1" w:styleId="BodyTextIndent3Char">
    <w:name w:val="Body Text Indent 3 Char"/>
    <w:basedOn w:val="DefaultParagraphFont"/>
    <w:link w:val="BodyTextIndent3"/>
    <w:uiPriority w:val="99"/>
    <w:semiHidden/>
    <w:rsid w:val="00DA54A7"/>
    <w:rPr>
      <w:sz w:val="16"/>
      <w:szCs w:val="16"/>
      <w:lang w:bidi="en-US"/>
    </w:rPr>
  </w:style>
  <w:style w:type="paragraph" w:styleId="BodyTextIndent3">
    <w:name w:val="Body Text Indent 3"/>
    <w:basedOn w:val="Normal"/>
    <w:link w:val="BodyTextIndent3Char"/>
    <w:uiPriority w:val="99"/>
    <w:semiHidden/>
    <w:unhideWhenUsed/>
    <w:rsid w:val="00DA54A7"/>
    <w:pPr>
      <w:ind w:left="283"/>
    </w:pPr>
    <w:rPr>
      <w:sz w:val="16"/>
      <w:szCs w:val="16"/>
    </w:rPr>
  </w:style>
  <w:style w:type="character" w:customStyle="1" w:styleId="BodyTextIndent3Char1">
    <w:name w:val="Body Text Indent 3 Char1"/>
    <w:basedOn w:val="DefaultParagraphFont"/>
    <w:uiPriority w:val="99"/>
    <w:semiHidden/>
    <w:rsid w:val="00DA54A7"/>
    <w:rPr>
      <w:sz w:val="16"/>
      <w:szCs w:val="16"/>
      <w:lang w:bidi="en-US"/>
    </w:rPr>
  </w:style>
  <w:style w:type="paragraph" w:styleId="PlainText">
    <w:name w:val="Plain Text"/>
    <w:basedOn w:val="Normal"/>
    <w:link w:val="PlainTextChar"/>
    <w:uiPriority w:val="99"/>
    <w:rsid w:val="00DA54A7"/>
    <w:pPr>
      <w:spacing w:before="0"/>
      <w:ind w:firstLine="0"/>
      <w:jc w:val="left"/>
    </w:pPr>
    <w:rPr>
      <w:rFonts w:ascii="Courier New" w:eastAsia="Times New Roman" w:hAnsi="Courier New" w:cs="Courier New"/>
      <w:sz w:val="20"/>
      <w:szCs w:val="20"/>
      <w:lang w:val="sr-Latn-CS" w:eastAsia="sr-Latn-CS" w:bidi="ar-SA"/>
    </w:rPr>
  </w:style>
  <w:style w:type="character" w:customStyle="1" w:styleId="PlainTextChar">
    <w:name w:val="Plain Text Char"/>
    <w:basedOn w:val="DefaultParagraphFont"/>
    <w:link w:val="PlainText"/>
    <w:uiPriority w:val="99"/>
    <w:rsid w:val="00DA54A7"/>
    <w:rPr>
      <w:rFonts w:ascii="Courier New" w:eastAsia="Times New Roman" w:hAnsi="Courier New" w:cs="Courier New"/>
      <w:sz w:val="20"/>
      <w:szCs w:val="20"/>
      <w:lang w:val="sr-Latn-CS" w:eastAsia="sr-Latn-CS"/>
    </w:rPr>
  </w:style>
  <w:style w:type="table" w:customStyle="1" w:styleId="TabelaKomisija">
    <w:name w:val="Tabela Komisija"/>
    <w:basedOn w:val="TableNormal"/>
    <w:uiPriority w:val="99"/>
    <w:qFormat/>
    <w:rsid w:val="00DA54A7"/>
    <w:pPr>
      <w:spacing w:before="0"/>
      <w:jc w:val="left"/>
    </w:pPr>
    <w:rPr>
      <w:lang w:val="en-AU"/>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rPr>
        <w:b/>
        <w:color w:val="FFFFFF" w:themeColor="background1"/>
      </w:rPr>
      <w:tblPr/>
      <w:tcPr>
        <w:shd w:val="clear" w:color="auto" w:fill="4F81BD" w:themeFill="accent1"/>
      </w:tcPr>
    </w:tblStylePr>
    <w:tblStylePr w:type="lastRow">
      <w:rPr>
        <w:b/>
        <w:color w:val="FFFFFF" w:themeColor="background1"/>
      </w:rPr>
      <w:tblPr/>
      <w:tcPr>
        <w:shd w:val="clear" w:color="auto" w:fill="4F81BD" w:themeFill="accent1"/>
      </w:tcPr>
    </w:tblStylePr>
    <w:tblStylePr w:type="firstCol">
      <w:rPr>
        <w:color w:val="FFFFFF" w:themeColor="background1"/>
      </w:rPr>
      <w:tblPr/>
      <w:tcPr>
        <w:shd w:val="clear" w:color="auto" w:fill="4F81BD" w:themeFill="accent1"/>
      </w:tcPr>
    </w:tblStylePr>
    <w:tblStylePr w:type="lastCol">
      <w:rPr>
        <w:b/>
      </w:rPr>
      <w:tblPr/>
      <w:tcPr>
        <w:shd w:val="clear" w:color="auto" w:fill="95B3D7" w:themeFill="accent1" w:themeFillTint="99"/>
      </w:tcPr>
    </w:tblStylePr>
    <w:tblStylePr w:type="band1Horz">
      <w:tblPr/>
      <w:tcPr>
        <w:shd w:val="clear" w:color="auto" w:fill="B8CCE4" w:themeFill="accent1" w:themeFillTint="66"/>
      </w:tcPr>
    </w:tblStylePr>
  </w:style>
  <w:style w:type="paragraph" w:customStyle="1" w:styleId="T-98-2">
    <w:name w:val="T-9/8-2"/>
    <w:basedOn w:val="Normal"/>
    <w:uiPriority w:val="99"/>
    <w:rsid w:val="00DA54A7"/>
    <w:pPr>
      <w:widowControl w:val="0"/>
      <w:tabs>
        <w:tab w:val="left" w:pos="2153"/>
      </w:tabs>
      <w:autoSpaceDE w:val="0"/>
      <w:autoSpaceDN w:val="0"/>
      <w:adjustRightInd w:val="0"/>
      <w:spacing w:before="0" w:after="43"/>
      <w:ind w:firstLine="342"/>
    </w:pPr>
    <w:rPr>
      <w:rFonts w:ascii="Times-NewRoman" w:eastAsia="MS Mincho" w:hAnsi="Times-NewRoman"/>
      <w:sz w:val="19"/>
      <w:szCs w:val="19"/>
      <w:lang w:val="sr-Cyrl-CS" w:bidi="ar-SA"/>
    </w:rPr>
  </w:style>
  <w:style w:type="paragraph" w:customStyle="1" w:styleId="Default">
    <w:name w:val="Default"/>
    <w:rsid w:val="00DA54A7"/>
    <w:pPr>
      <w:autoSpaceDE w:val="0"/>
      <w:autoSpaceDN w:val="0"/>
      <w:adjustRightInd w:val="0"/>
      <w:spacing w:before="0"/>
      <w:jc w:val="left"/>
    </w:pPr>
    <w:rPr>
      <w:color w:val="000000"/>
      <w:lang w:val="sr-Latn-CS"/>
    </w:rPr>
  </w:style>
  <w:style w:type="character" w:customStyle="1" w:styleId="CommentTextChar">
    <w:name w:val="Comment Text Char"/>
    <w:basedOn w:val="DefaultParagraphFont"/>
    <w:link w:val="CommentText"/>
    <w:uiPriority w:val="99"/>
    <w:rsid w:val="00DA54A7"/>
    <w:rPr>
      <w:sz w:val="20"/>
      <w:szCs w:val="20"/>
      <w:lang w:bidi="en-US"/>
    </w:rPr>
  </w:style>
  <w:style w:type="paragraph" w:styleId="CommentText">
    <w:name w:val="annotation text"/>
    <w:basedOn w:val="Normal"/>
    <w:link w:val="CommentTextChar"/>
    <w:uiPriority w:val="99"/>
    <w:unhideWhenUsed/>
    <w:rsid w:val="00DA54A7"/>
    <w:rPr>
      <w:sz w:val="20"/>
      <w:szCs w:val="20"/>
    </w:rPr>
  </w:style>
  <w:style w:type="character" w:customStyle="1" w:styleId="CommentTextChar1">
    <w:name w:val="Comment Text Char1"/>
    <w:basedOn w:val="DefaultParagraphFont"/>
    <w:uiPriority w:val="99"/>
    <w:semiHidden/>
    <w:rsid w:val="00DA54A7"/>
    <w:rPr>
      <w:sz w:val="20"/>
      <w:szCs w:val="20"/>
      <w:lang w:bidi="en-US"/>
    </w:rPr>
  </w:style>
  <w:style w:type="character" w:customStyle="1" w:styleId="CommentSubjectChar">
    <w:name w:val="Comment Subject Char"/>
    <w:basedOn w:val="CommentTextChar"/>
    <w:link w:val="CommentSubject"/>
    <w:uiPriority w:val="99"/>
    <w:semiHidden/>
    <w:rsid w:val="00DA54A7"/>
    <w:rPr>
      <w:b/>
      <w:bCs/>
      <w:sz w:val="20"/>
      <w:szCs w:val="20"/>
      <w:lang w:bidi="en-US"/>
    </w:rPr>
  </w:style>
  <w:style w:type="paragraph" w:styleId="CommentSubject">
    <w:name w:val="annotation subject"/>
    <w:basedOn w:val="CommentText"/>
    <w:next w:val="CommentText"/>
    <w:link w:val="CommentSubjectChar"/>
    <w:uiPriority w:val="99"/>
    <w:semiHidden/>
    <w:unhideWhenUsed/>
    <w:rsid w:val="00DA54A7"/>
    <w:rPr>
      <w:b/>
      <w:bCs/>
    </w:rPr>
  </w:style>
  <w:style w:type="character" w:customStyle="1" w:styleId="CommentSubjectChar1">
    <w:name w:val="Comment Subject Char1"/>
    <w:basedOn w:val="CommentTextChar1"/>
    <w:uiPriority w:val="99"/>
    <w:semiHidden/>
    <w:rsid w:val="00DA54A7"/>
    <w:rPr>
      <w:b/>
      <w:bCs/>
      <w:sz w:val="20"/>
      <w:szCs w:val="20"/>
      <w:lang w:bidi="en-US"/>
    </w:rPr>
  </w:style>
  <w:style w:type="table" w:customStyle="1" w:styleId="LightShading1">
    <w:name w:val="Light Shading1"/>
    <w:basedOn w:val="TableNormal"/>
    <w:uiPriority w:val="60"/>
    <w:rsid w:val="00DA54A7"/>
    <w:pPr>
      <w:spacing w:before="0"/>
      <w:jc w:val="left"/>
    </w:pPr>
    <w:rPr>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2">
    <w:name w:val="Medium Grid 3 Accent 2"/>
    <w:basedOn w:val="TableNormal"/>
    <w:uiPriority w:val="69"/>
    <w:rsid w:val="00DA54A7"/>
    <w:pPr>
      <w:spacing w:before="0"/>
      <w:jc w:val="left"/>
    </w:pPr>
    <w:rPr>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DarkList-Accent1">
    <w:name w:val="Dark List Accent 1"/>
    <w:basedOn w:val="TableNormal"/>
    <w:uiPriority w:val="70"/>
    <w:rsid w:val="00DA54A7"/>
    <w:pPr>
      <w:spacing w:before="0"/>
      <w:jc w:val="left"/>
    </w:pPr>
    <w:rPr>
      <w:color w:val="FFFFFF" w:themeColor="background1"/>
      <w:lang w:val="en-AU"/>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Shading1-Accent2">
    <w:name w:val="Medium Shading 1 Accent 2"/>
    <w:basedOn w:val="TableNormal"/>
    <w:uiPriority w:val="63"/>
    <w:rsid w:val="00DA54A7"/>
    <w:pPr>
      <w:spacing w:before="0"/>
      <w:jc w:val="left"/>
    </w:pPr>
    <w:rPr>
      <w:rFonts w:ascii="Calibri" w:eastAsia="Calibri" w:hAnsi="Calibri"/>
      <w:sz w:val="20"/>
      <w:szCs w:val="20"/>
      <w:lang w:val="sr-Latn-CS" w:eastAsia="sr-Latn-C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EndnoteTextChar">
    <w:name w:val="Endnote Text Char"/>
    <w:basedOn w:val="DefaultParagraphFont"/>
    <w:link w:val="EndnoteText"/>
    <w:uiPriority w:val="99"/>
    <w:semiHidden/>
    <w:rsid w:val="00DA54A7"/>
    <w:rPr>
      <w:rFonts w:ascii="CTimesRoman" w:eastAsia="Times New Roman" w:hAnsi="CTimesRoman" w:cs="Times New Roman"/>
      <w:sz w:val="20"/>
      <w:szCs w:val="20"/>
    </w:rPr>
  </w:style>
  <w:style w:type="paragraph" w:styleId="EndnoteText">
    <w:name w:val="endnote text"/>
    <w:basedOn w:val="Normal"/>
    <w:link w:val="EndnoteTextChar"/>
    <w:uiPriority w:val="99"/>
    <w:semiHidden/>
    <w:unhideWhenUsed/>
    <w:rsid w:val="00DA54A7"/>
    <w:pPr>
      <w:ind w:firstLine="0"/>
      <w:jc w:val="left"/>
    </w:pPr>
    <w:rPr>
      <w:rFonts w:ascii="CTimesRoman" w:eastAsia="Times New Roman" w:hAnsi="CTimesRoman"/>
      <w:sz w:val="20"/>
      <w:szCs w:val="20"/>
      <w:lang w:bidi="ar-SA"/>
    </w:rPr>
  </w:style>
  <w:style w:type="character" w:customStyle="1" w:styleId="EndnoteTextChar1">
    <w:name w:val="Endnote Text Char1"/>
    <w:basedOn w:val="DefaultParagraphFont"/>
    <w:uiPriority w:val="99"/>
    <w:semiHidden/>
    <w:rsid w:val="00DA54A7"/>
    <w:rPr>
      <w:sz w:val="20"/>
      <w:szCs w:val="20"/>
      <w:lang w:bidi="en-US"/>
    </w:rPr>
  </w:style>
  <w:style w:type="paragraph" w:customStyle="1" w:styleId="style1">
    <w:name w:val="style1"/>
    <w:basedOn w:val="Normal"/>
    <w:uiPriority w:val="99"/>
    <w:rsid w:val="00DA54A7"/>
    <w:pPr>
      <w:spacing w:before="100" w:beforeAutospacing="1" w:after="100" w:afterAutospacing="1"/>
      <w:ind w:firstLine="0"/>
      <w:jc w:val="left"/>
    </w:pPr>
    <w:rPr>
      <w:rFonts w:eastAsia="Times New Roman"/>
      <w:lang w:val="sr-Latn-CS" w:eastAsia="sr-Latn-CS" w:bidi="ar-SA"/>
    </w:rPr>
  </w:style>
  <w:style w:type="character" w:customStyle="1" w:styleId="pch">
    <w:name w:val="pch"/>
    <w:basedOn w:val="DefaultParagraphFont"/>
    <w:rsid w:val="00DA54A7"/>
  </w:style>
  <w:style w:type="table" w:customStyle="1" w:styleId="LightList-Accent12">
    <w:name w:val="Light List - Accent 12"/>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DA54A7"/>
    <w:pPr>
      <w:spacing w:before="100" w:beforeAutospacing="1" w:after="100" w:afterAutospacing="1"/>
      <w:ind w:firstLine="0"/>
      <w:jc w:val="left"/>
    </w:pPr>
    <w:rPr>
      <w:rFonts w:eastAsia="Times New Roman"/>
      <w:lang w:val="sr-Latn-CS" w:eastAsia="sr-Latn-CS" w:bidi="ar-SA"/>
    </w:rPr>
  </w:style>
  <w:style w:type="table" w:customStyle="1" w:styleId="LightGrid-Accent11">
    <w:name w:val="Light Grid - Accent 11"/>
    <w:basedOn w:val="TableNormal"/>
    <w:uiPriority w:val="62"/>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
    <w:name w:val="Light Grid - Accent 12"/>
    <w:basedOn w:val="TableNormal"/>
    <w:uiPriority w:val="62"/>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style-span">
    <w:name w:val="apple-style-span"/>
    <w:basedOn w:val="DefaultParagraphFont"/>
    <w:rsid w:val="00DA54A7"/>
  </w:style>
  <w:style w:type="character" w:customStyle="1" w:styleId="podnaslov">
    <w:name w:val="podnaslov"/>
    <w:basedOn w:val="DefaultParagraphFont"/>
    <w:rsid w:val="00DA54A7"/>
  </w:style>
  <w:style w:type="character" w:customStyle="1" w:styleId="headgrau">
    <w:name w:val="headgrau"/>
    <w:basedOn w:val="DefaultParagraphFont"/>
    <w:rsid w:val="00DA54A7"/>
  </w:style>
  <w:style w:type="character" w:customStyle="1" w:styleId="headgrau2">
    <w:name w:val="headgrau2"/>
    <w:basedOn w:val="DefaultParagraphFont"/>
    <w:rsid w:val="00DA54A7"/>
  </w:style>
  <w:style w:type="character" w:customStyle="1" w:styleId="txtbold">
    <w:name w:val="txtbold"/>
    <w:basedOn w:val="DefaultParagraphFont"/>
    <w:rsid w:val="00DA54A7"/>
  </w:style>
  <w:style w:type="character" w:customStyle="1" w:styleId="txtpetit">
    <w:name w:val="txtpetit"/>
    <w:basedOn w:val="DefaultParagraphFont"/>
    <w:rsid w:val="00DA54A7"/>
  </w:style>
  <w:style w:type="table" w:customStyle="1" w:styleId="LightList-Accent14">
    <w:name w:val="Light List - Accent 14"/>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horttext">
    <w:name w:val="short_text"/>
    <w:basedOn w:val="DefaultParagraphFont"/>
    <w:rsid w:val="00DA54A7"/>
  </w:style>
  <w:style w:type="table" w:customStyle="1" w:styleId="LightList-Accent13">
    <w:name w:val="Light List - Accent 13"/>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13">
    <w:name w:val="Pa13"/>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Pa19">
    <w:name w:val="Pa19"/>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Pa6">
    <w:name w:val="Pa6"/>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Style15">
    <w:name w:val="Style15"/>
    <w:basedOn w:val="Normal"/>
    <w:uiPriority w:val="99"/>
    <w:rsid w:val="00DA54A7"/>
    <w:pPr>
      <w:widowControl w:val="0"/>
      <w:autoSpaceDE w:val="0"/>
      <w:autoSpaceDN w:val="0"/>
      <w:adjustRightInd w:val="0"/>
      <w:spacing w:before="0" w:line="296" w:lineRule="exact"/>
      <w:ind w:firstLine="691"/>
    </w:pPr>
    <w:rPr>
      <w:rFonts w:ascii="Palatino Linotype" w:eastAsiaTheme="minorEastAsia" w:hAnsi="Palatino Linotype"/>
      <w:lang w:val="sr-Latn-BA" w:eastAsia="sr-Latn-BA" w:bidi="ar-SA"/>
    </w:rPr>
  </w:style>
  <w:style w:type="character" w:customStyle="1" w:styleId="FontStyle151">
    <w:name w:val="Font Style151"/>
    <w:basedOn w:val="DefaultParagraphFont"/>
    <w:uiPriority w:val="99"/>
    <w:rsid w:val="00DA54A7"/>
    <w:rPr>
      <w:rFonts w:ascii="Calibri" w:hAnsi="Calibri" w:cs="Calibri"/>
      <w:color w:val="000000"/>
      <w:sz w:val="16"/>
      <w:szCs w:val="16"/>
    </w:rPr>
  </w:style>
  <w:style w:type="paragraph" w:customStyle="1" w:styleId="Style54">
    <w:name w:val="Style54"/>
    <w:basedOn w:val="Normal"/>
    <w:uiPriority w:val="99"/>
    <w:rsid w:val="00DA54A7"/>
    <w:pPr>
      <w:widowControl w:val="0"/>
      <w:autoSpaceDE w:val="0"/>
      <w:autoSpaceDN w:val="0"/>
      <w:adjustRightInd w:val="0"/>
      <w:spacing w:before="0" w:line="293" w:lineRule="exact"/>
      <w:ind w:hanging="336"/>
    </w:pPr>
    <w:rPr>
      <w:rFonts w:ascii="Palatino Linotype" w:eastAsiaTheme="minorEastAsia" w:hAnsi="Palatino Linotype"/>
      <w:lang w:val="sr-Latn-BA" w:eastAsia="sr-Latn-BA" w:bidi="ar-SA"/>
    </w:rPr>
  </w:style>
  <w:style w:type="paragraph" w:customStyle="1" w:styleId="Style59">
    <w:name w:val="Style59"/>
    <w:basedOn w:val="Normal"/>
    <w:uiPriority w:val="99"/>
    <w:rsid w:val="00DA54A7"/>
    <w:pPr>
      <w:widowControl w:val="0"/>
      <w:autoSpaceDE w:val="0"/>
      <w:autoSpaceDN w:val="0"/>
      <w:adjustRightInd w:val="0"/>
      <w:spacing w:before="0" w:line="269" w:lineRule="exact"/>
      <w:ind w:firstLine="566"/>
    </w:pPr>
    <w:rPr>
      <w:rFonts w:ascii="Palatino Linotype" w:eastAsiaTheme="minorEastAsia" w:hAnsi="Palatino Linotype"/>
      <w:lang w:val="sr-Latn-BA" w:eastAsia="sr-Latn-BA" w:bidi="ar-SA"/>
    </w:rPr>
  </w:style>
  <w:style w:type="paragraph" w:customStyle="1" w:styleId="Style83">
    <w:name w:val="Style83"/>
    <w:basedOn w:val="Normal"/>
    <w:uiPriority w:val="99"/>
    <w:rsid w:val="00DA54A7"/>
    <w:pPr>
      <w:widowControl w:val="0"/>
      <w:autoSpaceDE w:val="0"/>
      <w:autoSpaceDN w:val="0"/>
      <w:adjustRightInd w:val="0"/>
      <w:spacing w:before="0"/>
      <w:ind w:firstLine="0"/>
      <w:jc w:val="left"/>
    </w:pPr>
    <w:rPr>
      <w:rFonts w:ascii="Palatino Linotype" w:eastAsiaTheme="minorEastAsia" w:hAnsi="Palatino Linotype"/>
      <w:lang w:val="sr-Latn-BA" w:eastAsia="sr-Latn-BA" w:bidi="ar-SA"/>
    </w:rPr>
  </w:style>
  <w:style w:type="character" w:styleId="Strong">
    <w:name w:val="Strong"/>
    <w:basedOn w:val="DefaultParagraphFont"/>
    <w:uiPriority w:val="22"/>
    <w:qFormat/>
    <w:rsid w:val="00DA54A7"/>
    <w:rPr>
      <w:b/>
      <w:bCs/>
    </w:rPr>
  </w:style>
  <w:style w:type="character" w:styleId="Emphasis">
    <w:name w:val="Emphasis"/>
    <w:basedOn w:val="DefaultParagraphFont"/>
    <w:uiPriority w:val="20"/>
    <w:qFormat/>
    <w:rsid w:val="00DA54A7"/>
    <w:rPr>
      <w:i/>
      <w:iCs/>
    </w:rPr>
  </w:style>
  <w:style w:type="table" w:customStyle="1" w:styleId="LightGrid-Accent13">
    <w:name w:val="Light Grid - Accent 13"/>
    <w:basedOn w:val="TableNormal"/>
    <w:uiPriority w:val="62"/>
    <w:rsid w:val="00DA54A7"/>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2">
    <w:name w:val="Light Shading Accent 2"/>
    <w:basedOn w:val="TableNormal"/>
    <w:uiPriority w:val="60"/>
    <w:rsid w:val="00DA54A7"/>
    <w:pPr>
      <w:spacing w:before="0"/>
    </w:pPr>
    <w:rPr>
      <w:color w:val="943634" w:themeColor="accent2" w:themeShade="BF"/>
      <w:lang w:val="sr-Latn-B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6">
    <w:name w:val="Colorful List Accent 6"/>
    <w:basedOn w:val="TableNormal"/>
    <w:uiPriority w:val="72"/>
    <w:rsid w:val="00DA54A7"/>
    <w:pPr>
      <w:spacing w:before="0"/>
    </w:pPr>
    <w:rPr>
      <w:color w:val="000000" w:themeColor="text1"/>
      <w:lang w:val="sr-Latn-BA"/>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TableGrid">
    <w:name w:val="Table Grid"/>
    <w:basedOn w:val="TableNormal"/>
    <w:uiPriority w:val="59"/>
    <w:rsid w:val="00DA54A7"/>
    <w:pPr>
      <w:spacing w:before="0"/>
    </w:pPr>
    <w:rPr>
      <w:lang w:val="sr-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6">
    <w:name w:val="xl46"/>
    <w:basedOn w:val="Normal"/>
    <w:uiPriority w:val="99"/>
    <w:rsid w:val="00DA54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Arial Unicode MS"/>
      <w:lang w:val="en-GB" w:bidi="ar-SA"/>
    </w:rPr>
  </w:style>
  <w:style w:type="character" w:styleId="CommentReference">
    <w:name w:val="annotation reference"/>
    <w:basedOn w:val="DefaultParagraphFont"/>
    <w:uiPriority w:val="99"/>
    <w:semiHidden/>
    <w:unhideWhenUsed/>
    <w:rsid w:val="00C32671"/>
    <w:rPr>
      <w:sz w:val="16"/>
      <w:szCs w:val="16"/>
    </w:rPr>
  </w:style>
  <w:style w:type="character" w:styleId="FollowedHyperlink">
    <w:name w:val="FollowedHyperlink"/>
    <w:basedOn w:val="DefaultParagraphFont"/>
    <w:uiPriority w:val="99"/>
    <w:semiHidden/>
    <w:unhideWhenUsed/>
    <w:rsid w:val="00BA04E2"/>
    <w:rPr>
      <w:color w:val="800080" w:themeColor="followedHyperlink"/>
      <w:u w:val="single"/>
    </w:rPr>
  </w:style>
  <w:style w:type="paragraph" w:customStyle="1" w:styleId="Pa7">
    <w:name w:val="Pa7"/>
    <w:basedOn w:val="Normal"/>
    <w:next w:val="Normal"/>
    <w:uiPriority w:val="99"/>
    <w:rsid w:val="00CC68F1"/>
    <w:pPr>
      <w:autoSpaceDE w:val="0"/>
      <w:autoSpaceDN w:val="0"/>
      <w:adjustRightInd w:val="0"/>
      <w:spacing w:before="0" w:line="181" w:lineRule="atLeast"/>
      <w:ind w:firstLine="0"/>
    </w:pPr>
    <w:rPr>
      <w:rFonts w:ascii="Verdana" w:hAnsi="Verdana"/>
      <w:lang w:bidi="ar-SA"/>
    </w:rPr>
  </w:style>
  <w:style w:type="paragraph" w:customStyle="1" w:styleId="Pa8">
    <w:name w:val="Pa8"/>
    <w:basedOn w:val="Normal"/>
    <w:next w:val="Normal"/>
    <w:uiPriority w:val="99"/>
    <w:rsid w:val="00CC68F1"/>
    <w:pPr>
      <w:autoSpaceDE w:val="0"/>
      <w:autoSpaceDN w:val="0"/>
      <w:adjustRightInd w:val="0"/>
      <w:spacing w:before="0" w:line="181" w:lineRule="atLeast"/>
      <w:ind w:firstLine="0"/>
    </w:pPr>
    <w:rPr>
      <w:rFonts w:ascii="Verdana" w:hAnsi="Verdana"/>
      <w:lang w:bidi="ar-SA"/>
    </w:rPr>
  </w:style>
  <w:style w:type="paragraph" w:customStyle="1" w:styleId="Pa10">
    <w:name w:val="Pa10"/>
    <w:basedOn w:val="Normal"/>
    <w:next w:val="Normal"/>
    <w:uiPriority w:val="99"/>
    <w:rsid w:val="00CC68F1"/>
    <w:pPr>
      <w:autoSpaceDE w:val="0"/>
      <w:autoSpaceDN w:val="0"/>
      <w:adjustRightInd w:val="0"/>
      <w:spacing w:before="0" w:line="181" w:lineRule="atLeast"/>
      <w:ind w:firstLine="0"/>
    </w:pPr>
    <w:rPr>
      <w:rFonts w:ascii="Verdana" w:hAnsi="Verdana"/>
      <w:lang w:bidi="ar-SA"/>
    </w:rPr>
  </w:style>
  <w:style w:type="character" w:customStyle="1" w:styleId="apple-converted-space">
    <w:name w:val="apple-converted-space"/>
    <w:basedOn w:val="DefaultParagraphFont"/>
    <w:rsid w:val="00CB35F2"/>
  </w:style>
  <w:style w:type="table" w:customStyle="1" w:styleId="LightGrid-Accent14">
    <w:name w:val="Light Grid - Accent 14"/>
    <w:basedOn w:val="TableNormal"/>
    <w:uiPriority w:val="62"/>
    <w:rsid w:val="00F66775"/>
    <w:pPr>
      <w:spacing w:before="0"/>
      <w:jc w:val="left"/>
    </w:pPr>
    <w:rPr>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85">
    <w:name w:val="Font Style85"/>
    <w:basedOn w:val="DefaultParagraphFont"/>
    <w:uiPriority w:val="99"/>
    <w:rsid w:val="00A671B5"/>
    <w:rPr>
      <w:rFonts w:ascii="Times New Roman" w:hAnsi="Times New Roman" w:cs="Times New Roman"/>
      <w:color w:val="000000"/>
      <w:sz w:val="22"/>
      <w:szCs w:val="22"/>
    </w:rPr>
  </w:style>
  <w:style w:type="paragraph" w:customStyle="1" w:styleId="Style13">
    <w:name w:val="Style13"/>
    <w:basedOn w:val="Normal"/>
    <w:uiPriority w:val="99"/>
    <w:rsid w:val="00A671B5"/>
    <w:pPr>
      <w:spacing w:before="0" w:line="275" w:lineRule="exact"/>
      <w:ind w:firstLine="720"/>
    </w:pPr>
    <w:rPr>
      <w:rFonts w:asciiTheme="minorHAnsi" w:eastAsiaTheme="minorEastAsia" w:hAnsiTheme="minorHAnsi" w:cstheme="minorBidi"/>
      <w:sz w:val="22"/>
      <w:szCs w:val="22"/>
    </w:rPr>
  </w:style>
  <w:style w:type="paragraph" w:customStyle="1" w:styleId="Style23">
    <w:name w:val="Style23"/>
    <w:basedOn w:val="Normal"/>
    <w:uiPriority w:val="99"/>
    <w:rsid w:val="00A671B5"/>
    <w:pPr>
      <w:spacing w:before="0" w:line="230" w:lineRule="exact"/>
      <w:ind w:firstLine="360"/>
    </w:pPr>
    <w:rPr>
      <w:rFonts w:asciiTheme="minorHAnsi" w:eastAsiaTheme="minorEastAsia" w:hAnsiTheme="minorHAnsi" w:cstheme="minorBidi"/>
      <w:sz w:val="22"/>
      <w:szCs w:val="22"/>
    </w:rPr>
  </w:style>
  <w:style w:type="character" w:customStyle="1" w:styleId="FontStyle84">
    <w:name w:val="Font Style84"/>
    <w:basedOn w:val="DefaultParagraphFont"/>
    <w:uiPriority w:val="99"/>
    <w:rsid w:val="00A671B5"/>
    <w:rPr>
      <w:rFonts w:ascii="Times New Roman" w:hAnsi="Times New Roman" w:cs="Times New Roman"/>
      <w:color w:val="000000"/>
      <w:sz w:val="18"/>
      <w:szCs w:val="18"/>
    </w:rPr>
  </w:style>
  <w:style w:type="character" w:styleId="SubtleReference">
    <w:name w:val="Subtle Reference"/>
    <w:uiPriority w:val="31"/>
    <w:qFormat/>
    <w:rsid w:val="00C80126"/>
    <w:rPr>
      <w:color w:val="auto"/>
      <w:u w:val="single" w:color="9BBB59" w:themeColor="accent3"/>
    </w:rPr>
  </w:style>
  <w:style w:type="table" w:customStyle="1" w:styleId="LightShading-Accent11">
    <w:name w:val="Light Shading - Accent 11"/>
    <w:basedOn w:val="TableNormal"/>
    <w:uiPriority w:val="60"/>
    <w:rsid w:val="00E53023"/>
    <w:pPr>
      <w:spacing w:before="0"/>
      <w:ind w:firstLine="0"/>
      <w:jc w:val="left"/>
    </w:pPr>
    <w:rPr>
      <w:rFonts w:ascii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ndnoteReference">
    <w:name w:val="endnote reference"/>
    <w:basedOn w:val="DefaultParagraphFont"/>
    <w:uiPriority w:val="99"/>
    <w:semiHidden/>
    <w:unhideWhenUsed/>
    <w:rsid w:val="004533A4"/>
    <w:rPr>
      <w:vertAlign w:val="superscript"/>
    </w:rPr>
  </w:style>
  <w:style w:type="table" w:customStyle="1" w:styleId="GridTable6Colorful-Accent11">
    <w:name w:val="Grid Table 6 Colorful - Accent 11"/>
    <w:basedOn w:val="TableNormal"/>
    <w:uiPriority w:val="51"/>
    <w:rsid w:val="005F6E76"/>
    <w:pPr>
      <w:jc w:val="left"/>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51">
    <w:name w:val="Grid Table 6 Colorful - Accent 51"/>
    <w:basedOn w:val="TableNormal"/>
    <w:uiPriority w:val="51"/>
    <w:rsid w:val="007D7BB4"/>
    <w:pPr>
      <w:jc w:val="left"/>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kockica">
    <w:name w:val="kockica"/>
    <w:basedOn w:val="BodyText2"/>
    <w:autoRedefine/>
    <w:rsid w:val="004C12FF"/>
    <w:pPr>
      <w:numPr>
        <w:numId w:val="11"/>
      </w:numPr>
      <w:tabs>
        <w:tab w:val="left" w:pos="709"/>
      </w:tabs>
    </w:pPr>
    <w:rPr>
      <w:rFonts w:asciiTheme="minorHAnsi" w:eastAsiaTheme="minorEastAsia" w:hAnsiTheme="minorHAnsi" w:cs="Arial"/>
      <w:sz w:val="22"/>
      <w:szCs w:val="22"/>
      <w:lang w:val="sr-Cyrl-CS" w:bidi="en-US"/>
    </w:rPr>
  </w:style>
  <w:style w:type="paragraph" w:customStyle="1" w:styleId="Nabrajanje">
    <w:name w:val="Nabrajanje"/>
    <w:basedOn w:val="List"/>
    <w:next w:val="Default"/>
    <w:autoRedefine/>
    <w:rsid w:val="004A1221"/>
    <w:pPr>
      <w:numPr>
        <w:numId w:val="12"/>
      </w:numPr>
      <w:tabs>
        <w:tab w:val="clear" w:pos="539"/>
      </w:tabs>
      <w:ind w:left="927" w:hanging="360"/>
      <w:contextualSpacing w:val="0"/>
    </w:pPr>
    <w:rPr>
      <w:rFonts w:asciiTheme="minorHAnsi" w:eastAsiaTheme="minorEastAsia" w:hAnsiTheme="minorHAnsi" w:cs="Arial"/>
      <w:sz w:val="22"/>
      <w:szCs w:val="22"/>
    </w:rPr>
  </w:style>
  <w:style w:type="paragraph" w:styleId="List">
    <w:name w:val="List"/>
    <w:basedOn w:val="Normal"/>
    <w:uiPriority w:val="99"/>
    <w:semiHidden/>
    <w:unhideWhenUsed/>
    <w:rsid w:val="004A1221"/>
    <w:pPr>
      <w:ind w:left="283" w:hanging="283"/>
      <w:contextualSpacing/>
    </w:pPr>
  </w:style>
  <w:style w:type="character" w:styleId="PlaceholderText">
    <w:name w:val="Placeholder Text"/>
    <w:basedOn w:val="DefaultParagraphFont"/>
    <w:uiPriority w:val="99"/>
    <w:semiHidden/>
    <w:rsid w:val="009B0E2C"/>
    <w:rPr>
      <w:color w:val="808080"/>
    </w:rPr>
  </w:style>
  <w:style w:type="table" w:customStyle="1" w:styleId="GridTable1Light-Accent11">
    <w:name w:val="Grid Table 1 Light - Accent 11"/>
    <w:basedOn w:val="TableNormal"/>
    <w:uiPriority w:val="46"/>
    <w:rsid w:val="001808A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E227D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ghtGrid-Accent1">
    <w:name w:val="Light Grid Accent 1"/>
    <w:basedOn w:val="TableNormal"/>
    <w:uiPriority w:val="62"/>
    <w:rsid w:val="008A76C5"/>
    <w:pPr>
      <w:spacing w:before="0"/>
      <w:ind w:firstLine="0"/>
      <w:jc w:val="left"/>
    </w:pPr>
    <w:rPr>
      <w:rFonts w:asciiTheme="minorHAnsi" w:eastAsia="Times New Roman"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2">
    <w:name w:val="Grid Table 6 Colorful - Accent 12"/>
    <w:basedOn w:val="TableNormal"/>
    <w:uiPriority w:val="51"/>
    <w:rsid w:val="00997895"/>
    <w:pPr>
      <w:spacing w:before="0"/>
      <w:ind w:firstLine="0"/>
      <w:jc w:val="left"/>
    </w:pPr>
    <w:rPr>
      <w:rFonts w:asciiTheme="minorHAnsi" w:hAnsiTheme="minorHAnsi" w:cstheme="minorBidi"/>
      <w:color w:val="365F91" w:themeColor="accent1" w:themeShade="BF"/>
      <w:sz w:val="22"/>
      <w:szCs w:val="22"/>
      <w:lang w:val="sr-Latn-B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E17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3876">
      <w:bodyDiv w:val="1"/>
      <w:marLeft w:val="0"/>
      <w:marRight w:val="0"/>
      <w:marTop w:val="0"/>
      <w:marBottom w:val="0"/>
      <w:divBdr>
        <w:top w:val="none" w:sz="0" w:space="0" w:color="auto"/>
        <w:left w:val="none" w:sz="0" w:space="0" w:color="auto"/>
        <w:bottom w:val="none" w:sz="0" w:space="0" w:color="auto"/>
        <w:right w:val="none" w:sz="0" w:space="0" w:color="auto"/>
      </w:divBdr>
    </w:div>
    <w:div w:id="17435462">
      <w:bodyDiv w:val="1"/>
      <w:marLeft w:val="0"/>
      <w:marRight w:val="0"/>
      <w:marTop w:val="0"/>
      <w:marBottom w:val="0"/>
      <w:divBdr>
        <w:top w:val="none" w:sz="0" w:space="0" w:color="auto"/>
        <w:left w:val="none" w:sz="0" w:space="0" w:color="auto"/>
        <w:bottom w:val="none" w:sz="0" w:space="0" w:color="auto"/>
        <w:right w:val="none" w:sz="0" w:space="0" w:color="auto"/>
      </w:divBdr>
    </w:div>
    <w:div w:id="28067148">
      <w:bodyDiv w:val="1"/>
      <w:marLeft w:val="0"/>
      <w:marRight w:val="0"/>
      <w:marTop w:val="0"/>
      <w:marBottom w:val="0"/>
      <w:divBdr>
        <w:top w:val="none" w:sz="0" w:space="0" w:color="auto"/>
        <w:left w:val="none" w:sz="0" w:space="0" w:color="auto"/>
        <w:bottom w:val="none" w:sz="0" w:space="0" w:color="auto"/>
        <w:right w:val="none" w:sz="0" w:space="0" w:color="auto"/>
      </w:divBdr>
    </w:div>
    <w:div w:id="28335775">
      <w:bodyDiv w:val="1"/>
      <w:marLeft w:val="0"/>
      <w:marRight w:val="0"/>
      <w:marTop w:val="0"/>
      <w:marBottom w:val="0"/>
      <w:divBdr>
        <w:top w:val="none" w:sz="0" w:space="0" w:color="auto"/>
        <w:left w:val="none" w:sz="0" w:space="0" w:color="auto"/>
        <w:bottom w:val="none" w:sz="0" w:space="0" w:color="auto"/>
        <w:right w:val="none" w:sz="0" w:space="0" w:color="auto"/>
      </w:divBdr>
    </w:div>
    <w:div w:id="28990936">
      <w:bodyDiv w:val="1"/>
      <w:marLeft w:val="0"/>
      <w:marRight w:val="0"/>
      <w:marTop w:val="0"/>
      <w:marBottom w:val="0"/>
      <w:divBdr>
        <w:top w:val="none" w:sz="0" w:space="0" w:color="auto"/>
        <w:left w:val="none" w:sz="0" w:space="0" w:color="auto"/>
        <w:bottom w:val="none" w:sz="0" w:space="0" w:color="auto"/>
        <w:right w:val="none" w:sz="0" w:space="0" w:color="auto"/>
      </w:divBdr>
    </w:div>
    <w:div w:id="31074493">
      <w:bodyDiv w:val="1"/>
      <w:marLeft w:val="0"/>
      <w:marRight w:val="0"/>
      <w:marTop w:val="0"/>
      <w:marBottom w:val="0"/>
      <w:divBdr>
        <w:top w:val="none" w:sz="0" w:space="0" w:color="auto"/>
        <w:left w:val="none" w:sz="0" w:space="0" w:color="auto"/>
        <w:bottom w:val="none" w:sz="0" w:space="0" w:color="auto"/>
        <w:right w:val="none" w:sz="0" w:space="0" w:color="auto"/>
      </w:divBdr>
    </w:div>
    <w:div w:id="31998773">
      <w:bodyDiv w:val="1"/>
      <w:marLeft w:val="0"/>
      <w:marRight w:val="0"/>
      <w:marTop w:val="0"/>
      <w:marBottom w:val="0"/>
      <w:divBdr>
        <w:top w:val="none" w:sz="0" w:space="0" w:color="auto"/>
        <w:left w:val="none" w:sz="0" w:space="0" w:color="auto"/>
        <w:bottom w:val="none" w:sz="0" w:space="0" w:color="auto"/>
        <w:right w:val="none" w:sz="0" w:space="0" w:color="auto"/>
      </w:divBdr>
    </w:div>
    <w:div w:id="33193819">
      <w:bodyDiv w:val="1"/>
      <w:marLeft w:val="0"/>
      <w:marRight w:val="0"/>
      <w:marTop w:val="0"/>
      <w:marBottom w:val="0"/>
      <w:divBdr>
        <w:top w:val="none" w:sz="0" w:space="0" w:color="auto"/>
        <w:left w:val="none" w:sz="0" w:space="0" w:color="auto"/>
        <w:bottom w:val="none" w:sz="0" w:space="0" w:color="auto"/>
        <w:right w:val="none" w:sz="0" w:space="0" w:color="auto"/>
      </w:divBdr>
    </w:div>
    <w:div w:id="39480426">
      <w:bodyDiv w:val="1"/>
      <w:marLeft w:val="0"/>
      <w:marRight w:val="0"/>
      <w:marTop w:val="0"/>
      <w:marBottom w:val="0"/>
      <w:divBdr>
        <w:top w:val="none" w:sz="0" w:space="0" w:color="auto"/>
        <w:left w:val="none" w:sz="0" w:space="0" w:color="auto"/>
        <w:bottom w:val="none" w:sz="0" w:space="0" w:color="auto"/>
        <w:right w:val="none" w:sz="0" w:space="0" w:color="auto"/>
      </w:divBdr>
    </w:div>
    <w:div w:id="40250197">
      <w:bodyDiv w:val="1"/>
      <w:marLeft w:val="0"/>
      <w:marRight w:val="0"/>
      <w:marTop w:val="0"/>
      <w:marBottom w:val="0"/>
      <w:divBdr>
        <w:top w:val="none" w:sz="0" w:space="0" w:color="auto"/>
        <w:left w:val="none" w:sz="0" w:space="0" w:color="auto"/>
        <w:bottom w:val="none" w:sz="0" w:space="0" w:color="auto"/>
        <w:right w:val="none" w:sz="0" w:space="0" w:color="auto"/>
      </w:divBdr>
    </w:div>
    <w:div w:id="51469636">
      <w:bodyDiv w:val="1"/>
      <w:marLeft w:val="0"/>
      <w:marRight w:val="0"/>
      <w:marTop w:val="0"/>
      <w:marBottom w:val="0"/>
      <w:divBdr>
        <w:top w:val="none" w:sz="0" w:space="0" w:color="auto"/>
        <w:left w:val="none" w:sz="0" w:space="0" w:color="auto"/>
        <w:bottom w:val="none" w:sz="0" w:space="0" w:color="auto"/>
        <w:right w:val="none" w:sz="0" w:space="0" w:color="auto"/>
      </w:divBdr>
    </w:div>
    <w:div w:id="58555238">
      <w:bodyDiv w:val="1"/>
      <w:marLeft w:val="0"/>
      <w:marRight w:val="0"/>
      <w:marTop w:val="0"/>
      <w:marBottom w:val="0"/>
      <w:divBdr>
        <w:top w:val="none" w:sz="0" w:space="0" w:color="auto"/>
        <w:left w:val="none" w:sz="0" w:space="0" w:color="auto"/>
        <w:bottom w:val="none" w:sz="0" w:space="0" w:color="auto"/>
        <w:right w:val="none" w:sz="0" w:space="0" w:color="auto"/>
      </w:divBdr>
    </w:div>
    <w:div w:id="60494033">
      <w:bodyDiv w:val="1"/>
      <w:marLeft w:val="0"/>
      <w:marRight w:val="0"/>
      <w:marTop w:val="0"/>
      <w:marBottom w:val="0"/>
      <w:divBdr>
        <w:top w:val="none" w:sz="0" w:space="0" w:color="auto"/>
        <w:left w:val="none" w:sz="0" w:space="0" w:color="auto"/>
        <w:bottom w:val="none" w:sz="0" w:space="0" w:color="auto"/>
        <w:right w:val="none" w:sz="0" w:space="0" w:color="auto"/>
      </w:divBdr>
    </w:div>
    <w:div w:id="61490776">
      <w:bodyDiv w:val="1"/>
      <w:marLeft w:val="0"/>
      <w:marRight w:val="0"/>
      <w:marTop w:val="0"/>
      <w:marBottom w:val="0"/>
      <w:divBdr>
        <w:top w:val="none" w:sz="0" w:space="0" w:color="auto"/>
        <w:left w:val="none" w:sz="0" w:space="0" w:color="auto"/>
        <w:bottom w:val="none" w:sz="0" w:space="0" w:color="auto"/>
        <w:right w:val="none" w:sz="0" w:space="0" w:color="auto"/>
      </w:divBdr>
    </w:div>
    <w:div w:id="68581836">
      <w:bodyDiv w:val="1"/>
      <w:marLeft w:val="0"/>
      <w:marRight w:val="0"/>
      <w:marTop w:val="0"/>
      <w:marBottom w:val="0"/>
      <w:divBdr>
        <w:top w:val="none" w:sz="0" w:space="0" w:color="auto"/>
        <w:left w:val="none" w:sz="0" w:space="0" w:color="auto"/>
        <w:bottom w:val="none" w:sz="0" w:space="0" w:color="auto"/>
        <w:right w:val="none" w:sz="0" w:space="0" w:color="auto"/>
      </w:divBdr>
    </w:div>
    <w:div w:id="75133030">
      <w:bodyDiv w:val="1"/>
      <w:marLeft w:val="0"/>
      <w:marRight w:val="0"/>
      <w:marTop w:val="0"/>
      <w:marBottom w:val="0"/>
      <w:divBdr>
        <w:top w:val="none" w:sz="0" w:space="0" w:color="auto"/>
        <w:left w:val="none" w:sz="0" w:space="0" w:color="auto"/>
        <w:bottom w:val="none" w:sz="0" w:space="0" w:color="auto"/>
        <w:right w:val="none" w:sz="0" w:space="0" w:color="auto"/>
      </w:divBdr>
    </w:div>
    <w:div w:id="85151497">
      <w:bodyDiv w:val="1"/>
      <w:marLeft w:val="0"/>
      <w:marRight w:val="0"/>
      <w:marTop w:val="0"/>
      <w:marBottom w:val="0"/>
      <w:divBdr>
        <w:top w:val="none" w:sz="0" w:space="0" w:color="auto"/>
        <w:left w:val="none" w:sz="0" w:space="0" w:color="auto"/>
        <w:bottom w:val="none" w:sz="0" w:space="0" w:color="auto"/>
        <w:right w:val="none" w:sz="0" w:space="0" w:color="auto"/>
      </w:divBdr>
    </w:div>
    <w:div w:id="86656923">
      <w:bodyDiv w:val="1"/>
      <w:marLeft w:val="0"/>
      <w:marRight w:val="0"/>
      <w:marTop w:val="0"/>
      <w:marBottom w:val="0"/>
      <w:divBdr>
        <w:top w:val="none" w:sz="0" w:space="0" w:color="auto"/>
        <w:left w:val="none" w:sz="0" w:space="0" w:color="auto"/>
        <w:bottom w:val="none" w:sz="0" w:space="0" w:color="auto"/>
        <w:right w:val="none" w:sz="0" w:space="0" w:color="auto"/>
      </w:divBdr>
    </w:div>
    <w:div w:id="87773640">
      <w:bodyDiv w:val="1"/>
      <w:marLeft w:val="0"/>
      <w:marRight w:val="0"/>
      <w:marTop w:val="0"/>
      <w:marBottom w:val="0"/>
      <w:divBdr>
        <w:top w:val="none" w:sz="0" w:space="0" w:color="auto"/>
        <w:left w:val="none" w:sz="0" w:space="0" w:color="auto"/>
        <w:bottom w:val="none" w:sz="0" w:space="0" w:color="auto"/>
        <w:right w:val="none" w:sz="0" w:space="0" w:color="auto"/>
      </w:divBdr>
    </w:div>
    <w:div w:id="90711781">
      <w:bodyDiv w:val="1"/>
      <w:marLeft w:val="0"/>
      <w:marRight w:val="0"/>
      <w:marTop w:val="0"/>
      <w:marBottom w:val="0"/>
      <w:divBdr>
        <w:top w:val="none" w:sz="0" w:space="0" w:color="auto"/>
        <w:left w:val="none" w:sz="0" w:space="0" w:color="auto"/>
        <w:bottom w:val="none" w:sz="0" w:space="0" w:color="auto"/>
        <w:right w:val="none" w:sz="0" w:space="0" w:color="auto"/>
      </w:divBdr>
    </w:div>
    <w:div w:id="93403304">
      <w:bodyDiv w:val="1"/>
      <w:marLeft w:val="0"/>
      <w:marRight w:val="0"/>
      <w:marTop w:val="0"/>
      <w:marBottom w:val="0"/>
      <w:divBdr>
        <w:top w:val="none" w:sz="0" w:space="0" w:color="auto"/>
        <w:left w:val="none" w:sz="0" w:space="0" w:color="auto"/>
        <w:bottom w:val="none" w:sz="0" w:space="0" w:color="auto"/>
        <w:right w:val="none" w:sz="0" w:space="0" w:color="auto"/>
      </w:divBdr>
    </w:div>
    <w:div w:id="93404579">
      <w:bodyDiv w:val="1"/>
      <w:marLeft w:val="0"/>
      <w:marRight w:val="0"/>
      <w:marTop w:val="0"/>
      <w:marBottom w:val="0"/>
      <w:divBdr>
        <w:top w:val="none" w:sz="0" w:space="0" w:color="auto"/>
        <w:left w:val="none" w:sz="0" w:space="0" w:color="auto"/>
        <w:bottom w:val="none" w:sz="0" w:space="0" w:color="auto"/>
        <w:right w:val="none" w:sz="0" w:space="0" w:color="auto"/>
      </w:divBdr>
    </w:div>
    <w:div w:id="110171834">
      <w:bodyDiv w:val="1"/>
      <w:marLeft w:val="0"/>
      <w:marRight w:val="0"/>
      <w:marTop w:val="0"/>
      <w:marBottom w:val="0"/>
      <w:divBdr>
        <w:top w:val="none" w:sz="0" w:space="0" w:color="auto"/>
        <w:left w:val="none" w:sz="0" w:space="0" w:color="auto"/>
        <w:bottom w:val="none" w:sz="0" w:space="0" w:color="auto"/>
        <w:right w:val="none" w:sz="0" w:space="0" w:color="auto"/>
      </w:divBdr>
    </w:div>
    <w:div w:id="111440180">
      <w:bodyDiv w:val="1"/>
      <w:marLeft w:val="0"/>
      <w:marRight w:val="0"/>
      <w:marTop w:val="0"/>
      <w:marBottom w:val="0"/>
      <w:divBdr>
        <w:top w:val="none" w:sz="0" w:space="0" w:color="auto"/>
        <w:left w:val="none" w:sz="0" w:space="0" w:color="auto"/>
        <w:bottom w:val="none" w:sz="0" w:space="0" w:color="auto"/>
        <w:right w:val="none" w:sz="0" w:space="0" w:color="auto"/>
      </w:divBdr>
    </w:div>
    <w:div w:id="132916359">
      <w:bodyDiv w:val="1"/>
      <w:marLeft w:val="0"/>
      <w:marRight w:val="0"/>
      <w:marTop w:val="0"/>
      <w:marBottom w:val="0"/>
      <w:divBdr>
        <w:top w:val="none" w:sz="0" w:space="0" w:color="auto"/>
        <w:left w:val="none" w:sz="0" w:space="0" w:color="auto"/>
        <w:bottom w:val="none" w:sz="0" w:space="0" w:color="auto"/>
        <w:right w:val="none" w:sz="0" w:space="0" w:color="auto"/>
      </w:divBdr>
    </w:div>
    <w:div w:id="138041995">
      <w:bodyDiv w:val="1"/>
      <w:marLeft w:val="0"/>
      <w:marRight w:val="0"/>
      <w:marTop w:val="0"/>
      <w:marBottom w:val="0"/>
      <w:divBdr>
        <w:top w:val="none" w:sz="0" w:space="0" w:color="auto"/>
        <w:left w:val="none" w:sz="0" w:space="0" w:color="auto"/>
        <w:bottom w:val="none" w:sz="0" w:space="0" w:color="auto"/>
        <w:right w:val="none" w:sz="0" w:space="0" w:color="auto"/>
      </w:divBdr>
    </w:div>
    <w:div w:id="142090357">
      <w:bodyDiv w:val="1"/>
      <w:marLeft w:val="0"/>
      <w:marRight w:val="0"/>
      <w:marTop w:val="0"/>
      <w:marBottom w:val="0"/>
      <w:divBdr>
        <w:top w:val="none" w:sz="0" w:space="0" w:color="auto"/>
        <w:left w:val="none" w:sz="0" w:space="0" w:color="auto"/>
        <w:bottom w:val="none" w:sz="0" w:space="0" w:color="auto"/>
        <w:right w:val="none" w:sz="0" w:space="0" w:color="auto"/>
      </w:divBdr>
    </w:div>
    <w:div w:id="148249022">
      <w:bodyDiv w:val="1"/>
      <w:marLeft w:val="0"/>
      <w:marRight w:val="0"/>
      <w:marTop w:val="0"/>
      <w:marBottom w:val="0"/>
      <w:divBdr>
        <w:top w:val="none" w:sz="0" w:space="0" w:color="auto"/>
        <w:left w:val="none" w:sz="0" w:space="0" w:color="auto"/>
        <w:bottom w:val="none" w:sz="0" w:space="0" w:color="auto"/>
        <w:right w:val="none" w:sz="0" w:space="0" w:color="auto"/>
      </w:divBdr>
    </w:div>
    <w:div w:id="148256994">
      <w:bodyDiv w:val="1"/>
      <w:marLeft w:val="0"/>
      <w:marRight w:val="0"/>
      <w:marTop w:val="0"/>
      <w:marBottom w:val="0"/>
      <w:divBdr>
        <w:top w:val="none" w:sz="0" w:space="0" w:color="auto"/>
        <w:left w:val="none" w:sz="0" w:space="0" w:color="auto"/>
        <w:bottom w:val="none" w:sz="0" w:space="0" w:color="auto"/>
        <w:right w:val="none" w:sz="0" w:space="0" w:color="auto"/>
      </w:divBdr>
    </w:div>
    <w:div w:id="159732333">
      <w:bodyDiv w:val="1"/>
      <w:marLeft w:val="0"/>
      <w:marRight w:val="0"/>
      <w:marTop w:val="0"/>
      <w:marBottom w:val="0"/>
      <w:divBdr>
        <w:top w:val="none" w:sz="0" w:space="0" w:color="auto"/>
        <w:left w:val="none" w:sz="0" w:space="0" w:color="auto"/>
        <w:bottom w:val="none" w:sz="0" w:space="0" w:color="auto"/>
        <w:right w:val="none" w:sz="0" w:space="0" w:color="auto"/>
      </w:divBdr>
    </w:div>
    <w:div w:id="159733789">
      <w:bodyDiv w:val="1"/>
      <w:marLeft w:val="0"/>
      <w:marRight w:val="0"/>
      <w:marTop w:val="0"/>
      <w:marBottom w:val="0"/>
      <w:divBdr>
        <w:top w:val="none" w:sz="0" w:space="0" w:color="auto"/>
        <w:left w:val="none" w:sz="0" w:space="0" w:color="auto"/>
        <w:bottom w:val="none" w:sz="0" w:space="0" w:color="auto"/>
        <w:right w:val="none" w:sz="0" w:space="0" w:color="auto"/>
      </w:divBdr>
    </w:div>
    <w:div w:id="160894930">
      <w:bodyDiv w:val="1"/>
      <w:marLeft w:val="0"/>
      <w:marRight w:val="0"/>
      <w:marTop w:val="0"/>
      <w:marBottom w:val="0"/>
      <w:divBdr>
        <w:top w:val="none" w:sz="0" w:space="0" w:color="auto"/>
        <w:left w:val="none" w:sz="0" w:space="0" w:color="auto"/>
        <w:bottom w:val="none" w:sz="0" w:space="0" w:color="auto"/>
        <w:right w:val="none" w:sz="0" w:space="0" w:color="auto"/>
      </w:divBdr>
    </w:div>
    <w:div w:id="162939188">
      <w:bodyDiv w:val="1"/>
      <w:marLeft w:val="0"/>
      <w:marRight w:val="0"/>
      <w:marTop w:val="0"/>
      <w:marBottom w:val="0"/>
      <w:divBdr>
        <w:top w:val="none" w:sz="0" w:space="0" w:color="auto"/>
        <w:left w:val="none" w:sz="0" w:space="0" w:color="auto"/>
        <w:bottom w:val="none" w:sz="0" w:space="0" w:color="auto"/>
        <w:right w:val="none" w:sz="0" w:space="0" w:color="auto"/>
      </w:divBdr>
    </w:div>
    <w:div w:id="163128800">
      <w:bodyDiv w:val="1"/>
      <w:marLeft w:val="0"/>
      <w:marRight w:val="0"/>
      <w:marTop w:val="0"/>
      <w:marBottom w:val="0"/>
      <w:divBdr>
        <w:top w:val="none" w:sz="0" w:space="0" w:color="auto"/>
        <w:left w:val="none" w:sz="0" w:space="0" w:color="auto"/>
        <w:bottom w:val="none" w:sz="0" w:space="0" w:color="auto"/>
        <w:right w:val="none" w:sz="0" w:space="0" w:color="auto"/>
      </w:divBdr>
    </w:div>
    <w:div w:id="183204394">
      <w:bodyDiv w:val="1"/>
      <w:marLeft w:val="0"/>
      <w:marRight w:val="0"/>
      <w:marTop w:val="0"/>
      <w:marBottom w:val="0"/>
      <w:divBdr>
        <w:top w:val="none" w:sz="0" w:space="0" w:color="auto"/>
        <w:left w:val="none" w:sz="0" w:space="0" w:color="auto"/>
        <w:bottom w:val="none" w:sz="0" w:space="0" w:color="auto"/>
        <w:right w:val="none" w:sz="0" w:space="0" w:color="auto"/>
      </w:divBdr>
    </w:div>
    <w:div w:id="197813547">
      <w:bodyDiv w:val="1"/>
      <w:marLeft w:val="0"/>
      <w:marRight w:val="0"/>
      <w:marTop w:val="0"/>
      <w:marBottom w:val="0"/>
      <w:divBdr>
        <w:top w:val="none" w:sz="0" w:space="0" w:color="auto"/>
        <w:left w:val="none" w:sz="0" w:space="0" w:color="auto"/>
        <w:bottom w:val="none" w:sz="0" w:space="0" w:color="auto"/>
        <w:right w:val="none" w:sz="0" w:space="0" w:color="auto"/>
      </w:divBdr>
    </w:div>
    <w:div w:id="220336730">
      <w:bodyDiv w:val="1"/>
      <w:marLeft w:val="0"/>
      <w:marRight w:val="0"/>
      <w:marTop w:val="0"/>
      <w:marBottom w:val="0"/>
      <w:divBdr>
        <w:top w:val="none" w:sz="0" w:space="0" w:color="auto"/>
        <w:left w:val="none" w:sz="0" w:space="0" w:color="auto"/>
        <w:bottom w:val="none" w:sz="0" w:space="0" w:color="auto"/>
        <w:right w:val="none" w:sz="0" w:space="0" w:color="auto"/>
      </w:divBdr>
    </w:div>
    <w:div w:id="221596808">
      <w:bodyDiv w:val="1"/>
      <w:marLeft w:val="0"/>
      <w:marRight w:val="0"/>
      <w:marTop w:val="0"/>
      <w:marBottom w:val="0"/>
      <w:divBdr>
        <w:top w:val="none" w:sz="0" w:space="0" w:color="auto"/>
        <w:left w:val="none" w:sz="0" w:space="0" w:color="auto"/>
        <w:bottom w:val="none" w:sz="0" w:space="0" w:color="auto"/>
        <w:right w:val="none" w:sz="0" w:space="0" w:color="auto"/>
      </w:divBdr>
    </w:div>
    <w:div w:id="222911829">
      <w:bodyDiv w:val="1"/>
      <w:marLeft w:val="0"/>
      <w:marRight w:val="0"/>
      <w:marTop w:val="0"/>
      <w:marBottom w:val="0"/>
      <w:divBdr>
        <w:top w:val="none" w:sz="0" w:space="0" w:color="auto"/>
        <w:left w:val="none" w:sz="0" w:space="0" w:color="auto"/>
        <w:bottom w:val="none" w:sz="0" w:space="0" w:color="auto"/>
        <w:right w:val="none" w:sz="0" w:space="0" w:color="auto"/>
      </w:divBdr>
    </w:div>
    <w:div w:id="238566930">
      <w:bodyDiv w:val="1"/>
      <w:marLeft w:val="0"/>
      <w:marRight w:val="0"/>
      <w:marTop w:val="0"/>
      <w:marBottom w:val="0"/>
      <w:divBdr>
        <w:top w:val="none" w:sz="0" w:space="0" w:color="auto"/>
        <w:left w:val="none" w:sz="0" w:space="0" w:color="auto"/>
        <w:bottom w:val="none" w:sz="0" w:space="0" w:color="auto"/>
        <w:right w:val="none" w:sz="0" w:space="0" w:color="auto"/>
      </w:divBdr>
    </w:div>
    <w:div w:id="254438336">
      <w:bodyDiv w:val="1"/>
      <w:marLeft w:val="0"/>
      <w:marRight w:val="0"/>
      <w:marTop w:val="0"/>
      <w:marBottom w:val="0"/>
      <w:divBdr>
        <w:top w:val="none" w:sz="0" w:space="0" w:color="auto"/>
        <w:left w:val="none" w:sz="0" w:space="0" w:color="auto"/>
        <w:bottom w:val="none" w:sz="0" w:space="0" w:color="auto"/>
        <w:right w:val="none" w:sz="0" w:space="0" w:color="auto"/>
      </w:divBdr>
    </w:div>
    <w:div w:id="269364189">
      <w:bodyDiv w:val="1"/>
      <w:marLeft w:val="0"/>
      <w:marRight w:val="0"/>
      <w:marTop w:val="0"/>
      <w:marBottom w:val="0"/>
      <w:divBdr>
        <w:top w:val="none" w:sz="0" w:space="0" w:color="auto"/>
        <w:left w:val="none" w:sz="0" w:space="0" w:color="auto"/>
        <w:bottom w:val="none" w:sz="0" w:space="0" w:color="auto"/>
        <w:right w:val="none" w:sz="0" w:space="0" w:color="auto"/>
      </w:divBdr>
    </w:div>
    <w:div w:id="276372947">
      <w:bodyDiv w:val="1"/>
      <w:marLeft w:val="0"/>
      <w:marRight w:val="0"/>
      <w:marTop w:val="0"/>
      <w:marBottom w:val="0"/>
      <w:divBdr>
        <w:top w:val="none" w:sz="0" w:space="0" w:color="auto"/>
        <w:left w:val="none" w:sz="0" w:space="0" w:color="auto"/>
        <w:bottom w:val="none" w:sz="0" w:space="0" w:color="auto"/>
        <w:right w:val="none" w:sz="0" w:space="0" w:color="auto"/>
      </w:divBdr>
    </w:div>
    <w:div w:id="277417896">
      <w:bodyDiv w:val="1"/>
      <w:marLeft w:val="0"/>
      <w:marRight w:val="0"/>
      <w:marTop w:val="0"/>
      <w:marBottom w:val="0"/>
      <w:divBdr>
        <w:top w:val="none" w:sz="0" w:space="0" w:color="auto"/>
        <w:left w:val="none" w:sz="0" w:space="0" w:color="auto"/>
        <w:bottom w:val="none" w:sz="0" w:space="0" w:color="auto"/>
        <w:right w:val="none" w:sz="0" w:space="0" w:color="auto"/>
      </w:divBdr>
    </w:div>
    <w:div w:id="279385187">
      <w:bodyDiv w:val="1"/>
      <w:marLeft w:val="0"/>
      <w:marRight w:val="0"/>
      <w:marTop w:val="0"/>
      <w:marBottom w:val="0"/>
      <w:divBdr>
        <w:top w:val="none" w:sz="0" w:space="0" w:color="auto"/>
        <w:left w:val="none" w:sz="0" w:space="0" w:color="auto"/>
        <w:bottom w:val="none" w:sz="0" w:space="0" w:color="auto"/>
        <w:right w:val="none" w:sz="0" w:space="0" w:color="auto"/>
      </w:divBdr>
    </w:div>
    <w:div w:id="294339217">
      <w:bodyDiv w:val="1"/>
      <w:marLeft w:val="0"/>
      <w:marRight w:val="0"/>
      <w:marTop w:val="0"/>
      <w:marBottom w:val="0"/>
      <w:divBdr>
        <w:top w:val="none" w:sz="0" w:space="0" w:color="auto"/>
        <w:left w:val="none" w:sz="0" w:space="0" w:color="auto"/>
        <w:bottom w:val="none" w:sz="0" w:space="0" w:color="auto"/>
        <w:right w:val="none" w:sz="0" w:space="0" w:color="auto"/>
      </w:divBdr>
    </w:div>
    <w:div w:id="303778876">
      <w:bodyDiv w:val="1"/>
      <w:marLeft w:val="0"/>
      <w:marRight w:val="0"/>
      <w:marTop w:val="0"/>
      <w:marBottom w:val="0"/>
      <w:divBdr>
        <w:top w:val="none" w:sz="0" w:space="0" w:color="auto"/>
        <w:left w:val="none" w:sz="0" w:space="0" w:color="auto"/>
        <w:bottom w:val="none" w:sz="0" w:space="0" w:color="auto"/>
        <w:right w:val="none" w:sz="0" w:space="0" w:color="auto"/>
      </w:divBdr>
    </w:div>
    <w:div w:id="315453981">
      <w:bodyDiv w:val="1"/>
      <w:marLeft w:val="0"/>
      <w:marRight w:val="0"/>
      <w:marTop w:val="0"/>
      <w:marBottom w:val="0"/>
      <w:divBdr>
        <w:top w:val="none" w:sz="0" w:space="0" w:color="auto"/>
        <w:left w:val="none" w:sz="0" w:space="0" w:color="auto"/>
        <w:bottom w:val="none" w:sz="0" w:space="0" w:color="auto"/>
        <w:right w:val="none" w:sz="0" w:space="0" w:color="auto"/>
      </w:divBdr>
    </w:div>
    <w:div w:id="324629631">
      <w:bodyDiv w:val="1"/>
      <w:marLeft w:val="0"/>
      <w:marRight w:val="0"/>
      <w:marTop w:val="0"/>
      <w:marBottom w:val="0"/>
      <w:divBdr>
        <w:top w:val="none" w:sz="0" w:space="0" w:color="auto"/>
        <w:left w:val="none" w:sz="0" w:space="0" w:color="auto"/>
        <w:bottom w:val="none" w:sz="0" w:space="0" w:color="auto"/>
        <w:right w:val="none" w:sz="0" w:space="0" w:color="auto"/>
      </w:divBdr>
    </w:div>
    <w:div w:id="325208110">
      <w:bodyDiv w:val="1"/>
      <w:marLeft w:val="0"/>
      <w:marRight w:val="0"/>
      <w:marTop w:val="0"/>
      <w:marBottom w:val="0"/>
      <w:divBdr>
        <w:top w:val="none" w:sz="0" w:space="0" w:color="auto"/>
        <w:left w:val="none" w:sz="0" w:space="0" w:color="auto"/>
        <w:bottom w:val="none" w:sz="0" w:space="0" w:color="auto"/>
        <w:right w:val="none" w:sz="0" w:space="0" w:color="auto"/>
      </w:divBdr>
    </w:div>
    <w:div w:id="329529332">
      <w:bodyDiv w:val="1"/>
      <w:marLeft w:val="0"/>
      <w:marRight w:val="0"/>
      <w:marTop w:val="0"/>
      <w:marBottom w:val="0"/>
      <w:divBdr>
        <w:top w:val="none" w:sz="0" w:space="0" w:color="auto"/>
        <w:left w:val="none" w:sz="0" w:space="0" w:color="auto"/>
        <w:bottom w:val="none" w:sz="0" w:space="0" w:color="auto"/>
        <w:right w:val="none" w:sz="0" w:space="0" w:color="auto"/>
      </w:divBdr>
    </w:div>
    <w:div w:id="330568862">
      <w:bodyDiv w:val="1"/>
      <w:marLeft w:val="0"/>
      <w:marRight w:val="0"/>
      <w:marTop w:val="0"/>
      <w:marBottom w:val="0"/>
      <w:divBdr>
        <w:top w:val="none" w:sz="0" w:space="0" w:color="auto"/>
        <w:left w:val="none" w:sz="0" w:space="0" w:color="auto"/>
        <w:bottom w:val="none" w:sz="0" w:space="0" w:color="auto"/>
        <w:right w:val="none" w:sz="0" w:space="0" w:color="auto"/>
      </w:divBdr>
    </w:div>
    <w:div w:id="331221529">
      <w:bodyDiv w:val="1"/>
      <w:marLeft w:val="0"/>
      <w:marRight w:val="0"/>
      <w:marTop w:val="0"/>
      <w:marBottom w:val="0"/>
      <w:divBdr>
        <w:top w:val="none" w:sz="0" w:space="0" w:color="auto"/>
        <w:left w:val="none" w:sz="0" w:space="0" w:color="auto"/>
        <w:bottom w:val="none" w:sz="0" w:space="0" w:color="auto"/>
        <w:right w:val="none" w:sz="0" w:space="0" w:color="auto"/>
      </w:divBdr>
    </w:div>
    <w:div w:id="360129614">
      <w:bodyDiv w:val="1"/>
      <w:marLeft w:val="0"/>
      <w:marRight w:val="0"/>
      <w:marTop w:val="0"/>
      <w:marBottom w:val="0"/>
      <w:divBdr>
        <w:top w:val="none" w:sz="0" w:space="0" w:color="auto"/>
        <w:left w:val="none" w:sz="0" w:space="0" w:color="auto"/>
        <w:bottom w:val="none" w:sz="0" w:space="0" w:color="auto"/>
        <w:right w:val="none" w:sz="0" w:space="0" w:color="auto"/>
      </w:divBdr>
    </w:div>
    <w:div w:id="361590797">
      <w:bodyDiv w:val="1"/>
      <w:marLeft w:val="0"/>
      <w:marRight w:val="0"/>
      <w:marTop w:val="0"/>
      <w:marBottom w:val="0"/>
      <w:divBdr>
        <w:top w:val="none" w:sz="0" w:space="0" w:color="auto"/>
        <w:left w:val="none" w:sz="0" w:space="0" w:color="auto"/>
        <w:bottom w:val="none" w:sz="0" w:space="0" w:color="auto"/>
        <w:right w:val="none" w:sz="0" w:space="0" w:color="auto"/>
      </w:divBdr>
    </w:div>
    <w:div w:id="364067044">
      <w:bodyDiv w:val="1"/>
      <w:marLeft w:val="0"/>
      <w:marRight w:val="0"/>
      <w:marTop w:val="0"/>
      <w:marBottom w:val="0"/>
      <w:divBdr>
        <w:top w:val="none" w:sz="0" w:space="0" w:color="auto"/>
        <w:left w:val="none" w:sz="0" w:space="0" w:color="auto"/>
        <w:bottom w:val="none" w:sz="0" w:space="0" w:color="auto"/>
        <w:right w:val="none" w:sz="0" w:space="0" w:color="auto"/>
      </w:divBdr>
    </w:div>
    <w:div w:id="365956748">
      <w:bodyDiv w:val="1"/>
      <w:marLeft w:val="0"/>
      <w:marRight w:val="0"/>
      <w:marTop w:val="0"/>
      <w:marBottom w:val="0"/>
      <w:divBdr>
        <w:top w:val="none" w:sz="0" w:space="0" w:color="auto"/>
        <w:left w:val="none" w:sz="0" w:space="0" w:color="auto"/>
        <w:bottom w:val="none" w:sz="0" w:space="0" w:color="auto"/>
        <w:right w:val="none" w:sz="0" w:space="0" w:color="auto"/>
      </w:divBdr>
    </w:div>
    <w:div w:id="368460243">
      <w:bodyDiv w:val="1"/>
      <w:marLeft w:val="0"/>
      <w:marRight w:val="0"/>
      <w:marTop w:val="0"/>
      <w:marBottom w:val="0"/>
      <w:divBdr>
        <w:top w:val="none" w:sz="0" w:space="0" w:color="auto"/>
        <w:left w:val="none" w:sz="0" w:space="0" w:color="auto"/>
        <w:bottom w:val="none" w:sz="0" w:space="0" w:color="auto"/>
        <w:right w:val="none" w:sz="0" w:space="0" w:color="auto"/>
      </w:divBdr>
    </w:div>
    <w:div w:id="378939665">
      <w:bodyDiv w:val="1"/>
      <w:marLeft w:val="0"/>
      <w:marRight w:val="0"/>
      <w:marTop w:val="0"/>
      <w:marBottom w:val="0"/>
      <w:divBdr>
        <w:top w:val="none" w:sz="0" w:space="0" w:color="auto"/>
        <w:left w:val="none" w:sz="0" w:space="0" w:color="auto"/>
        <w:bottom w:val="none" w:sz="0" w:space="0" w:color="auto"/>
        <w:right w:val="none" w:sz="0" w:space="0" w:color="auto"/>
      </w:divBdr>
    </w:div>
    <w:div w:id="382144658">
      <w:bodyDiv w:val="1"/>
      <w:marLeft w:val="0"/>
      <w:marRight w:val="0"/>
      <w:marTop w:val="0"/>
      <w:marBottom w:val="0"/>
      <w:divBdr>
        <w:top w:val="none" w:sz="0" w:space="0" w:color="auto"/>
        <w:left w:val="none" w:sz="0" w:space="0" w:color="auto"/>
        <w:bottom w:val="none" w:sz="0" w:space="0" w:color="auto"/>
        <w:right w:val="none" w:sz="0" w:space="0" w:color="auto"/>
      </w:divBdr>
    </w:div>
    <w:div w:id="382752297">
      <w:bodyDiv w:val="1"/>
      <w:marLeft w:val="0"/>
      <w:marRight w:val="0"/>
      <w:marTop w:val="0"/>
      <w:marBottom w:val="0"/>
      <w:divBdr>
        <w:top w:val="none" w:sz="0" w:space="0" w:color="auto"/>
        <w:left w:val="none" w:sz="0" w:space="0" w:color="auto"/>
        <w:bottom w:val="none" w:sz="0" w:space="0" w:color="auto"/>
        <w:right w:val="none" w:sz="0" w:space="0" w:color="auto"/>
      </w:divBdr>
    </w:div>
    <w:div w:id="383413020">
      <w:bodyDiv w:val="1"/>
      <w:marLeft w:val="0"/>
      <w:marRight w:val="0"/>
      <w:marTop w:val="0"/>
      <w:marBottom w:val="0"/>
      <w:divBdr>
        <w:top w:val="none" w:sz="0" w:space="0" w:color="auto"/>
        <w:left w:val="none" w:sz="0" w:space="0" w:color="auto"/>
        <w:bottom w:val="none" w:sz="0" w:space="0" w:color="auto"/>
        <w:right w:val="none" w:sz="0" w:space="0" w:color="auto"/>
      </w:divBdr>
    </w:div>
    <w:div w:id="391150642">
      <w:bodyDiv w:val="1"/>
      <w:marLeft w:val="0"/>
      <w:marRight w:val="0"/>
      <w:marTop w:val="0"/>
      <w:marBottom w:val="0"/>
      <w:divBdr>
        <w:top w:val="none" w:sz="0" w:space="0" w:color="auto"/>
        <w:left w:val="none" w:sz="0" w:space="0" w:color="auto"/>
        <w:bottom w:val="none" w:sz="0" w:space="0" w:color="auto"/>
        <w:right w:val="none" w:sz="0" w:space="0" w:color="auto"/>
      </w:divBdr>
    </w:div>
    <w:div w:id="391732926">
      <w:bodyDiv w:val="1"/>
      <w:marLeft w:val="0"/>
      <w:marRight w:val="0"/>
      <w:marTop w:val="0"/>
      <w:marBottom w:val="0"/>
      <w:divBdr>
        <w:top w:val="none" w:sz="0" w:space="0" w:color="auto"/>
        <w:left w:val="none" w:sz="0" w:space="0" w:color="auto"/>
        <w:bottom w:val="none" w:sz="0" w:space="0" w:color="auto"/>
        <w:right w:val="none" w:sz="0" w:space="0" w:color="auto"/>
      </w:divBdr>
    </w:div>
    <w:div w:id="408355843">
      <w:bodyDiv w:val="1"/>
      <w:marLeft w:val="0"/>
      <w:marRight w:val="0"/>
      <w:marTop w:val="0"/>
      <w:marBottom w:val="0"/>
      <w:divBdr>
        <w:top w:val="none" w:sz="0" w:space="0" w:color="auto"/>
        <w:left w:val="none" w:sz="0" w:space="0" w:color="auto"/>
        <w:bottom w:val="none" w:sz="0" w:space="0" w:color="auto"/>
        <w:right w:val="none" w:sz="0" w:space="0" w:color="auto"/>
      </w:divBdr>
    </w:div>
    <w:div w:id="420610986">
      <w:bodyDiv w:val="1"/>
      <w:marLeft w:val="0"/>
      <w:marRight w:val="0"/>
      <w:marTop w:val="0"/>
      <w:marBottom w:val="0"/>
      <w:divBdr>
        <w:top w:val="none" w:sz="0" w:space="0" w:color="auto"/>
        <w:left w:val="none" w:sz="0" w:space="0" w:color="auto"/>
        <w:bottom w:val="none" w:sz="0" w:space="0" w:color="auto"/>
        <w:right w:val="none" w:sz="0" w:space="0" w:color="auto"/>
      </w:divBdr>
    </w:div>
    <w:div w:id="423577809">
      <w:bodyDiv w:val="1"/>
      <w:marLeft w:val="0"/>
      <w:marRight w:val="0"/>
      <w:marTop w:val="0"/>
      <w:marBottom w:val="0"/>
      <w:divBdr>
        <w:top w:val="none" w:sz="0" w:space="0" w:color="auto"/>
        <w:left w:val="none" w:sz="0" w:space="0" w:color="auto"/>
        <w:bottom w:val="none" w:sz="0" w:space="0" w:color="auto"/>
        <w:right w:val="none" w:sz="0" w:space="0" w:color="auto"/>
      </w:divBdr>
    </w:div>
    <w:div w:id="441993307">
      <w:bodyDiv w:val="1"/>
      <w:marLeft w:val="0"/>
      <w:marRight w:val="0"/>
      <w:marTop w:val="0"/>
      <w:marBottom w:val="0"/>
      <w:divBdr>
        <w:top w:val="none" w:sz="0" w:space="0" w:color="auto"/>
        <w:left w:val="none" w:sz="0" w:space="0" w:color="auto"/>
        <w:bottom w:val="none" w:sz="0" w:space="0" w:color="auto"/>
        <w:right w:val="none" w:sz="0" w:space="0" w:color="auto"/>
      </w:divBdr>
    </w:div>
    <w:div w:id="442917703">
      <w:bodyDiv w:val="1"/>
      <w:marLeft w:val="0"/>
      <w:marRight w:val="0"/>
      <w:marTop w:val="0"/>
      <w:marBottom w:val="0"/>
      <w:divBdr>
        <w:top w:val="none" w:sz="0" w:space="0" w:color="auto"/>
        <w:left w:val="none" w:sz="0" w:space="0" w:color="auto"/>
        <w:bottom w:val="none" w:sz="0" w:space="0" w:color="auto"/>
        <w:right w:val="none" w:sz="0" w:space="0" w:color="auto"/>
      </w:divBdr>
    </w:div>
    <w:div w:id="443308123">
      <w:bodyDiv w:val="1"/>
      <w:marLeft w:val="0"/>
      <w:marRight w:val="0"/>
      <w:marTop w:val="0"/>
      <w:marBottom w:val="0"/>
      <w:divBdr>
        <w:top w:val="none" w:sz="0" w:space="0" w:color="auto"/>
        <w:left w:val="none" w:sz="0" w:space="0" w:color="auto"/>
        <w:bottom w:val="none" w:sz="0" w:space="0" w:color="auto"/>
        <w:right w:val="none" w:sz="0" w:space="0" w:color="auto"/>
      </w:divBdr>
    </w:div>
    <w:div w:id="453598493">
      <w:bodyDiv w:val="1"/>
      <w:marLeft w:val="0"/>
      <w:marRight w:val="0"/>
      <w:marTop w:val="0"/>
      <w:marBottom w:val="0"/>
      <w:divBdr>
        <w:top w:val="none" w:sz="0" w:space="0" w:color="auto"/>
        <w:left w:val="none" w:sz="0" w:space="0" w:color="auto"/>
        <w:bottom w:val="none" w:sz="0" w:space="0" w:color="auto"/>
        <w:right w:val="none" w:sz="0" w:space="0" w:color="auto"/>
      </w:divBdr>
    </w:div>
    <w:div w:id="454062759">
      <w:bodyDiv w:val="1"/>
      <w:marLeft w:val="0"/>
      <w:marRight w:val="0"/>
      <w:marTop w:val="0"/>
      <w:marBottom w:val="0"/>
      <w:divBdr>
        <w:top w:val="none" w:sz="0" w:space="0" w:color="auto"/>
        <w:left w:val="none" w:sz="0" w:space="0" w:color="auto"/>
        <w:bottom w:val="none" w:sz="0" w:space="0" w:color="auto"/>
        <w:right w:val="none" w:sz="0" w:space="0" w:color="auto"/>
      </w:divBdr>
    </w:div>
    <w:div w:id="461268984">
      <w:bodyDiv w:val="1"/>
      <w:marLeft w:val="0"/>
      <w:marRight w:val="0"/>
      <w:marTop w:val="0"/>
      <w:marBottom w:val="0"/>
      <w:divBdr>
        <w:top w:val="none" w:sz="0" w:space="0" w:color="auto"/>
        <w:left w:val="none" w:sz="0" w:space="0" w:color="auto"/>
        <w:bottom w:val="none" w:sz="0" w:space="0" w:color="auto"/>
        <w:right w:val="none" w:sz="0" w:space="0" w:color="auto"/>
      </w:divBdr>
    </w:div>
    <w:div w:id="464470871">
      <w:bodyDiv w:val="1"/>
      <w:marLeft w:val="0"/>
      <w:marRight w:val="0"/>
      <w:marTop w:val="0"/>
      <w:marBottom w:val="0"/>
      <w:divBdr>
        <w:top w:val="none" w:sz="0" w:space="0" w:color="auto"/>
        <w:left w:val="none" w:sz="0" w:space="0" w:color="auto"/>
        <w:bottom w:val="none" w:sz="0" w:space="0" w:color="auto"/>
        <w:right w:val="none" w:sz="0" w:space="0" w:color="auto"/>
      </w:divBdr>
    </w:div>
    <w:div w:id="464548710">
      <w:bodyDiv w:val="1"/>
      <w:marLeft w:val="0"/>
      <w:marRight w:val="0"/>
      <w:marTop w:val="0"/>
      <w:marBottom w:val="0"/>
      <w:divBdr>
        <w:top w:val="none" w:sz="0" w:space="0" w:color="auto"/>
        <w:left w:val="none" w:sz="0" w:space="0" w:color="auto"/>
        <w:bottom w:val="none" w:sz="0" w:space="0" w:color="auto"/>
        <w:right w:val="none" w:sz="0" w:space="0" w:color="auto"/>
      </w:divBdr>
    </w:div>
    <w:div w:id="475803745">
      <w:bodyDiv w:val="1"/>
      <w:marLeft w:val="0"/>
      <w:marRight w:val="0"/>
      <w:marTop w:val="0"/>
      <w:marBottom w:val="0"/>
      <w:divBdr>
        <w:top w:val="none" w:sz="0" w:space="0" w:color="auto"/>
        <w:left w:val="none" w:sz="0" w:space="0" w:color="auto"/>
        <w:bottom w:val="none" w:sz="0" w:space="0" w:color="auto"/>
        <w:right w:val="none" w:sz="0" w:space="0" w:color="auto"/>
      </w:divBdr>
    </w:div>
    <w:div w:id="484858962">
      <w:bodyDiv w:val="1"/>
      <w:marLeft w:val="0"/>
      <w:marRight w:val="0"/>
      <w:marTop w:val="0"/>
      <w:marBottom w:val="0"/>
      <w:divBdr>
        <w:top w:val="none" w:sz="0" w:space="0" w:color="auto"/>
        <w:left w:val="none" w:sz="0" w:space="0" w:color="auto"/>
        <w:bottom w:val="none" w:sz="0" w:space="0" w:color="auto"/>
        <w:right w:val="none" w:sz="0" w:space="0" w:color="auto"/>
      </w:divBdr>
    </w:div>
    <w:div w:id="500315133">
      <w:bodyDiv w:val="1"/>
      <w:marLeft w:val="0"/>
      <w:marRight w:val="0"/>
      <w:marTop w:val="0"/>
      <w:marBottom w:val="0"/>
      <w:divBdr>
        <w:top w:val="none" w:sz="0" w:space="0" w:color="auto"/>
        <w:left w:val="none" w:sz="0" w:space="0" w:color="auto"/>
        <w:bottom w:val="none" w:sz="0" w:space="0" w:color="auto"/>
        <w:right w:val="none" w:sz="0" w:space="0" w:color="auto"/>
      </w:divBdr>
    </w:div>
    <w:div w:id="525411421">
      <w:bodyDiv w:val="1"/>
      <w:marLeft w:val="0"/>
      <w:marRight w:val="0"/>
      <w:marTop w:val="0"/>
      <w:marBottom w:val="0"/>
      <w:divBdr>
        <w:top w:val="none" w:sz="0" w:space="0" w:color="auto"/>
        <w:left w:val="none" w:sz="0" w:space="0" w:color="auto"/>
        <w:bottom w:val="none" w:sz="0" w:space="0" w:color="auto"/>
        <w:right w:val="none" w:sz="0" w:space="0" w:color="auto"/>
      </w:divBdr>
    </w:div>
    <w:div w:id="539898622">
      <w:bodyDiv w:val="1"/>
      <w:marLeft w:val="0"/>
      <w:marRight w:val="0"/>
      <w:marTop w:val="0"/>
      <w:marBottom w:val="0"/>
      <w:divBdr>
        <w:top w:val="none" w:sz="0" w:space="0" w:color="auto"/>
        <w:left w:val="none" w:sz="0" w:space="0" w:color="auto"/>
        <w:bottom w:val="none" w:sz="0" w:space="0" w:color="auto"/>
        <w:right w:val="none" w:sz="0" w:space="0" w:color="auto"/>
      </w:divBdr>
    </w:div>
    <w:div w:id="540476710">
      <w:bodyDiv w:val="1"/>
      <w:marLeft w:val="0"/>
      <w:marRight w:val="0"/>
      <w:marTop w:val="0"/>
      <w:marBottom w:val="0"/>
      <w:divBdr>
        <w:top w:val="none" w:sz="0" w:space="0" w:color="auto"/>
        <w:left w:val="none" w:sz="0" w:space="0" w:color="auto"/>
        <w:bottom w:val="none" w:sz="0" w:space="0" w:color="auto"/>
        <w:right w:val="none" w:sz="0" w:space="0" w:color="auto"/>
      </w:divBdr>
    </w:div>
    <w:div w:id="546526262">
      <w:bodyDiv w:val="1"/>
      <w:marLeft w:val="0"/>
      <w:marRight w:val="0"/>
      <w:marTop w:val="0"/>
      <w:marBottom w:val="0"/>
      <w:divBdr>
        <w:top w:val="none" w:sz="0" w:space="0" w:color="auto"/>
        <w:left w:val="none" w:sz="0" w:space="0" w:color="auto"/>
        <w:bottom w:val="none" w:sz="0" w:space="0" w:color="auto"/>
        <w:right w:val="none" w:sz="0" w:space="0" w:color="auto"/>
      </w:divBdr>
    </w:div>
    <w:div w:id="551040767">
      <w:bodyDiv w:val="1"/>
      <w:marLeft w:val="0"/>
      <w:marRight w:val="0"/>
      <w:marTop w:val="0"/>
      <w:marBottom w:val="0"/>
      <w:divBdr>
        <w:top w:val="none" w:sz="0" w:space="0" w:color="auto"/>
        <w:left w:val="none" w:sz="0" w:space="0" w:color="auto"/>
        <w:bottom w:val="none" w:sz="0" w:space="0" w:color="auto"/>
        <w:right w:val="none" w:sz="0" w:space="0" w:color="auto"/>
      </w:divBdr>
    </w:div>
    <w:div w:id="552497381">
      <w:bodyDiv w:val="1"/>
      <w:marLeft w:val="0"/>
      <w:marRight w:val="0"/>
      <w:marTop w:val="0"/>
      <w:marBottom w:val="0"/>
      <w:divBdr>
        <w:top w:val="none" w:sz="0" w:space="0" w:color="auto"/>
        <w:left w:val="none" w:sz="0" w:space="0" w:color="auto"/>
        <w:bottom w:val="none" w:sz="0" w:space="0" w:color="auto"/>
        <w:right w:val="none" w:sz="0" w:space="0" w:color="auto"/>
      </w:divBdr>
    </w:div>
    <w:div w:id="554318302">
      <w:bodyDiv w:val="1"/>
      <w:marLeft w:val="0"/>
      <w:marRight w:val="0"/>
      <w:marTop w:val="0"/>
      <w:marBottom w:val="0"/>
      <w:divBdr>
        <w:top w:val="none" w:sz="0" w:space="0" w:color="auto"/>
        <w:left w:val="none" w:sz="0" w:space="0" w:color="auto"/>
        <w:bottom w:val="none" w:sz="0" w:space="0" w:color="auto"/>
        <w:right w:val="none" w:sz="0" w:space="0" w:color="auto"/>
      </w:divBdr>
      <w:divsChild>
        <w:div w:id="637951889">
          <w:marLeft w:val="0"/>
          <w:marRight w:val="0"/>
          <w:marTop w:val="0"/>
          <w:marBottom w:val="0"/>
          <w:divBdr>
            <w:top w:val="none" w:sz="0" w:space="0" w:color="auto"/>
            <w:left w:val="none" w:sz="0" w:space="0" w:color="auto"/>
            <w:bottom w:val="none" w:sz="0" w:space="0" w:color="auto"/>
            <w:right w:val="none" w:sz="0" w:space="0" w:color="auto"/>
          </w:divBdr>
        </w:div>
        <w:div w:id="1713072768">
          <w:marLeft w:val="0"/>
          <w:marRight w:val="0"/>
          <w:marTop w:val="0"/>
          <w:marBottom w:val="0"/>
          <w:divBdr>
            <w:top w:val="none" w:sz="0" w:space="0" w:color="auto"/>
            <w:left w:val="none" w:sz="0" w:space="0" w:color="auto"/>
            <w:bottom w:val="none" w:sz="0" w:space="0" w:color="auto"/>
            <w:right w:val="none" w:sz="0" w:space="0" w:color="auto"/>
          </w:divBdr>
        </w:div>
        <w:div w:id="1999532177">
          <w:marLeft w:val="0"/>
          <w:marRight w:val="0"/>
          <w:marTop w:val="0"/>
          <w:marBottom w:val="0"/>
          <w:divBdr>
            <w:top w:val="none" w:sz="0" w:space="0" w:color="auto"/>
            <w:left w:val="none" w:sz="0" w:space="0" w:color="auto"/>
            <w:bottom w:val="none" w:sz="0" w:space="0" w:color="auto"/>
            <w:right w:val="none" w:sz="0" w:space="0" w:color="auto"/>
          </w:divBdr>
        </w:div>
      </w:divsChild>
    </w:div>
    <w:div w:id="564685465">
      <w:bodyDiv w:val="1"/>
      <w:marLeft w:val="0"/>
      <w:marRight w:val="0"/>
      <w:marTop w:val="0"/>
      <w:marBottom w:val="0"/>
      <w:divBdr>
        <w:top w:val="none" w:sz="0" w:space="0" w:color="auto"/>
        <w:left w:val="none" w:sz="0" w:space="0" w:color="auto"/>
        <w:bottom w:val="none" w:sz="0" w:space="0" w:color="auto"/>
        <w:right w:val="none" w:sz="0" w:space="0" w:color="auto"/>
      </w:divBdr>
    </w:div>
    <w:div w:id="571281525">
      <w:bodyDiv w:val="1"/>
      <w:marLeft w:val="0"/>
      <w:marRight w:val="0"/>
      <w:marTop w:val="0"/>
      <w:marBottom w:val="0"/>
      <w:divBdr>
        <w:top w:val="none" w:sz="0" w:space="0" w:color="auto"/>
        <w:left w:val="none" w:sz="0" w:space="0" w:color="auto"/>
        <w:bottom w:val="none" w:sz="0" w:space="0" w:color="auto"/>
        <w:right w:val="none" w:sz="0" w:space="0" w:color="auto"/>
      </w:divBdr>
    </w:div>
    <w:div w:id="580137747">
      <w:bodyDiv w:val="1"/>
      <w:marLeft w:val="0"/>
      <w:marRight w:val="0"/>
      <w:marTop w:val="0"/>
      <w:marBottom w:val="0"/>
      <w:divBdr>
        <w:top w:val="none" w:sz="0" w:space="0" w:color="auto"/>
        <w:left w:val="none" w:sz="0" w:space="0" w:color="auto"/>
        <w:bottom w:val="none" w:sz="0" w:space="0" w:color="auto"/>
        <w:right w:val="none" w:sz="0" w:space="0" w:color="auto"/>
      </w:divBdr>
    </w:div>
    <w:div w:id="586116992">
      <w:bodyDiv w:val="1"/>
      <w:marLeft w:val="0"/>
      <w:marRight w:val="0"/>
      <w:marTop w:val="0"/>
      <w:marBottom w:val="0"/>
      <w:divBdr>
        <w:top w:val="none" w:sz="0" w:space="0" w:color="auto"/>
        <w:left w:val="none" w:sz="0" w:space="0" w:color="auto"/>
        <w:bottom w:val="none" w:sz="0" w:space="0" w:color="auto"/>
        <w:right w:val="none" w:sz="0" w:space="0" w:color="auto"/>
      </w:divBdr>
    </w:div>
    <w:div w:id="586882260">
      <w:bodyDiv w:val="1"/>
      <w:marLeft w:val="0"/>
      <w:marRight w:val="0"/>
      <w:marTop w:val="0"/>
      <w:marBottom w:val="0"/>
      <w:divBdr>
        <w:top w:val="none" w:sz="0" w:space="0" w:color="auto"/>
        <w:left w:val="none" w:sz="0" w:space="0" w:color="auto"/>
        <w:bottom w:val="none" w:sz="0" w:space="0" w:color="auto"/>
        <w:right w:val="none" w:sz="0" w:space="0" w:color="auto"/>
      </w:divBdr>
    </w:div>
    <w:div w:id="599073455">
      <w:bodyDiv w:val="1"/>
      <w:marLeft w:val="0"/>
      <w:marRight w:val="0"/>
      <w:marTop w:val="0"/>
      <w:marBottom w:val="0"/>
      <w:divBdr>
        <w:top w:val="none" w:sz="0" w:space="0" w:color="auto"/>
        <w:left w:val="none" w:sz="0" w:space="0" w:color="auto"/>
        <w:bottom w:val="none" w:sz="0" w:space="0" w:color="auto"/>
        <w:right w:val="none" w:sz="0" w:space="0" w:color="auto"/>
      </w:divBdr>
    </w:div>
    <w:div w:id="601450983">
      <w:bodyDiv w:val="1"/>
      <w:marLeft w:val="0"/>
      <w:marRight w:val="0"/>
      <w:marTop w:val="0"/>
      <w:marBottom w:val="0"/>
      <w:divBdr>
        <w:top w:val="none" w:sz="0" w:space="0" w:color="auto"/>
        <w:left w:val="none" w:sz="0" w:space="0" w:color="auto"/>
        <w:bottom w:val="none" w:sz="0" w:space="0" w:color="auto"/>
        <w:right w:val="none" w:sz="0" w:space="0" w:color="auto"/>
      </w:divBdr>
    </w:div>
    <w:div w:id="605505419">
      <w:bodyDiv w:val="1"/>
      <w:marLeft w:val="0"/>
      <w:marRight w:val="0"/>
      <w:marTop w:val="0"/>
      <w:marBottom w:val="0"/>
      <w:divBdr>
        <w:top w:val="none" w:sz="0" w:space="0" w:color="auto"/>
        <w:left w:val="none" w:sz="0" w:space="0" w:color="auto"/>
        <w:bottom w:val="none" w:sz="0" w:space="0" w:color="auto"/>
        <w:right w:val="none" w:sz="0" w:space="0" w:color="auto"/>
      </w:divBdr>
    </w:div>
    <w:div w:id="619142162">
      <w:bodyDiv w:val="1"/>
      <w:marLeft w:val="0"/>
      <w:marRight w:val="0"/>
      <w:marTop w:val="0"/>
      <w:marBottom w:val="0"/>
      <w:divBdr>
        <w:top w:val="none" w:sz="0" w:space="0" w:color="auto"/>
        <w:left w:val="none" w:sz="0" w:space="0" w:color="auto"/>
        <w:bottom w:val="none" w:sz="0" w:space="0" w:color="auto"/>
        <w:right w:val="none" w:sz="0" w:space="0" w:color="auto"/>
      </w:divBdr>
    </w:div>
    <w:div w:id="629362921">
      <w:bodyDiv w:val="1"/>
      <w:marLeft w:val="0"/>
      <w:marRight w:val="0"/>
      <w:marTop w:val="0"/>
      <w:marBottom w:val="0"/>
      <w:divBdr>
        <w:top w:val="none" w:sz="0" w:space="0" w:color="auto"/>
        <w:left w:val="none" w:sz="0" w:space="0" w:color="auto"/>
        <w:bottom w:val="none" w:sz="0" w:space="0" w:color="auto"/>
        <w:right w:val="none" w:sz="0" w:space="0" w:color="auto"/>
      </w:divBdr>
    </w:div>
    <w:div w:id="641692792">
      <w:bodyDiv w:val="1"/>
      <w:marLeft w:val="0"/>
      <w:marRight w:val="0"/>
      <w:marTop w:val="0"/>
      <w:marBottom w:val="0"/>
      <w:divBdr>
        <w:top w:val="none" w:sz="0" w:space="0" w:color="auto"/>
        <w:left w:val="none" w:sz="0" w:space="0" w:color="auto"/>
        <w:bottom w:val="none" w:sz="0" w:space="0" w:color="auto"/>
        <w:right w:val="none" w:sz="0" w:space="0" w:color="auto"/>
      </w:divBdr>
    </w:div>
    <w:div w:id="643268345">
      <w:bodyDiv w:val="1"/>
      <w:marLeft w:val="0"/>
      <w:marRight w:val="0"/>
      <w:marTop w:val="0"/>
      <w:marBottom w:val="0"/>
      <w:divBdr>
        <w:top w:val="none" w:sz="0" w:space="0" w:color="auto"/>
        <w:left w:val="none" w:sz="0" w:space="0" w:color="auto"/>
        <w:bottom w:val="none" w:sz="0" w:space="0" w:color="auto"/>
        <w:right w:val="none" w:sz="0" w:space="0" w:color="auto"/>
      </w:divBdr>
    </w:div>
    <w:div w:id="651718523">
      <w:bodyDiv w:val="1"/>
      <w:marLeft w:val="0"/>
      <w:marRight w:val="0"/>
      <w:marTop w:val="0"/>
      <w:marBottom w:val="0"/>
      <w:divBdr>
        <w:top w:val="none" w:sz="0" w:space="0" w:color="auto"/>
        <w:left w:val="none" w:sz="0" w:space="0" w:color="auto"/>
        <w:bottom w:val="none" w:sz="0" w:space="0" w:color="auto"/>
        <w:right w:val="none" w:sz="0" w:space="0" w:color="auto"/>
      </w:divBdr>
    </w:div>
    <w:div w:id="655064005">
      <w:bodyDiv w:val="1"/>
      <w:marLeft w:val="0"/>
      <w:marRight w:val="0"/>
      <w:marTop w:val="0"/>
      <w:marBottom w:val="0"/>
      <w:divBdr>
        <w:top w:val="none" w:sz="0" w:space="0" w:color="auto"/>
        <w:left w:val="none" w:sz="0" w:space="0" w:color="auto"/>
        <w:bottom w:val="none" w:sz="0" w:space="0" w:color="auto"/>
        <w:right w:val="none" w:sz="0" w:space="0" w:color="auto"/>
      </w:divBdr>
    </w:div>
    <w:div w:id="656305073">
      <w:bodyDiv w:val="1"/>
      <w:marLeft w:val="0"/>
      <w:marRight w:val="0"/>
      <w:marTop w:val="0"/>
      <w:marBottom w:val="0"/>
      <w:divBdr>
        <w:top w:val="none" w:sz="0" w:space="0" w:color="auto"/>
        <w:left w:val="none" w:sz="0" w:space="0" w:color="auto"/>
        <w:bottom w:val="none" w:sz="0" w:space="0" w:color="auto"/>
        <w:right w:val="none" w:sz="0" w:space="0" w:color="auto"/>
      </w:divBdr>
    </w:div>
    <w:div w:id="662317125">
      <w:bodyDiv w:val="1"/>
      <w:marLeft w:val="0"/>
      <w:marRight w:val="0"/>
      <w:marTop w:val="0"/>
      <w:marBottom w:val="0"/>
      <w:divBdr>
        <w:top w:val="none" w:sz="0" w:space="0" w:color="auto"/>
        <w:left w:val="none" w:sz="0" w:space="0" w:color="auto"/>
        <w:bottom w:val="none" w:sz="0" w:space="0" w:color="auto"/>
        <w:right w:val="none" w:sz="0" w:space="0" w:color="auto"/>
      </w:divBdr>
    </w:div>
    <w:div w:id="683167672">
      <w:bodyDiv w:val="1"/>
      <w:marLeft w:val="0"/>
      <w:marRight w:val="0"/>
      <w:marTop w:val="0"/>
      <w:marBottom w:val="0"/>
      <w:divBdr>
        <w:top w:val="none" w:sz="0" w:space="0" w:color="auto"/>
        <w:left w:val="none" w:sz="0" w:space="0" w:color="auto"/>
        <w:bottom w:val="none" w:sz="0" w:space="0" w:color="auto"/>
        <w:right w:val="none" w:sz="0" w:space="0" w:color="auto"/>
      </w:divBdr>
    </w:div>
    <w:div w:id="688261731">
      <w:bodyDiv w:val="1"/>
      <w:marLeft w:val="0"/>
      <w:marRight w:val="0"/>
      <w:marTop w:val="0"/>
      <w:marBottom w:val="0"/>
      <w:divBdr>
        <w:top w:val="none" w:sz="0" w:space="0" w:color="auto"/>
        <w:left w:val="none" w:sz="0" w:space="0" w:color="auto"/>
        <w:bottom w:val="none" w:sz="0" w:space="0" w:color="auto"/>
        <w:right w:val="none" w:sz="0" w:space="0" w:color="auto"/>
      </w:divBdr>
    </w:div>
    <w:div w:id="690105084">
      <w:bodyDiv w:val="1"/>
      <w:marLeft w:val="0"/>
      <w:marRight w:val="0"/>
      <w:marTop w:val="0"/>
      <w:marBottom w:val="0"/>
      <w:divBdr>
        <w:top w:val="none" w:sz="0" w:space="0" w:color="auto"/>
        <w:left w:val="none" w:sz="0" w:space="0" w:color="auto"/>
        <w:bottom w:val="none" w:sz="0" w:space="0" w:color="auto"/>
        <w:right w:val="none" w:sz="0" w:space="0" w:color="auto"/>
      </w:divBdr>
    </w:div>
    <w:div w:id="692540116">
      <w:bodyDiv w:val="1"/>
      <w:marLeft w:val="0"/>
      <w:marRight w:val="0"/>
      <w:marTop w:val="0"/>
      <w:marBottom w:val="0"/>
      <w:divBdr>
        <w:top w:val="none" w:sz="0" w:space="0" w:color="auto"/>
        <w:left w:val="none" w:sz="0" w:space="0" w:color="auto"/>
        <w:bottom w:val="none" w:sz="0" w:space="0" w:color="auto"/>
        <w:right w:val="none" w:sz="0" w:space="0" w:color="auto"/>
      </w:divBdr>
    </w:div>
    <w:div w:id="697974586">
      <w:bodyDiv w:val="1"/>
      <w:marLeft w:val="0"/>
      <w:marRight w:val="0"/>
      <w:marTop w:val="0"/>
      <w:marBottom w:val="0"/>
      <w:divBdr>
        <w:top w:val="none" w:sz="0" w:space="0" w:color="auto"/>
        <w:left w:val="none" w:sz="0" w:space="0" w:color="auto"/>
        <w:bottom w:val="none" w:sz="0" w:space="0" w:color="auto"/>
        <w:right w:val="none" w:sz="0" w:space="0" w:color="auto"/>
      </w:divBdr>
    </w:div>
    <w:div w:id="707678176">
      <w:bodyDiv w:val="1"/>
      <w:marLeft w:val="0"/>
      <w:marRight w:val="0"/>
      <w:marTop w:val="0"/>
      <w:marBottom w:val="0"/>
      <w:divBdr>
        <w:top w:val="none" w:sz="0" w:space="0" w:color="auto"/>
        <w:left w:val="none" w:sz="0" w:space="0" w:color="auto"/>
        <w:bottom w:val="none" w:sz="0" w:space="0" w:color="auto"/>
        <w:right w:val="none" w:sz="0" w:space="0" w:color="auto"/>
      </w:divBdr>
    </w:div>
    <w:div w:id="708799559">
      <w:bodyDiv w:val="1"/>
      <w:marLeft w:val="0"/>
      <w:marRight w:val="0"/>
      <w:marTop w:val="0"/>
      <w:marBottom w:val="0"/>
      <w:divBdr>
        <w:top w:val="none" w:sz="0" w:space="0" w:color="auto"/>
        <w:left w:val="none" w:sz="0" w:space="0" w:color="auto"/>
        <w:bottom w:val="none" w:sz="0" w:space="0" w:color="auto"/>
        <w:right w:val="none" w:sz="0" w:space="0" w:color="auto"/>
      </w:divBdr>
    </w:div>
    <w:div w:id="722296228">
      <w:bodyDiv w:val="1"/>
      <w:marLeft w:val="0"/>
      <w:marRight w:val="0"/>
      <w:marTop w:val="0"/>
      <w:marBottom w:val="0"/>
      <w:divBdr>
        <w:top w:val="none" w:sz="0" w:space="0" w:color="auto"/>
        <w:left w:val="none" w:sz="0" w:space="0" w:color="auto"/>
        <w:bottom w:val="none" w:sz="0" w:space="0" w:color="auto"/>
        <w:right w:val="none" w:sz="0" w:space="0" w:color="auto"/>
      </w:divBdr>
    </w:div>
    <w:div w:id="727384666">
      <w:bodyDiv w:val="1"/>
      <w:marLeft w:val="0"/>
      <w:marRight w:val="0"/>
      <w:marTop w:val="0"/>
      <w:marBottom w:val="0"/>
      <w:divBdr>
        <w:top w:val="none" w:sz="0" w:space="0" w:color="auto"/>
        <w:left w:val="none" w:sz="0" w:space="0" w:color="auto"/>
        <w:bottom w:val="none" w:sz="0" w:space="0" w:color="auto"/>
        <w:right w:val="none" w:sz="0" w:space="0" w:color="auto"/>
      </w:divBdr>
    </w:div>
    <w:div w:id="727386410">
      <w:bodyDiv w:val="1"/>
      <w:marLeft w:val="0"/>
      <w:marRight w:val="0"/>
      <w:marTop w:val="0"/>
      <w:marBottom w:val="0"/>
      <w:divBdr>
        <w:top w:val="none" w:sz="0" w:space="0" w:color="auto"/>
        <w:left w:val="none" w:sz="0" w:space="0" w:color="auto"/>
        <w:bottom w:val="none" w:sz="0" w:space="0" w:color="auto"/>
        <w:right w:val="none" w:sz="0" w:space="0" w:color="auto"/>
      </w:divBdr>
    </w:div>
    <w:div w:id="728115557">
      <w:bodyDiv w:val="1"/>
      <w:marLeft w:val="0"/>
      <w:marRight w:val="0"/>
      <w:marTop w:val="0"/>
      <w:marBottom w:val="0"/>
      <w:divBdr>
        <w:top w:val="none" w:sz="0" w:space="0" w:color="auto"/>
        <w:left w:val="none" w:sz="0" w:space="0" w:color="auto"/>
        <w:bottom w:val="none" w:sz="0" w:space="0" w:color="auto"/>
        <w:right w:val="none" w:sz="0" w:space="0" w:color="auto"/>
      </w:divBdr>
    </w:div>
    <w:div w:id="728919913">
      <w:bodyDiv w:val="1"/>
      <w:marLeft w:val="0"/>
      <w:marRight w:val="0"/>
      <w:marTop w:val="0"/>
      <w:marBottom w:val="0"/>
      <w:divBdr>
        <w:top w:val="none" w:sz="0" w:space="0" w:color="auto"/>
        <w:left w:val="none" w:sz="0" w:space="0" w:color="auto"/>
        <w:bottom w:val="none" w:sz="0" w:space="0" w:color="auto"/>
        <w:right w:val="none" w:sz="0" w:space="0" w:color="auto"/>
      </w:divBdr>
    </w:div>
    <w:div w:id="738090719">
      <w:bodyDiv w:val="1"/>
      <w:marLeft w:val="0"/>
      <w:marRight w:val="0"/>
      <w:marTop w:val="0"/>
      <w:marBottom w:val="0"/>
      <w:divBdr>
        <w:top w:val="none" w:sz="0" w:space="0" w:color="auto"/>
        <w:left w:val="none" w:sz="0" w:space="0" w:color="auto"/>
        <w:bottom w:val="none" w:sz="0" w:space="0" w:color="auto"/>
        <w:right w:val="none" w:sz="0" w:space="0" w:color="auto"/>
      </w:divBdr>
    </w:div>
    <w:div w:id="741147913">
      <w:bodyDiv w:val="1"/>
      <w:marLeft w:val="0"/>
      <w:marRight w:val="0"/>
      <w:marTop w:val="0"/>
      <w:marBottom w:val="0"/>
      <w:divBdr>
        <w:top w:val="none" w:sz="0" w:space="0" w:color="auto"/>
        <w:left w:val="none" w:sz="0" w:space="0" w:color="auto"/>
        <w:bottom w:val="none" w:sz="0" w:space="0" w:color="auto"/>
        <w:right w:val="none" w:sz="0" w:space="0" w:color="auto"/>
      </w:divBdr>
    </w:div>
    <w:div w:id="756945478">
      <w:bodyDiv w:val="1"/>
      <w:marLeft w:val="0"/>
      <w:marRight w:val="0"/>
      <w:marTop w:val="0"/>
      <w:marBottom w:val="0"/>
      <w:divBdr>
        <w:top w:val="none" w:sz="0" w:space="0" w:color="auto"/>
        <w:left w:val="none" w:sz="0" w:space="0" w:color="auto"/>
        <w:bottom w:val="none" w:sz="0" w:space="0" w:color="auto"/>
        <w:right w:val="none" w:sz="0" w:space="0" w:color="auto"/>
      </w:divBdr>
    </w:div>
    <w:div w:id="761801720">
      <w:bodyDiv w:val="1"/>
      <w:marLeft w:val="0"/>
      <w:marRight w:val="0"/>
      <w:marTop w:val="0"/>
      <w:marBottom w:val="0"/>
      <w:divBdr>
        <w:top w:val="none" w:sz="0" w:space="0" w:color="auto"/>
        <w:left w:val="none" w:sz="0" w:space="0" w:color="auto"/>
        <w:bottom w:val="none" w:sz="0" w:space="0" w:color="auto"/>
        <w:right w:val="none" w:sz="0" w:space="0" w:color="auto"/>
      </w:divBdr>
    </w:div>
    <w:div w:id="762454539">
      <w:bodyDiv w:val="1"/>
      <w:marLeft w:val="0"/>
      <w:marRight w:val="0"/>
      <w:marTop w:val="0"/>
      <w:marBottom w:val="0"/>
      <w:divBdr>
        <w:top w:val="none" w:sz="0" w:space="0" w:color="auto"/>
        <w:left w:val="none" w:sz="0" w:space="0" w:color="auto"/>
        <w:bottom w:val="none" w:sz="0" w:space="0" w:color="auto"/>
        <w:right w:val="none" w:sz="0" w:space="0" w:color="auto"/>
      </w:divBdr>
    </w:div>
    <w:div w:id="763578617">
      <w:bodyDiv w:val="1"/>
      <w:marLeft w:val="0"/>
      <w:marRight w:val="0"/>
      <w:marTop w:val="0"/>
      <w:marBottom w:val="0"/>
      <w:divBdr>
        <w:top w:val="none" w:sz="0" w:space="0" w:color="auto"/>
        <w:left w:val="none" w:sz="0" w:space="0" w:color="auto"/>
        <w:bottom w:val="none" w:sz="0" w:space="0" w:color="auto"/>
        <w:right w:val="none" w:sz="0" w:space="0" w:color="auto"/>
      </w:divBdr>
    </w:div>
    <w:div w:id="769083238">
      <w:bodyDiv w:val="1"/>
      <w:marLeft w:val="0"/>
      <w:marRight w:val="0"/>
      <w:marTop w:val="0"/>
      <w:marBottom w:val="0"/>
      <w:divBdr>
        <w:top w:val="none" w:sz="0" w:space="0" w:color="auto"/>
        <w:left w:val="none" w:sz="0" w:space="0" w:color="auto"/>
        <w:bottom w:val="none" w:sz="0" w:space="0" w:color="auto"/>
        <w:right w:val="none" w:sz="0" w:space="0" w:color="auto"/>
      </w:divBdr>
    </w:div>
    <w:div w:id="779759268">
      <w:bodyDiv w:val="1"/>
      <w:marLeft w:val="0"/>
      <w:marRight w:val="0"/>
      <w:marTop w:val="0"/>
      <w:marBottom w:val="0"/>
      <w:divBdr>
        <w:top w:val="none" w:sz="0" w:space="0" w:color="auto"/>
        <w:left w:val="none" w:sz="0" w:space="0" w:color="auto"/>
        <w:bottom w:val="none" w:sz="0" w:space="0" w:color="auto"/>
        <w:right w:val="none" w:sz="0" w:space="0" w:color="auto"/>
      </w:divBdr>
    </w:div>
    <w:div w:id="783043188">
      <w:bodyDiv w:val="1"/>
      <w:marLeft w:val="0"/>
      <w:marRight w:val="0"/>
      <w:marTop w:val="0"/>
      <w:marBottom w:val="0"/>
      <w:divBdr>
        <w:top w:val="none" w:sz="0" w:space="0" w:color="auto"/>
        <w:left w:val="none" w:sz="0" w:space="0" w:color="auto"/>
        <w:bottom w:val="none" w:sz="0" w:space="0" w:color="auto"/>
        <w:right w:val="none" w:sz="0" w:space="0" w:color="auto"/>
      </w:divBdr>
    </w:div>
    <w:div w:id="810288723">
      <w:bodyDiv w:val="1"/>
      <w:marLeft w:val="0"/>
      <w:marRight w:val="0"/>
      <w:marTop w:val="0"/>
      <w:marBottom w:val="0"/>
      <w:divBdr>
        <w:top w:val="none" w:sz="0" w:space="0" w:color="auto"/>
        <w:left w:val="none" w:sz="0" w:space="0" w:color="auto"/>
        <w:bottom w:val="none" w:sz="0" w:space="0" w:color="auto"/>
        <w:right w:val="none" w:sz="0" w:space="0" w:color="auto"/>
      </w:divBdr>
    </w:div>
    <w:div w:id="813572157">
      <w:bodyDiv w:val="1"/>
      <w:marLeft w:val="0"/>
      <w:marRight w:val="0"/>
      <w:marTop w:val="0"/>
      <w:marBottom w:val="0"/>
      <w:divBdr>
        <w:top w:val="none" w:sz="0" w:space="0" w:color="auto"/>
        <w:left w:val="none" w:sz="0" w:space="0" w:color="auto"/>
        <w:bottom w:val="none" w:sz="0" w:space="0" w:color="auto"/>
        <w:right w:val="none" w:sz="0" w:space="0" w:color="auto"/>
      </w:divBdr>
    </w:div>
    <w:div w:id="817042141">
      <w:bodyDiv w:val="1"/>
      <w:marLeft w:val="0"/>
      <w:marRight w:val="0"/>
      <w:marTop w:val="0"/>
      <w:marBottom w:val="0"/>
      <w:divBdr>
        <w:top w:val="none" w:sz="0" w:space="0" w:color="auto"/>
        <w:left w:val="none" w:sz="0" w:space="0" w:color="auto"/>
        <w:bottom w:val="none" w:sz="0" w:space="0" w:color="auto"/>
        <w:right w:val="none" w:sz="0" w:space="0" w:color="auto"/>
      </w:divBdr>
    </w:div>
    <w:div w:id="827597422">
      <w:bodyDiv w:val="1"/>
      <w:marLeft w:val="0"/>
      <w:marRight w:val="0"/>
      <w:marTop w:val="0"/>
      <w:marBottom w:val="0"/>
      <w:divBdr>
        <w:top w:val="none" w:sz="0" w:space="0" w:color="auto"/>
        <w:left w:val="none" w:sz="0" w:space="0" w:color="auto"/>
        <w:bottom w:val="none" w:sz="0" w:space="0" w:color="auto"/>
        <w:right w:val="none" w:sz="0" w:space="0" w:color="auto"/>
      </w:divBdr>
    </w:div>
    <w:div w:id="841510657">
      <w:bodyDiv w:val="1"/>
      <w:marLeft w:val="0"/>
      <w:marRight w:val="0"/>
      <w:marTop w:val="0"/>
      <w:marBottom w:val="0"/>
      <w:divBdr>
        <w:top w:val="none" w:sz="0" w:space="0" w:color="auto"/>
        <w:left w:val="none" w:sz="0" w:space="0" w:color="auto"/>
        <w:bottom w:val="none" w:sz="0" w:space="0" w:color="auto"/>
        <w:right w:val="none" w:sz="0" w:space="0" w:color="auto"/>
      </w:divBdr>
    </w:div>
    <w:div w:id="853883506">
      <w:bodyDiv w:val="1"/>
      <w:marLeft w:val="0"/>
      <w:marRight w:val="0"/>
      <w:marTop w:val="0"/>
      <w:marBottom w:val="0"/>
      <w:divBdr>
        <w:top w:val="none" w:sz="0" w:space="0" w:color="auto"/>
        <w:left w:val="none" w:sz="0" w:space="0" w:color="auto"/>
        <w:bottom w:val="none" w:sz="0" w:space="0" w:color="auto"/>
        <w:right w:val="none" w:sz="0" w:space="0" w:color="auto"/>
      </w:divBdr>
    </w:div>
    <w:div w:id="856310278">
      <w:bodyDiv w:val="1"/>
      <w:marLeft w:val="0"/>
      <w:marRight w:val="0"/>
      <w:marTop w:val="0"/>
      <w:marBottom w:val="0"/>
      <w:divBdr>
        <w:top w:val="none" w:sz="0" w:space="0" w:color="auto"/>
        <w:left w:val="none" w:sz="0" w:space="0" w:color="auto"/>
        <w:bottom w:val="none" w:sz="0" w:space="0" w:color="auto"/>
        <w:right w:val="none" w:sz="0" w:space="0" w:color="auto"/>
      </w:divBdr>
    </w:div>
    <w:div w:id="867258988">
      <w:bodyDiv w:val="1"/>
      <w:marLeft w:val="0"/>
      <w:marRight w:val="0"/>
      <w:marTop w:val="0"/>
      <w:marBottom w:val="0"/>
      <w:divBdr>
        <w:top w:val="none" w:sz="0" w:space="0" w:color="auto"/>
        <w:left w:val="none" w:sz="0" w:space="0" w:color="auto"/>
        <w:bottom w:val="none" w:sz="0" w:space="0" w:color="auto"/>
        <w:right w:val="none" w:sz="0" w:space="0" w:color="auto"/>
      </w:divBdr>
    </w:div>
    <w:div w:id="881746628">
      <w:bodyDiv w:val="1"/>
      <w:marLeft w:val="0"/>
      <w:marRight w:val="0"/>
      <w:marTop w:val="0"/>
      <w:marBottom w:val="0"/>
      <w:divBdr>
        <w:top w:val="none" w:sz="0" w:space="0" w:color="auto"/>
        <w:left w:val="none" w:sz="0" w:space="0" w:color="auto"/>
        <w:bottom w:val="none" w:sz="0" w:space="0" w:color="auto"/>
        <w:right w:val="none" w:sz="0" w:space="0" w:color="auto"/>
      </w:divBdr>
    </w:div>
    <w:div w:id="886258415">
      <w:bodyDiv w:val="1"/>
      <w:marLeft w:val="0"/>
      <w:marRight w:val="0"/>
      <w:marTop w:val="0"/>
      <w:marBottom w:val="0"/>
      <w:divBdr>
        <w:top w:val="none" w:sz="0" w:space="0" w:color="auto"/>
        <w:left w:val="none" w:sz="0" w:space="0" w:color="auto"/>
        <w:bottom w:val="none" w:sz="0" w:space="0" w:color="auto"/>
        <w:right w:val="none" w:sz="0" w:space="0" w:color="auto"/>
      </w:divBdr>
    </w:div>
    <w:div w:id="892305306">
      <w:bodyDiv w:val="1"/>
      <w:marLeft w:val="0"/>
      <w:marRight w:val="0"/>
      <w:marTop w:val="0"/>
      <w:marBottom w:val="0"/>
      <w:divBdr>
        <w:top w:val="none" w:sz="0" w:space="0" w:color="auto"/>
        <w:left w:val="none" w:sz="0" w:space="0" w:color="auto"/>
        <w:bottom w:val="none" w:sz="0" w:space="0" w:color="auto"/>
        <w:right w:val="none" w:sz="0" w:space="0" w:color="auto"/>
      </w:divBdr>
    </w:div>
    <w:div w:id="892884492">
      <w:bodyDiv w:val="1"/>
      <w:marLeft w:val="0"/>
      <w:marRight w:val="0"/>
      <w:marTop w:val="0"/>
      <w:marBottom w:val="0"/>
      <w:divBdr>
        <w:top w:val="none" w:sz="0" w:space="0" w:color="auto"/>
        <w:left w:val="none" w:sz="0" w:space="0" w:color="auto"/>
        <w:bottom w:val="none" w:sz="0" w:space="0" w:color="auto"/>
        <w:right w:val="none" w:sz="0" w:space="0" w:color="auto"/>
      </w:divBdr>
    </w:div>
    <w:div w:id="895166925">
      <w:bodyDiv w:val="1"/>
      <w:marLeft w:val="0"/>
      <w:marRight w:val="0"/>
      <w:marTop w:val="0"/>
      <w:marBottom w:val="0"/>
      <w:divBdr>
        <w:top w:val="none" w:sz="0" w:space="0" w:color="auto"/>
        <w:left w:val="none" w:sz="0" w:space="0" w:color="auto"/>
        <w:bottom w:val="none" w:sz="0" w:space="0" w:color="auto"/>
        <w:right w:val="none" w:sz="0" w:space="0" w:color="auto"/>
      </w:divBdr>
    </w:div>
    <w:div w:id="897473333">
      <w:bodyDiv w:val="1"/>
      <w:marLeft w:val="0"/>
      <w:marRight w:val="0"/>
      <w:marTop w:val="0"/>
      <w:marBottom w:val="0"/>
      <w:divBdr>
        <w:top w:val="none" w:sz="0" w:space="0" w:color="auto"/>
        <w:left w:val="none" w:sz="0" w:space="0" w:color="auto"/>
        <w:bottom w:val="none" w:sz="0" w:space="0" w:color="auto"/>
        <w:right w:val="none" w:sz="0" w:space="0" w:color="auto"/>
      </w:divBdr>
    </w:div>
    <w:div w:id="907770003">
      <w:bodyDiv w:val="1"/>
      <w:marLeft w:val="0"/>
      <w:marRight w:val="0"/>
      <w:marTop w:val="0"/>
      <w:marBottom w:val="0"/>
      <w:divBdr>
        <w:top w:val="none" w:sz="0" w:space="0" w:color="auto"/>
        <w:left w:val="none" w:sz="0" w:space="0" w:color="auto"/>
        <w:bottom w:val="none" w:sz="0" w:space="0" w:color="auto"/>
        <w:right w:val="none" w:sz="0" w:space="0" w:color="auto"/>
      </w:divBdr>
    </w:div>
    <w:div w:id="912393970">
      <w:bodyDiv w:val="1"/>
      <w:marLeft w:val="0"/>
      <w:marRight w:val="0"/>
      <w:marTop w:val="0"/>
      <w:marBottom w:val="0"/>
      <w:divBdr>
        <w:top w:val="none" w:sz="0" w:space="0" w:color="auto"/>
        <w:left w:val="none" w:sz="0" w:space="0" w:color="auto"/>
        <w:bottom w:val="none" w:sz="0" w:space="0" w:color="auto"/>
        <w:right w:val="none" w:sz="0" w:space="0" w:color="auto"/>
      </w:divBdr>
    </w:div>
    <w:div w:id="912549767">
      <w:bodyDiv w:val="1"/>
      <w:marLeft w:val="0"/>
      <w:marRight w:val="0"/>
      <w:marTop w:val="0"/>
      <w:marBottom w:val="0"/>
      <w:divBdr>
        <w:top w:val="none" w:sz="0" w:space="0" w:color="auto"/>
        <w:left w:val="none" w:sz="0" w:space="0" w:color="auto"/>
        <w:bottom w:val="none" w:sz="0" w:space="0" w:color="auto"/>
        <w:right w:val="none" w:sz="0" w:space="0" w:color="auto"/>
      </w:divBdr>
    </w:div>
    <w:div w:id="914510704">
      <w:bodyDiv w:val="1"/>
      <w:marLeft w:val="0"/>
      <w:marRight w:val="0"/>
      <w:marTop w:val="0"/>
      <w:marBottom w:val="0"/>
      <w:divBdr>
        <w:top w:val="none" w:sz="0" w:space="0" w:color="auto"/>
        <w:left w:val="none" w:sz="0" w:space="0" w:color="auto"/>
        <w:bottom w:val="none" w:sz="0" w:space="0" w:color="auto"/>
        <w:right w:val="none" w:sz="0" w:space="0" w:color="auto"/>
      </w:divBdr>
    </w:div>
    <w:div w:id="923953184">
      <w:bodyDiv w:val="1"/>
      <w:marLeft w:val="0"/>
      <w:marRight w:val="0"/>
      <w:marTop w:val="0"/>
      <w:marBottom w:val="0"/>
      <w:divBdr>
        <w:top w:val="none" w:sz="0" w:space="0" w:color="auto"/>
        <w:left w:val="none" w:sz="0" w:space="0" w:color="auto"/>
        <w:bottom w:val="none" w:sz="0" w:space="0" w:color="auto"/>
        <w:right w:val="none" w:sz="0" w:space="0" w:color="auto"/>
      </w:divBdr>
    </w:div>
    <w:div w:id="924454579">
      <w:bodyDiv w:val="1"/>
      <w:marLeft w:val="0"/>
      <w:marRight w:val="0"/>
      <w:marTop w:val="0"/>
      <w:marBottom w:val="0"/>
      <w:divBdr>
        <w:top w:val="none" w:sz="0" w:space="0" w:color="auto"/>
        <w:left w:val="none" w:sz="0" w:space="0" w:color="auto"/>
        <w:bottom w:val="none" w:sz="0" w:space="0" w:color="auto"/>
        <w:right w:val="none" w:sz="0" w:space="0" w:color="auto"/>
      </w:divBdr>
    </w:div>
    <w:div w:id="928152125">
      <w:bodyDiv w:val="1"/>
      <w:marLeft w:val="0"/>
      <w:marRight w:val="0"/>
      <w:marTop w:val="0"/>
      <w:marBottom w:val="0"/>
      <w:divBdr>
        <w:top w:val="none" w:sz="0" w:space="0" w:color="auto"/>
        <w:left w:val="none" w:sz="0" w:space="0" w:color="auto"/>
        <w:bottom w:val="none" w:sz="0" w:space="0" w:color="auto"/>
        <w:right w:val="none" w:sz="0" w:space="0" w:color="auto"/>
      </w:divBdr>
    </w:div>
    <w:div w:id="933588964">
      <w:bodyDiv w:val="1"/>
      <w:marLeft w:val="0"/>
      <w:marRight w:val="0"/>
      <w:marTop w:val="0"/>
      <w:marBottom w:val="0"/>
      <w:divBdr>
        <w:top w:val="none" w:sz="0" w:space="0" w:color="auto"/>
        <w:left w:val="none" w:sz="0" w:space="0" w:color="auto"/>
        <w:bottom w:val="none" w:sz="0" w:space="0" w:color="auto"/>
        <w:right w:val="none" w:sz="0" w:space="0" w:color="auto"/>
      </w:divBdr>
    </w:div>
    <w:div w:id="943927863">
      <w:bodyDiv w:val="1"/>
      <w:marLeft w:val="0"/>
      <w:marRight w:val="0"/>
      <w:marTop w:val="0"/>
      <w:marBottom w:val="0"/>
      <w:divBdr>
        <w:top w:val="none" w:sz="0" w:space="0" w:color="auto"/>
        <w:left w:val="none" w:sz="0" w:space="0" w:color="auto"/>
        <w:bottom w:val="none" w:sz="0" w:space="0" w:color="auto"/>
        <w:right w:val="none" w:sz="0" w:space="0" w:color="auto"/>
      </w:divBdr>
    </w:div>
    <w:div w:id="947854776">
      <w:bodyDiv w:val="1"/>
      <w:marLeft w:val="0"/>
      <w:marRight w:val="0"/>
      <w:marTop w:val="0"/>
      <w:marBottom w:val="0"/>
      <w:divBdr>
        <w:top w:val="none" w:sz="0" w:space="0" w:color="auto"/>
        <w:left w:val="none" w:sz="0" w:space="0" w:color="auto"/>
        <w:bottom w:val="none" w:sz="0" w:space="0" w:color="auto"/>
        <w:right w:val="none" w:sz="0" w:space="0" w:color="auto"/>
      </w:divBdr>
    </w:div>
    <w:div w:id="952591063">
      <w:bodyDiv w:val="1"/>
      <w:marLeft w:val="0"/>
      <w:marRight w:val="0"/>
      <w:marTop w:val="0"/>
      <w:marBottom w:val="0"/>
      <w:divBdr>
        <w:top w:val="none" w:sz="0" w:space="0" w:color="auto"/>
        <w:left w:val="none" w:sz="0" w:space="0" w:color="auto"/>
        <w:bottom w:val="none" w:sz="0" w:space="0" w:color="auto"/>
        <w:right w:val="none" w:sz="0" w:space="0" w:color="auto"/>
      </w:divBdr>
    </w:div>
    <w:div w:id="958873031">
      <w:bodyDiv w:val="1"/>
      <w:marLeft w:val="0"/>
      <w:marRight w:val="0"/>
      <w:marTop w:val="0"/>
      <w:marBottom w:val="0"/>
      <w:divBdr>
        <w:top w:val="none" w:sz="0" w:space="0" w:color="auto"/>
        <w:left w:val="none" w:sz="0" w:space="0" w:color="auto"/>
        <w:bottom w:val="none" w:sz="0" w:space="0" w:color="auto"/>
        <w:right w:val="none" w:sz="0" w:space="0" w:color="auto"/>
      </w:divBdr>
    </w:div>
    <w:div w:id="959335711">
      <w:bodyDiv w:val="1"/>
      <w:marLeft w:val="0"/>
      <w:marRight w:val="0"/>
      <w:marTop w:val="0"/>
      <w:marBottom w:val="0"/>
      <w:divBdr>
        <w:top w:val="none" w:sz="0" w:space="0" w:color="auto"/>
        <w:left w:val="none" w:sz="0" w:space="0" w:color="auto"/>
        <w:bottom w:val="none" w:sz="0" w:space="0" w:color="auto"/>
        <w:right w:val="none" w:sz="0" w:space="0" w:color="auto"/>
      </w:divBdr>
    </w:div>
    <w:div w:id="962350614">
      <w:bodyDiv w:val="1"/>
      <w:marLeft w:val="0"/>
      <w:marRight w:val="0"/>
      <w:marTop w:val="0"/>
      <w:marBottom w:val="0"/>
      <w:divBdr>
        <w:top w:val="none" w:sz="0" w:space="0" w:color="auto"/>
        <w:left w:val="none" w:sz="0" w:space="0" w:color="auto"/>
        <w:bottom w:val="none" w:sz="0" w:space="0" w:color="auto"/>
        <w:right w:val="none" w:sz="0" w:space="0" w:color="auto"/>
      </w:divBdr>
    </w:div>
    <w:div w:id="971597989">
      <w:bodyDiv w:val="1"/>
      <w:marLeft w:val="0"/>
      <w:marRight w:val="0"/>
      <w:marTop w:val="0"/>
      <w:marBottom w:val="0"/>
      <w:divBdr>
        <w:top w:val="none" w:sz="0" w:space="0" w:color="auto"/>
        <w:left w:val="none" w:sz="0" w:space="0" w:color="auto"/>
        <w:bottom w:val="none" w:sz="0" w:space="0" w:color="auto"/>
        <w:right w:val="none" w:sz="0" w:space="0" w:color="auto"/>
      </w:divBdr>
    </w:div>
    <w:div w:id="975528682">
      <w:bodyDiv w:val="1"/>
      <w:marLeft w:val="0"/>
      <w:marRight w:val="0"/>
      <w:marTop w:val="0"/>
      <w:marBottom w:val="0"/>
      <w:divBdr>
        <w:top w:val="none" w:sz="0" w:space="0" w:color="auto"/>
        <w:left w:val="none" w:sz="0" w:space="0" w:color="auto"/>
        <w:bottom w:val="none" w:sz="0" w:space="0" w:color="auto"/>
        <w:right w:val="none" w:sz="0" w:space="0" w:color="auto"/>
      </w:divBdr>
    </w:div>
    <w:div w:id="977878297">
      <w:bodyDiv w:val="1"/>
      <w:marLeft w:val="0"/>
      <w:marRight w:val="0"/>
      <w:marTop w:val="0"/>
      <w:marBottom w:val="0"/>
      <w:divBdr>
        <w:top w:val="none" w:sz="0" w:space="0" w:color="auto"/>
        <w:left w:val="none" w:sz="0" w:space="0" w:color="auto"/>
        <w:bottom w:val="none" w:sz="0" w:space="0" w:color="auto"/>
        <w:right w:val="none" w:sz="0" w:space="0" w:color="auto"/>
      </w:divBdr>
    </w:div>
    <w:div w:id="984548973">
      <w:bodyDiv w:val="1"/>
      <w:marLeft w:val="0"/>
      <w:marRight w:val="0"/>
      <w:marTop w:val="0"/>
      <w:marBottom w:val="0"/>
      <w:divBdr>
        <w:top w:val="none" w:sz="0" w:space="0" w:color="auto"/>
        <w:left w:val="none" w:sz="0" w:space="0" w:color="auto"/>
        <w:bottom w:val="none" w:sz="0" w:space="0" w:color="auto"/>
        <w:right w:val="none" w:sz="0" w:space="0" w:color="auto"/>
      </w:divBdr>
    </w:div>
    <w:div w:id="985553876">
      <w:bodyDiv w:val="1"/>
      <w:marLeft w:val="0"/>
      <w:marRight w:val="0"/>
      <w:marTop w:val="0"/>
      <w:marBottom w:val="0"/>
      <w:divBdr>
        <w:top w:val="none" w:sz="0" w:space="0" w:color="auto"/>
        <w:left w:val="none" w:sz="0" w:space="0" w:color="auto"/>
        <w:bottom w:val="none" w:sz="0" w:space="0" w:color="auto"/>
        <w:right w:val="none" w:sz="0" w:space="0" w:color="auto"/>
      </w:divBdr>
    </w:div>
    <w:div w:id="988821599">
      <w:bodyDiv w:val="1"/>
      <w:marLeft w:val="0"/>
      <w:marRight w:val="0"/>
      <w:marTop w:val="0"/>
      <w:marBottom w:val="0"/>
      <w:divBdr>
        <w:top w:val="none" w:sz="0" w:space="0" w:color="auto"/>
        <w:left w:val="none" w:sz="0" w:space="0" w:color="auto"/>
        <w:bottom w:val="none" w:sz="0" w:space="0" w:color="auto"/>
        <w:right w:val="none" w:sz="0" w:space="0" w:color="auto"/>
      </w:divBdr>
      <w:divsChild>
        <w:div w:id="70545588">
          <w:marLeft w:val="0"/>
          <w:marRight w:val="0"/>
          <w:marTop w:val="0"/>
          <w:marBottom w:val="0"/>
          <w:divBdr>
            <w:top w:val="none" w:sz="0" w:space="0" w:color="auto"/>
            <w:left w:val="none" w:sz="0" w:space="0" w:color="auto"/>
            <w:bottom w:val="none" w:sz="0" w:space="0" w:color="auto"/>
            <w:right w:val="none" w:sz="0" w:space="0" w:color="auto"/>
          </w:divBdr>
        </w:div>
        <w:div w:id="203520965">
          <w:marLeft w:val="0"/>
          <w:marRight w:val="0"/>
          <w:marTop w:val="0"/>
          <w:marBottom w:val="0"/>
          <w:divBdr>
            <w:top w:val="none" w:sz="0" w:space="0" w:color="auto"/>
            <w:left w:val="none" w:sz="0" w:space="0" w:color="auto"/>
            <w:bottom w:val="none" w:sz="0" w:space="0" w:color="auto"/>
            <w:right w:val="none" w:sz="0" w:space="0" w:color="auto"/>
          </w:divBdr>
        </w:div>
        <w:div w:id="343748533">
          <w:marLeft w:val="0"/>
          <w:marRight w:val="0"/>
          <w:marTop w:val="0"/>
          <w:marBottom w:val="0"/>
          <w:divBdr>
            <w:top w:val="none" w:sz="0" w:space="0" w:color="auto"/>
            <w:left w:val="none" w:sz="0" w:space="0" w:color="auto"/>
            <w:bottom w:val="none" w:sz="0" w:space="0" w:color="auto"/>
            <w:right w:val="none" w:sz="0" w:space="0" w:color="auto"/>
          </w:divBdr>
        </w:div>
        <w:div w:id="559244244">
          <w:marLeft w:val="0"/>
          <w:marRight w:val="0"/>
          <w:marTop w:val="0"/>
          <w:marBottom w:val="0"/>
          <w:divBdr>
            <w:top w:val="none" w:sz="0" w:space="0" w:color="auto"/>
            <w:left w:val="none" w:sz="0" w:space="0" w:color="auto"/>
            <w:bottom w:val="none" w:sz="0" w:space="0" w:color="auto"/>
            <w:right w:val="none" w:sz="0" w:space="0" w:color="auto"/>
          </w:divBdr>
        </w:div>
        <w:div w:id="603466677">
          <w:marLeft w:val="0"/>
          <w:marRight w:val="0"/>
          <w:marTop w:val="0"/>
          <w:marBottom w:val="0"/>
          <w:divBdr>
            <w:top w:val="none" w:sz="0" w:space="0" w:color="auto"/>
            <w:left w:val="none" w:sz="0" w:space="0" w:color="auto"/>
            <w:bottom w:val="none" w:sz="0" w:space="0" w:color="auto"/>
            <w:right w:val="none" w:sz="0" w:space="0" w:color="auto"/>
          </w:divBdr>
        </w:div>
        <w:div w:id="679353971">
          <w:marLeft w:val="0"/>
          <w:marRight w:val="0"/>
          <w:marTop w:val="0"/>
          <w:marBottom w:val="0"/>
          <w:divBdr>
            <w:top w:val="none" w:sz="0" w:space="0" w:color="auto"/>
            <w:left w:val="none" w:sz="0" w:space="0" w:color="auto"/>
            <w:bottom w:val="none" w:sz="0" w:space="0" w:color="auto"/>
            <w:right w:val="none" w:sz="0" w:space="0" w:color="auto"/>
          </w:divBdr>
        </w:div>
        <w:div w:id="719280364">
          <w:marLeft w:val="0"/>
          <w:marRight w:val="0"/>
          <w:marTop w:val="0"/>
          <w:marBottom w:val="0"/>
          <w:divBdr>
            <w:top w:val="none" w:sz="0" w:space="0" w:color="auto"/>
            <w:left w:val="none" w:sz="0" w:space="0" w:color="auto"/>
            <w:bottom w:val="none" w:sz="0" w:space="0" w:color="auto"/>
            <w:right w:val="none" w:sz="0" w:space="0" w:color="auto"/>
          </w:divBdr>
        </w:div>
        <w:div w:id="944651465">
          <w:marLeft w:val="0"/>
          <w:marRight w:val="0"/>
          <w:marTop w:val="0"/>
          <w:marBottom w:val="0"/>
          <w:divBdr>
            <w:top w:val="none" w:sz="0" w:space="0" w:color="auto"/>
            <w:left w:val="none" w:sz="0" w:space="0" w:color="auto"/>
            <w:bottom w:val="none" w:sz="0" w:space="0" w:color="auto"/>
            <w:right w:val="none" w:sz="0" w:space="0" w:color="auto"/>
          </w:divBdr>
        </w:div>
        <w:div w:id="1169491667">
          <w:marLeft w:val="0"/>
          <w:marRight w:val="0"/>
          <w:marTop w:val="0"/>
          <w:marBottom w:val="0"/>
          <w:divBdr>
            <w:top w:val="none" w:sz="0" w:space="0" w:color="auto"/>
            <w:left w:val="none" w:sz="0" w:space="0" w:color="auto"/>
            <w:bottom w:val="none" w:sz="0" w:space="0" w:color="auto"/>
            <w:right w:val="none" w:sz="0" w:space="0" w:color="auto"/>
          </w:divBdr>
        </w:div>
        <w:div w:id="1309171082">
          <w:marLeft w:val="0"/>
          <w:marRight w:val="0"/>
          <w:marTop w:val="0"/>
          <w:marBottom w:val="0"/>
          <w:divBdr>
            <w:top w:val="none" w:sz="0" w:space="0" w:color="auto"/>
            <w:left w:val="none" w:sz="0" w:space="0" w:color="auto"/>
            <w:bottom w:val="none" w:sz="0" w:space="0" w:color="auto"/>
            <w:right w:val="none" w:sz="0" w:space="0" w:color="auto"/>
          </w:divBdr>
        </w:div>
        <w:div w:id="1340964754">
          <w:marLeft w:val="0"/>
          <w:marRight w:val="0"/>
          <w:marTop w:val="0"/>
          <w:marBottom w:val="0"/>
          <w:divBdr>
            <w:top w:val="none" w:sz="0" w:space="0" w:color="auto"/>
            <w:left w:val="none" w:sz="0" w:space="0" w:color="auto"/>
            <w:bottom w:val="none" w:sz="0" w:space="0" w:color="auto"/>
            <w:right w:val="none" w:sz="0" w:space="0" w:color="auto"/>
          </w:divBdr>
        </w:div>
        <w:div w:id="1456604853">
          <w:marLeft w:val="0"/>
          <w:marRight w:val="0"/>
          <w:marTop w:val="0"/>
          <w:marBottom w:val="0"/>
          <w:divBdr>
            <w:top w:val="none" w:sz="0" w:space="0" w:color="auto"/>
            <w:left w:val="none" w:sz="0" w:space="0" w:color="auto"/>
            <w:bottom w:val="none" w:sz="0" w:space="0" w:color="auto"/>
            <w:right w:val="none" w:sz="0" w:space="0" w:color="auto"/>
          </w:divBdr>
        </w:div>
        <w:div w:id="1496414692">
          <w:marLeft w:val="0"/>
          <w:marRight w:val="0"/>
          <w:marTop w:val="0"/>
          <w:marBottom w:val="0"/>
          <w:divBdr>
            <w:top w:val="none" w:sz="0" w:space="0" w:color="auto"/>
            <w:left w:val="none" w:sz="0" w:space="0" w:color="auto"/>
            <w:bottom w:val="none" w:sz="0" w:space="0" w:color="auto"/>
            <w:right w:val="none" w:sz="0" w:space="0" w:color="auto"/>
          </w:divBdr>
        </w:div>
        <w:div w:id="1515261207">
          <w:marLeft w:val="0"/>
          <w:marRight w:val="0"/>
          <w:marTop w:val="0"/>
          <w:marBottom w:val="0"/>
          <w:divBdr>
            <w:top w:val="none" w:sz="0" w:space="0" w:color="auto"/>
            <w:left w:val="none" w:sz="0" w:space="0" w:color="auto"/>
            <w:bottom w:val="none" w:sz="0" w:space="0" w:color="auto"/>
            <w:right w:val="none" w:sz="0" w:space="0" w:color="auto"/>
          </w:divBdr>
        </w:div>
        <w:div w:id="1521236399">
          <w:marLeft w:val="0"/>
          <w:marRight w:val="0"/>
          <w:marTop w:val="0"/>
          <w:marBottom w:val="0"/>
          <w:divBdr>
            <w:top w:val="none" w:sz="0" w:space="0" w:color="auto"/>
            <w:left w:val="none" w:sz="0" w:space="0" w:color="auto"/>
            <w:bottom w:val="none" w:sz="0" w:space="0" w:color="auto"/>
            <w:right w:val="none" w:sz="0" w:space="0" w:color="auto"/>
          </w:divBdr>
        </w:div>
        <w:div w:id="1587111419">
          <w:marLeft w:val="0"/>
          <w:marRight w:val="0"/>
          <w:marTop w:val="0"/>
          <w:marBottom w:val="0"/>
          <w:divBdr>
            <w:top w:val="none" w:sz="0" w:space="0" w:color="auto"/>
            <w:left w:val="none" w:sz="0" w:space="0" w:color="auto"/>
            <w:bottom w:val="none" w:sz="0" w:space="0" w:color="auto"/>
            <w:right w:val="none" w:sz="0" w:space="0" w:color="auto"/>
          </w:divBdr>
        </w:div>
        <w:div w:id="1624531203">
          <w:marLeft w:val="0"/>
          <w:marRight w:val="0"/>
          <w:marTop w:val="0"/>
          <w:marBottom w:val="0"/>
          <w:divBdr>
            <w:top w:val="none" w:sz="0" w:space="0" w:color="auto"/>
            <w:left w:val="none" w:sz="0" w:space="0" w:color="auto"/>
            <w:bottom w:val="none" w:sz="0" w:space="0" w:color="auto"/>
            <w:right w:val="none" w:sz="0" w:space="0" w:color="auto"/>
          </w:divBdr>
        </w:div>
        <w:div w:id="1661538573">
          <w:marLeft w:val="0"/>
          <w:marRight w:val="0"/>
          <w:marTop w:val="0"/>
          <w:marBottom w:val="0"/>
          <w:divBdr>
            <w:top w:val="none" w:sz="0" w:space="0" w:color="auto"/>
            <w:left w:val="none" w:sz="0" w:space="0" w:color="auto"/>
            <w:bottom w:val="none" w:sz="0" w:space="0" w:color="auto"/>
            <w:right w:val="none" w:sz="0" w:space="0" w:color="auto"/>
          </w:divBdr>
        </w:div>
        <w:div w:id="1844392070">
          <w:marLeft w:val="0"/>
          <w:marRight w:val="0"/>
          <w:marTop w:val="0"/>
          <w:marBottom w:val="0"/>
          <w:divBdr>
            <w:top w:val="none" w:sz="0" w:space="0" w:color="auto"/>
            <w:left w:val="none" w:sz="0" w:space="0" w:color="auto"/>
            <w:bottom w:val="none" w:sz="0" w:space="0" w:color="auto"/>
            <w:right w:val="none" w:sz="0" w:space="0" w:color="auto"/>
          </w:divBdr>
        </w:div>
        <w:div w:id="1889799916">
          <w:marLeft w:val="0"/>
          <w:marRight w:val="0"/>
          <w:marTop w:val="0"/>
          <w:marBottom w:val="0"/>
          <w:divBdr>
            <w:top w:val="none" w:sz="0" w:space="0" w:color="auto"/>
            <w:left w:val="none" w:sz="0" w:space="0" w:color="auto"/>
            <w:bottom w:val="none" w:sz="0" w:space="0" w:color="auto"/>
            <w:right w:val="none" w:sz="0" w:space="0" w:color="auto"/>
          </w:divBdr>
        </w:div>
        <w:div w:id="1968268184">
          <w:marLeft w:val="0"/>
          <w:marRight w:val="0"/>
          <w:marTop w:val="0"/>
          <w:marBottom w:val="0"/>
          <w:divBdr>
            <w:top w:val="none" w:sz="0" w:space="0" w:color="auto"/>
            <w:left w:val="none" w:sz="0" w:space="0" w:color="auto"/>
            <w:bottom w:val="none" w:sz="0" w:space="0" w:color="auto"/>
            <w:right w:val="none" w:sz="0" w:space="0" w:color="auto"/>
          </w:divBdr>
        </w:div>
        <w:div w:id="2038659533">
          <w:marLeft w:val="0"/>
          <w:marRight w:val="0"/>
          <w:marTop w:val="0"/>
          <w:marBottom w:val="0"/>
          <w:divBdr>
            <w:top w:val="none" w:sz="0" w:space="0" w:color="auto"/>
            <w:left w:val="none" w:sz="0" w:space="0" w:color="auto"/>
            <w:bottom w:val="none" w:sz="0" w:space="0" w:color="auto"/>
            <w:right w:val="none" w:sz="0" w:space="0" w:color="auto"/>
          </w:divBdr>
        </w:div>
        <w:div w:id="2112429899">
          <w:marLeft w:val="0"/>
          <w:marRight w:val="0"/>
          <w:marTop w:val="0"/>
          <w:marBottom w:val="0"/>
          <w:divBdr>
            <w:top w:val="none" w:sz="0" w:space="0" w:color="auto"/>
            <w:left w:val="none" w:sz="0" w:space="0" w:color="auto"/>
            <w:bottom w:val="none" w:sz="0" w:space="0" w:color="auto"/>
            <w:right w:val="none" w:sz="0" w:space="0" w:color="auto"/>
          </w:divBdr>
        </w:div>
      </w:divsChild>
    </w:div>
    <w:div w:id="989746845">
      <w:bodyDiv w:val="1"/>
      <w:marLeft w:val="0"/>
      <w:marRight w:val="0"/>
      <w:marTop w:val="0"/>
      <w:marBottom w:val="0"/>
      <w:divBdr>
        <w:top w:val="none" w:sz="0" w:space="0" w:color="auto"/>
        <w:left w:val="none" w:sz="0" w:space="0" w:color="auto"/>
        <w:bottom w:val="none" w:sz="0" w:space="0" w:color="auto"/>
        <w:right w:val="none" w:sz="0" w:space="0" w:color="auto"/>
      </w:divBdr>
    </w:div>
    <w:div w:id="993412325">
      <w:bodyDiv w:val="1"/>
      <w:marLeft w:val="0"/>
      <w:marRight w:val="0"/>
      <w:marTop w:val="0"/>
      <w:marBottom w:val="0"/>
      <w:divBdr>
        <w:top w:val="none" w:sz="0" w:space="0" w:color="auto"/>
        <w:left w:val="none" w:sz="0" w:space="0" w:color="auto"/>
        <w:bottom w:val="none" w:sz="0" w:space="0" w:color="auto"/>
        <w:right w:val="none" w:sz="0" w:space="0" w:color="auto"/>
      </w:divBdr>
    </w:div>
    <w:div w:id="995113113">
      <w:bodyDiv w:val="1"/>
      <w:marLeft w:val="0"/>
      <w:marRight w:val="0"/>
      <w:marTop w:val="0"/>
      <w:marBottom w:val="0"/>
      <w:divBdr>
        <w:top w:val="none" w:sz="0" w:space="0" w:color="auto"/>
        <w:left w:val="none" w:sz="0" w:space="0" w:color="auto"/>
        <w:bottom w:val="none" w:sz="0" w:space="0" w:color="auto"/>
        <w:right w:val="none" w:sz="0" w:space="0" w:color="auto"/>
      </w:divBdr>
    </w:div>
    <w:div w:id="1017656609">
      <w:bodyDiv w:val="1"/>
      <w:marLeft w:val="0"/>
      <w:marRight w:val="0"/>
      <w:marTop w:val="0"/>
      <w:marBottom w:val="0"/>
      <w:divBdr>
        <w:top w:val="none" w:sz="0" w:space="0" w:color="auto"/>
        <w:left w:val="none" w:sz="0" w:space="0" w:color="auto"/>
        <w:bottom w:val="none" w:sz="0" w:space="0" w:color="auto"/>
        <w:right w:val="none" w:sz="0" w:space="0" w:color="auto"/>
      </w:divBdr>
    </w:div>
    <w:div w:id="1029184907">
      <w:bodyDiv w:val="1"/>
      <w:marLeft w:val="0"/>
      <w:marRight w:val="0"/>
      <w:marTop w:val="0"/>
      <w:marBottom w:val="0"/>
      <w:divBdr>
        <w:top w:val="none" w:sz="0" w:space="0" w:color="auto"/>
        <w:left w:val="none" w:sz="0" w:space="0" w:color="auto"/>
        <w:bottom w:val="none" w:sz="0" w:space="0" w:color="auto"/>
        <w:right w:val="none" w:sz="0" w:space="0" w:color="auto"/>
      </w:divBdr>
    </w:div>
    <w:div w:id="1031734200">
      <w:bodyDiv w:val="1"/>
      <w:marLeft w:val="0"/>
      <w:marRight w:val="0"/>
      <w:marTop w:val="0"/>
      <w:marBottom w:val="0"/>
      <w:divBdr>
        <w:top w:val="none" w:sz="0" w:space="0" w:color="auto"/>
        <w:left w:val="none" w:sz="0" w:space="0" w:color="auto"/>
        <w:bottom w:val="none" w:sz="0" w:space="0" w:color="auto"/>
        <w:right w:val="none" w:sz="0" w:space="0" w:color="auto"/>
      </w:divBdr>
    </w:div>
    <w:div w:id="1047994215">
      <w:bodyDiv w:val="1"/>
      <w:marLeft w:val="0"/>
      <w:marRight w:val="0"/>
      <w:marTop w:val="0"/>
      <w:marBottom w:val="0"/>
      <w:divBdr>
        <w:top w:val="none" w:sz="0" w:space="0" w:color="auto"/>
        <w:left w:val="none" w:sz="0" w:space="0" w:color="auto"/>
        <w:bottom w:val="none" w:sz="0" w:space="0" w:color="auto"/>
        <w:right w:val="none" w:sz="0" w:space="0" w:color="auto"/>
      </w:divBdr>
    </w:div>
    <w:div w:id="1056314901">
      <w:bodyDiv w:val="1"/>
      <w:marLeft w:val="0"/>
      <w:marRight w:val="0"/>
      <w:marTop w:val="0"/>
      <w:marBottom w:val="0"/>
      <w:divBdr>
        <w:top w:val="none" w:sz="0" w:space="0" w:color="auto"/>
        <w:left w:val="none" w:sz="0" w:space="0" w:color="auto"/>
        <w:bottom w:val="none" w:sz="0" w:space="0" w:color="auto"/>
        <w:right w:val="none" w:sz="0" w:space="0" w:color="auto"/>
      </w:divBdr>
    </w:div>
    <w:div w:id="1056320292">
      <w:bodyDiv w:val="1"/>
      <w:marLeft w:val="0"/>
      <w:marRight w:val="0"/>
      <w:marTop w:val="0"/>
      <w:marBottom w:val="0"/>
      <w:divBdr>
        <w:top w:val="none" w:sz="0" w:space="0" w:color="auto"/>
        <w:left w:val="none" w:sz="0" w:space="0" w:color="auto"/>
        <w:bottom w:val="none" w:sz="0" w:space="0" w:color="auto"/>
        <w:right w:val="none" w:sz="0" w:space="0" w:color="auto"/>
      </w:divBdr>
    </w:div>
    <w:div w:id="1062363195">
      <w:bodyDiv w:val="1"/>
      <w:marLeft w:val="0"/>
      <w:marRight w:val="0"/>
      <w:marTop w:val="0"/>
      <w:marBottom w:val="0"/>
      <w:divBdr>
        <w:top w:val="none" w:sz="0" w:space="0" w:color="auto"/>
        <w:left w:val="none" w:sz="0" w:space="0" w:color="auto"/>
        <w:bottom w:val="none" w:sz="0" w:space="0" w:color="auto"/>
        <w:right w:val="none" w:sz="0" w:space="0" w:color="auto"/>
      </w:divBdr>
    </w:div>
    <w:div w:id="1071003927">
      <w:bodyDiv w:val="1"/>
      <w:marLeft w:val="0"/>
      <w:marRight w:val="0"/>
      <w:marTop w:val="0"/>
      <w:marBottom w:val="0"/>
      <w:divBdr>
        <w:top w:val="none" w:sz="0" w:space="0" w:color="auto"/>
        <w:left w:val="none" w:sz="0" w:space="0" w:color="auto"/>
        <w:bottom w:val="none" w:sz="0" w:space="0" w:color="auto"/>
        <w:right w:val="none" w:sz="0" w:space="0" w:color="auto"/>
      </w:divBdr>
    </w:div>
    <w:div w:id="1074207551">
      <w:bodyDiv w:val="1"/>
      <w:marLeft w:val="0"/>
      <w:marRight w:val="0"/>
      <w:marTop w:val="0"/>
      <w:marBottom w:val="0"/>
      <w:divBdr>
        <w:top w:val="none" w:sz="0" w:space="0" w:color="auto"/>
        <w:left w:val="none" w:sz="0" w:space="0" w:color="auto"/>
        <w:bottom w:val="none" w:sz="0" w:space="0" w:color="auto"/>
        <w:right w:val="none" w:sz="0" w:space="0" w:color="auto"/>
      </w:divBdr>
    </w:div>
    <w:div w:id="1080298065">
      <w:bodyDiv w:val="1"/>
      <w:marLeft w:val="0"/>
      <w:marRight w:val="0"/>
      <w:marTop w:val="0"/>
      <w:marBottom w:val="0"/>
      <w:divBdr>
        <w:top w:val="none" w:sz="0" w:space="0" w:color="auto"/>
        <w:left w:val="none" w:sz="0" w:space="0" w:color="auto"/>
        <w:bottom w:val="none" w:sz="0" w:space="0" w:color="auto"/>
        <w:right w:val="none" w:sz="0" w:space="0" w:color="auto"/>
      </w:divBdr>
    </w:div>
    <w:div w:id="1085688339">
      <w:bodyDiv w:val="1"/>
      <w:marLeft w:val="0"/>
      <w:marRight w:val="0"/>
      <w:marTop w:val="0"/>
      <w:marBottom w:val="0"/>
      <w:divBdr>
        <w:top w:val="none" w:sz="0" w:space="0" w:color="auto"/>
        <w:left w:val="none" w:sz="0" w:space="0" w:color="auto"/>
        <w:bottom w:val="none" w:sz="0" w:space="0" w:color="auto"/>
        <w:right w:val="none" w:sz="0" w:space="0" w:color="auto"/>
      </w:divBdr>
    </w:div>
    <w:div w:id="1089737793">
      <w:bodyDiv w:val="1"/>
      <w:marLeft w:val="0"/>
      <w:marRight w:val="0"/>
      <w:marTop w:val="0"/>
      <w:marBottom w:val="0"/>
      <w:divBdr>
        <w:top w:val="none" w:sz="0" w:space="0" w:color="auto"/>
        <w:left w:val="none" w:sz="0" w:space="0" w:color="auto"/>
        <w:bottom w:val="none" w:sz="0" w:space="0" w:color="auto"/>
        <w:right w:val="none" w:sz="0" w:space="0" w:color="auto"/>
      </w:divBdr>
    </w:div>
    <w:div w:id="1102383800">
      <w:bodyDiv w:val="1"/>
      <w:marLeft w:val="0"/>
      <w:marRight w:val="0"/>
      <w:marTop w:val="0"/>
      <w:marBottom w:val="0"/>
      <w:divBdr>
        <w:top w:val="none" w:sz="0" w:space="0" w:color="auto"/>
        <w:left w:val="none" w:sz="0" w:space="0" w:color="auto"/>
        <w:bottom w:val="none" w:sz="0" w:space="0" w:color="auto"/>
        <w:right w:val="none" w:sz="0" w:space="0" w:color="auto"/>
      </w:divBdr>
    </w:div>
    <w:div w:id="1110049116">
      <w:bodyDiv w:val="1"/>
      <w:marLeft w:val="0"/>
      <w:marRight w:val="0"/>
      <w:marTop w:val="0"/>
      <w:marBottom w:val="0"/>
      <w:divBdr>
        <w:top w:val="none" w:sz="0" w:space="0" w:color="auto"/>
        <w:left w:val="none" w:sz="0" w:space="0" w:color="auto"/>
        <w:bottom w:val="none" w:sz="0" w:space="0" w:color="auto"/>
        <w:right w:val="none" w:sz="0" w:space="0" w:color="auto"/>
      </w:divBdr>
    </w:div>
    <w:div w:id="1110323054">
      <w:bodyDiv w:val="1"/>
      <w:marLeft w:val="0"/>
      <w:marRight w:val="0"/>
      <w:marTop w:val="0"/>
      <w:marBottom w:val="0"/>
      <w:divBdr>
        <w:top w:val="none" w:sz="0" w:space="0" w:color="auto"/>
        <w:left w:val="none" w:sz="0" w:space="0" w:color="auto"/>
        <w:bottom w:val="none" w:sz="0" w:space="0" w:color="auto"/>
        <w:right w:val="none" w:sz="0" w:space="0" w:color="auto"/>
      </w:divBdr>
    </w:div>
    <w:div w:id="1111164670">
      <w:bodyDiv w:val="1"/>
      <w:marLeft w:val="0"/>
      <w:marRight w:val="0"/>
      <w:marTop w:val="0"/>
      <w:marBottom w:val="0"/>
      <w:divBdr>
        <w:top w:val="none" w:sz="0" w:space="0" w:color="auto"/>
        <w:left w:val="none" w:sz="0" w:space="0" w:color="auto"/>
        <w:bottom w:val="none" w:sz="0" w:space="0" w:color="auto"/>
        <w:right w:val="none" w:sz="0" w:space="0" w:color="auto"/>
      </w:divBdr>
    </w:div>
    <w:div w:id="1112431011">
      <w:bodyDiv w:val="1"/>
      <w:marLeft w:val="0"/>
      <w:marRight w:val="0"/>
      <w:marTop w:val="0"/>
      <w:marBottom w:val="0"/>
      <w:divBdr>
        <w:top w:val="none" w:sz="0" w:space="0" w:color="auto"/>
        <w:left w:val="none" w:sz="0" w:space="0" w:color="auto"/>
        <w:bottom w:val="none" w:sz="0" w:space="0" w:color="auto"/>
        <w:right w:val="none" w:sz="0" w:space="0" w:color="auto"/>
      </w:divBdr>
    </w:div>
    <w:div w:id="1113281991">
      <w:bodyDiv w:val="1"/>
      <w:marLeft w:val="0"/>
      <w:marRight w:val="0"/>
      <w:marTop w:val="0"/>
      <w:marBottom w:val="0"/>
      <w:divBdr>
        <w:top w:val="none" w:sz="0" w:space="0" w:color="auto"/>
        <w:left w:val="none" w:sz="0" w:space="0" w:color="auto"/>
        <w:bottom w:val="none" w:sz="0" w:space="0" w:color="auto"/>
        <w:right w:val="none" w:sz="0" w:space="0" w:color="auto"/>
      </w:divBdr>
    </w:div>
    <w:div w:id="1116219655">
      <w:bodyDiv w:val="1"/>
      <w:marLeft w:val="0"/>
      <w:marRight w:val="0"/>
      <w:marTop w:val="0"/>
      <w:marBottom w:val="0"/>
      <w:divBdr>
        <w:top w:val="none" w:sz="0" w:space="0" w:color="auto"/>
        <w:left w:val="none" w:sz="0" w:space="0" w:color="auto"/>
        <w:bottom w:val="none" w:sz="0" w:space="0" w:color="auto"/>
        <w:right w:val="none" w:sz="0" w:space="0" w:color="auto"/>
      </w:divBdr>
    </w:div>
    <w:div w:id="1118992426">
      <w:bodyDiv w:val="1"/>
      <w:marLeft w:val="0"/>
      <w:marRight w:val="0"/>
      <w:marTop w:val="0"/>
      <w:marBottom w:val="0"/>
      <w:divBdr>
        <w:top w:val="none" w:sz="0" w:space="0" w:color="auto"/>
        <w:left w:val="none" w:sz="0" w:space="0" w:color="auto"/>
        <w:bottom w:val="none" w:sz="0" w:space="0" w:color="auto"/>
        <w:right w:val="none" w:sz="0" w:space="0" w:color="auto"/>
      </w:divBdr>
    </w:div>
    <w:div w:id="1122962131">
      <w:bodyDiv w:val="1"/>
      <w:marLeft w:val="0"/>
      <w:marRight w:val="0"/>
      <w:marTop w:val="0"/>
      <w:marBottom w:val="0"/>
      <w:divBdr>
        <w:top w:val="none" w:sz="0" w:space="0" w:color="auto"/>
        <w:left w:val="none" w:sz="0" w:space="0" w:color="auto"/>
        <w:bottom w:val="none" w:sz="0" w:space="0" w:color="auto"/>
        <w:right w:val="none" w:sz="0" w:space="0" w:color="auto"/>
      </w:divBdr>
    </w:div>
    <w:div w:id="1123422382">
      <w:bodyDiv w:val="1"/>
      <w:marLeft w:val="0"/>
      <w:marRight w:val="0"/>
      <w:marTop w:val="0"/>
      <w:marBottom w:val="0"/>
      <w:divBdr>
        <w:top w:val="none" w:sz="0" w:space="0" w:color="auto"/>
        <w:left w:val="none" w:sz="0" w:space="0" w:color="auto"/>
        <w:bottom w:val="none" w:sz="0" w:space="0" w:color="auto"/>
        <w:right w:val="none" w:sz="0" w:space="0" w:color="auto"/>
      </w:divBdr>
      <w:divsChild>
        <w:div w:id="1064066244">
          <w:marLeft w:val="0"/>
          <w:marRight w:val="0"/>
          <w:marTop w:val="0"/>
          <w:marBottom w:val="0"/>
          <w:divBdr>
            <w:top w:val="none" w:sz="0" w:space="0" w:color="auto"/>
            <w:left w:val="none" w:sz="0" w:space="0" w:color="auto"/>
            <w:bottom w:val="none" w:sz="0" w:space="0" w:color="auto"/>
            <w:right w:val="none" w:sz="0" w:space="0" w:color="auto"/>
          </w:divBdr>
        </w:div>
        <w:div w:id="1774548635">
          <w:marLeft w:val="0"/>
          <w:marRight w:val="0"/>
          <w:marTop w:val="0"/>
          <w:marBottom w:val="0"/>
          <w:divBdr>
            <w:top w:val="none" w:sz="0" w:space="0" w:color="auto"/>
            <w:left w:val="none" w:sz="0" w:space="0" w:color="auto"/>
            <w:bottom w:val="none" w:sz="0" w:space="0" w:color="auto"/>
            <w:right w:val="none" w:sz="0" w:space="0" w:color="auto"/>
          </w:divBdr>
        </w:div>
        <w:div w:id="2103796752">
          <w:marLeft w:val="0"/>
          <w:marRight w:val="0"/>
          <w:marTop w:val="0"/>
          <w:marBottom w:val="0"/>
          <w:divBdr>
            <w:top w:val="none" w:sz="0" w:space="0" w:color="auto"/>
            <w:left w:val="none" w:sz="0" w:space="0" w:color="auto"/>
            <w:bottom w:val="none" w:sz="0" w:space="0" w:color="auto"/>
            <w:right w:val="none" w:sz="0" w:space="0" w:color="auto"/>
          </w:divBdr>
        </w:div>
      </w:divsChild>
    </w:div>
    <w:div w:id="1126462332">
      <w:bodyDiv w:val="1"/>
      <w:marLeft w:val="0"/>
      <w:marRight w:val="0"/>
      <w:marTop w:val="0"/>
      <w:marBottom w:val="0"/>
      <w:divBdr>
        <w:top w:val="none" w:sz="0" w:space="0" w:color="auto"/>
        <w:left w:val="none" w:sz="0" w:space="0" w:color="auto"/>
        <w:bottom w:val="none" w:sz="0" w:space="0" w:color="auto"/>
        <w:right w:val="none" w:sz="0" w:space="0" w:color="auto"/>
      </w:divBdr>
    </w:div>
    <w:div w:id="1135220310">
      <w:bodyDiv w:val="1"/>
      <w:marLeft w:val="0"/>
      <w:marRight w:val="0"/>
      <w:marTop w:val="0"/>
      <w:marBottom w:val="0"/>
      <w:divBdr>
        <w:top w:val="none" w:sz="0" w:space="0" w:color="auto"/>
        <w:left w:val="none" w:sz="0" w:space="0" w:color="auto"/>
        <w:bottom w:val="none" w:sz="0" w:space="0" w:color="auto"/>
        <w:right w:val="none" w:sz="0" w:space="0" w:color="auto"/>
      </w:divBdr>
    </w:div>
    <w:div w:id="1141383741">
      <w:bodyDiv w:val="1"/>
      <w:marLeft w:val="0"/>
      <w:marRight w:val="0"/>
      <w:marTop w:val="0"/>
      <w:marBottom w:val="0"/>
      <w:divBdr>
        <w:top w:val="none" w:sz="0" w:space="0" w:color="auto"/>
        <w:left w:val="none" w:sz="0" w:space="0" w:color="auto"/>
        <w:bottom w:val="none" w:sz="0" w:space="0" w:color="auto"/>
        <w:right w:val="none" w:sz="0" w:space="0" w:color="auto"/>
      </w:divBdr>
    </w:div>
    <w:div w:id="1149252152">
      <w:bodyDiv w:val="1"/>
      <w:marLeft w:val="0"/>
      <w:marRight w:val="0"/>
      <w:marTop w:val="0"/>
      <w:marBottom w:val="0"/>
      <w:divBdr>
        <w:top w:val="none" w:sz="0" w:space="0" w:color="auto"/>
        <w:left w:val="none" w:sz="0" w:space="0" w:color="auto"/>
        <w:bottom w:val="none" w:sz="0" w:space="0" w:color="auto"/>
        <w:right w:val="none" w:sz="0" w:space="0" w:color="auto"/>
      </w:divBdr>
    </w:div>
    <w:div w:id="1167744983">
      <w:bodyDiv w:val="1"/>
      <w:marLeft w:val="0"/>
      <w:marRight w:val="0"/>
      <w:marTop w:val="0"/>
      <w:marBottom w:val="0"/>
      <w:divBdr>
        <w:top w:val="none" w:sz="0" w:space="0" w:color="auto"/>
        <w:left w:val="none" w:sz="0" w:space="0" w:color="auto"/>
        <w:bottom w:val="none" w:sz="0" w:space="0" w:color="auto"/>
        <w:right w:val="none" w:sz="0" w:space="0" w:color="auto"/>
      </w:divBdr>
    </w:div>
    <w:div w:id="1172378776">
      <w:bodyDiv w:val="1"/>
      <w:marLeft w:val="0"/>
      <w:marRight w:val="0"/>
      <w:marTop w:val="0"/>
      <w:marBottom w:val="0"/>
      <w:divBdr>
        <w:top w:val="none" w:sz="0" w:space="0" w:color="auto"/>
        <w:left w:val="none" w:sz="0" w:space="0" w:color="auto"/>
        <w:bottom w:val="none" w:sz="0" w:space="0" w:color="auto"/>
        <w:right w:val="none" w:sz="0" w:space="0" w:color="auto"/>
      </w:divBdr>
    </w:div>
    <w:div w:id="1176190335">
      <w:bodyDiv w:val="1"/>
      <w:marLeft w:val="0"/>
      <w:marRight w:val="0"/>
      <w:marTop w:val="0"/>
      <w:marBottom w:val="0"/>
      <w:divBdr>
        <w:top w:val="none" w:sz="0" w:space="0" w:color="auto"/>
        <w:left w:val="none" w:sz="0" w:space="0" w:color="auto"/>
        <w:bottom w:val="none" w:sz="0" w:space="0" w:color="auto"/>
        <w:right w:val="none" w:sz="0" w:space="0" w:color="auto"/>
      </w:divBdr>
    </w:div>
    <w:div w:id="1202204811">
      <w:bodyDiv w:val="1"/>
      <w:marLeft w:val="0"/>
      <w:marRight w:val="0"/>
      <w:marTop w:val="0"/>
      <w:marBottom w:val="0"/>
      <w:divBdr>
        <w:top w:val="none" w:sz="0" w:space="0" w:color="auto"/>
        <w:left w:val="none" w:sz="0" w:space="0" w:color="auto"/>
        <w:bottom w:val="none" w:sz="0" w:space="0" w:color="auto"/>
        <w:right w:val="none" w:sz="0" w:space="0" w:color="auto"/>
      </w:divBdr>
    </w:div>
    <w:div w:id="1213544366">
      <w:bodyDiv w:val="1"/>
      <w:marLeft w:val="0"/>
      <w:marRight w:val="0"/>
      <w:marTop w:val="0"/>
      <w:marBottom w:val="0"/>
      <w:divBdr>
        <w:top w:val="none" w:sz="0" w:space="0" w:color="auto"/>
        <w:left w:val="none" w:sz="0" w:space="0" w:color="auto"/>
        <w:bottom w:val="none" w:sz="0" w:space="0" w:color="auto"/>
        <w:right w:val="none" w:sz="0" w:space="0" w:color="auto"/>
      </w:divBdr>
    </w:div>
    <w:div w:id="1217887113">
      <w:bodyDiv w:val="1"/>
      <w:marLeft w:val="0"/>
      <w:marRight w:val="0"/>
      <w:marTop w:val="0"/>
      <w:marBottom w:val="0"/>
      <w:divBdr>
        <w:top w:val="none" w:sz="0" w:space="0" w:color="auto"/>
        <w:left w:val="none" w:sz="0" w:space="0" w:color="auto"/>
        <w:bottom w:val="none" w:sz="0" w:space="0" w:color="auto"/>
        <w:right w:val="none" w:sz="0" w:space="0" w:color="auto"/>
      </w:divBdr>
    </w:div>
    <w:div w:id="1224875012">
      <w:bodyDiv w:val="1"/>
      <w:marLeft w:val="0"/>
      <w:marRight w:val="0"/>
      <w:marTop w:val="0"/>
      <w:marBottom w:val="0"/>
      <w:divBdr>
        <w:top w:val="none" w:sz="0" w:space="0" w:color="auto"/>
        <w:left w:val="none" w:sz="0" w:space="0" w:color="auto"/>
        <w:bottom w:val="none" w:sz="0" w:space="0" w:color="auto"/>
        <w:right w:val="none" w:sz="0" w:space="0" w:color="auto"/>
      </w:divBdr>
    </w:div>
    <w:div w:id="1249265074">
      <w:bodyDiv w:val="1"/>
      <w:marLeft w:val="0"/>
      <w:marRight w:val="0"/>
      <w:marTop w:val="0"/>
      <w:marBottom w:val="0"/>
      <w:divBdr>
        <w:top w:val="none" w:sz="0" w:space="0" w:color="auto"/>
        <w:left w:val="none" w:sz="0" w:space="0" w:color="auto"/>
        <w:bottom w:val="none" w:sz="0" w:space="0" w:color="auto"/>
        <w:right w:val="none" w:sz="0" w:space="0" w:color="auto"/>
      </w:divBdr>
    </w:div>
    <w:div w:id="1254507490">
      <w:bodyDiv w:val="1"/>
      <w:marLeft w:val="0"/>
      <w:marRight w:val="0"/>
      <w:marTop w:val="0"/>
      <w:marBottom w:val="0"/>
      <w:divBdr>
        <w:top w:val="none" w:sz="0" w:space="0" w:color="auto"/>
        <w:left w:val="none" w:sz="0" w:space="0" w:color="auto"/>
        <w:bottom w:val="none" w:sz="0" w:space="0" w:color="auto"/>
        <w:right w:val="none" w:sz="0" w:space="0" w:color="auto"/>
      </w:divBdr>
    </w:div>
    <w:div w:id="1266427247">
      <w:bodyDiv w:val="1"/>
      <w:marLeft w:val="0"/>
      <w:marRight w:val="0"/>
      <w:marTop w:val="0"/>
      <w:marBottom w:val="0"/>
      <w:divBdr>
        <w:top w:val="none" w:sz="0" w:space="0" w:color="auto"/>
        <w:left w:val="none" w:sz="0" w:space="0" w:color="auto"/>
        <w:bottom w:val="none" w:sz="0" w:space="0" w:color="auto"/>
        <w:right w:val="none" w:sz="0" w:space="0" w:color="auto"/>
      </w:divBdr>
    </w:div>
    <w:div w:id="1273586719">
      <w:bodyDiv w:val="1"/>
      <w:marLeft w:val="0"/>
      <w:marRight w:val="0"/>
      <w:marTop w:val="0"/>
      <w:marBottom w:val="0"/>
      <w:divBdr>
        <w:top w:val="none" w:sz="0" w:space="0" w:color="auto"/>
        <w:left w:val="none" w:sz="0" w:space="0" w:color="auto"/>
        <w:bottom w:val="none" w:sz="0" w:space="0" w:color="auto"/>
        <w:right w:val="none" w:sz="0" w:space="0" w:color="auto"/>
      </w:divBdr>
    </w:div>
    <w:div w:id="1277639416">
      <w:bodyDiv w:val="1"/>
      <w:marLeft w:val="0"/>
      <w:marRight w:val="0"/>
      <w:marTop w:val="0"/>
      <w:marBottom w:val="0"/>
      <w:divBdr>
        <w:top w:val="none" w:sz="0" w:space="0" w:color="auto"/>
        <w:left w:val="none" w:sz="0" w:space="0" w:color="auto"/>
        <w:bottom w:val="none" w:sz="0" w:space="0" w:color="auto"/>
        <w:right w:val="none" w:sz="0" w:space="0" w:color="auto"/>
      </w:divBdr>
    </w:div>
    <w:div w:id="1280794577">
      <w:bodyDiv w:val="1"/>
      <w:marLeft w:val="0"/>
      <w:marRight w:val="0"/>
      <w:marTop w:val="0"/>
      <w:marBottom w:val="0"/>
      <w:divBdr>
        <w:top w:val="none" w:sz="0" w:space="0" w:color="auto"/>
        <w:left w:val="none" w:sz="0" w:space="0" w:color="auto"/>
        <w:bottom w:val="none" w:sz="0" w:space="0" w:color="auto"/>
        <w:right w:val="none" w:sz="0" w:space="0" w:color="auto"/>
      </w:divBdr>
    </w:div>
    <w:div w:id="1286277263">
      <w:bodyDiv w:val="1"/>
      <w:marLeft w:val="0"/>
      <w:marRight w:val="0"/>
      <w:marTop w:val="0"/>
      <w:marBottom w:val="0"/>
      <w:divBdr>
        <w:top w:val="none" w:sz="0" w:space="0" w:color="auto"/>
        <w:left w:val="none" w:sz="0" w:space="0" w:color="auto"/>
        <w:bottom w:val="none" w:sz="0" w:space="0" w:color="auto"/>
        <w:right w:val="none" w:sz="0" w:space="0" w:color="auto"/>
      </w:divBdr>
    </w:div>
    <w:div w:id="1289697659">
      <w:bodyDiv w:val="1"/>
      <w:marLeft w:val="0"/>
      <w:marRight w:val="0"/>
      <w:marTop w:val="0"/>
      <w:marBottom w:val="0"/>
      <w:divBdr>
        <w:top w:val="none" w:sz="0" w:space="0" w:color="auto"/>
        <w:left w:val="none" w:sz="0" w:space="0" w:color="auto"/>
        <w:bottom w:val="none" w:sz="0" w:space="0" w:color="auto"/>
        <w:right w:val="none" w:sz="0" w:space="0" w:color="auto"/>
      </w:divBdr>
    </w:div>
    <w:div w:id="1291285153">
      <w:bodyDiv w:val="1"/>
      <w:marLeft w:val="0"/>
      <w:marRight w:val="0"/>
      <w:marTop w:val="0"/>
      <w:marBottom w:val="0"/>
      <w:divBdr>
        <w:top w:val="none" w:sz="0" w:space="0" w:color="auto"/>
        <w:left w:val="none" w:sz="0" w:space="0" w:color="auto"/>
        <w:bottom w:val="none" w:sz="0" w:space="0" w:color="auto"/>
        <w:right w:val="none" w:sz="0" w:space="0" w:color="auto"/>
      </w:divBdr>
    </w:div>
    <w:div w:id="1292515685">
      <w:bodyDiv w:val="1"/>
      <w:marLeft w:val="0"/>
      <w:marRight w:val="0"/>
      <w:marTop w:val="0"/>
      <w:marBottom w:val="0"/>
      <w:divBdr>
        <w:top w:val="none" w:sz="0" w:space="0" w:color="auto"/>
        <w:left w:val="none" w:sz="0" w:space="0" w:color="auto"/>
        <w:bottom w:val="none" w:sz="0" w:space="0" w:color="auto"/>
        <w:right w:val="none" w:sz="0" w:space="0" w:color="auto"/>
      </w:divBdr>
    </w:div>
    <w:div w:id="1294023028">
      <w:bodyDiv w:val="1"/>
      <w:marLeft w:val="0"/>
      <w:marRight w:val="0"/>
      <w:marTop w:val="0"/>
      <w:marBottom w:val="0"/>
      <w:divBdr>
        <w:top w:val="none" w:sz="0" w:space="0" w:color="auto"/>
        <w:left w:val="none" w:sz="0" w:space="0" w:color="auto"/>
        <w:bottom w:val="none" w:sz="0" w:space="0" w:color="auto"/>
        <w:right w:val="none" w:sz="0" w:space="0" w:color="auto"/>
      </w:divBdr>
    </w:div>
    <w:div w:id="1296061030">
      <w:bodyDiv w:val="1"/>
      <w:marLeft w:val="0"/>
      <w:marRight w:val="0"/>
      <w:marTop w:val="0"/>
      <w:marBottom w:val="0"/>
      <w:divBdr>
        <w:top w:val="none" w:sz="0" w:space="0" w:color="auto"/>
        <w:left w:val="none" w:sz="0" w:space="0" w:color="auto"/>
        <w:bottom w:val="none" w:sz="0" w:space="0" w:color="auto"/>
        <w:right w:val="none" w:sz="0" w:space="0" w:color="auto"/>
      </w:divBdr>
    </w:div>
    <w:div w:id="1297953765">
      <w:bodyDiv w:val="1"/>
      <w:marLeft w:val="0"/>
      <w:marRight w:val="0"/>
      <w:marTop w:val="0"/>
      <w:marBottom w:val="0"/>
      <w:divBdr>
        <w:top w:val="none" w:sz="0" w:space="0" w:color="auto"/>
        <w:left w:val="none" w:sz="0" w:space="0" w:color="auto"/>
        <w:bottom w:val="none" w:sz="0" w:space="0" w:color="auto"/>
        <w:right w:val="none" w:sz="0" w:space="0" w:color="auto"/>
      </w:divBdr>
    </w:div>
    <w:div w:id="1300457300">
      <w:bodyDiv w:val="1"/>
      <w:marLeft w:val="0"/>
      <w:marRight w:val="0"/>
      <w:marTop w:val="0"/>
      <w:marBottom w:val="0"/>
      <w:divBdr>
        <w:top w:val="none" w:sz="0" w:space="0" w:color="auto"/>
        <w:left w:val="none" w:sz="0" w:space="0" w:color="auto"/>
        <w:bottom w:val="none" w:sz="0" w:space="0" w:color="auto"/>
        <w:right w:val="none" w:sz="0" w:space="0" w:color="auto"/>
      </w:divBdr>
    </w:div>
    <w:div w:id="1305160308">
      <w:bodyDiv w:val="1"/>
      <w:marLeft w:val="0"/>
      <w:marRight w:val="0"/>
      <w:marTop w:val="0"/>
      <w:marBottom w:val="0"/>
      <w:divBdr>
        <w:top w:val="none" w:sz="0" w:space="0" w:color="auto"/>
        <w:left w:val="none" w:sz="0" w:space="0" w:color="auto"/>
        <w:bottom w:val="none" w:sz="0" w:space="0" w:color="auto"/>
        <w:right w:val="none" w:sz="0" w:space="0" w:color="auto"/>
      </w:divBdr>
    </w:div>
    <w:div w:id="1313676214">
      <w:bodyDiv w:val="1"/>
      <w:marLeft w:val="0"/>
      <w:marRight w:val="0"/>
      <w:marTop w:val="0"/>
      <w:marBottom w:val="0"/>
      <w:divBdr>
        <w:top w:val="none" w:sz="0" w:space="0" w:color="auto"/>
        <w:left w:val="none" w:sz="0" w:space="0" w:color="auto"/>
        <w:bottom w:val="none" w:sz="0" w:space="0" w:color="auto"/>
        <w:right w:val="none" w:sz="0" w:space="0" w:color="auto"/>
      </w:divBdr>
    </w:div>
    <w:div w:id="1319847683">
      <w:bodyDiv w:val="1"/>
      <w:marLeft w:val="0"/>
      <w:marRight w:val="0"/>
      <w:marTop w:val="0"/>
      <w:marBottom w:val="0"/>
      <w:divBdr>
        <w:top w:val="none" w:sz="0" w:space="0" w:color="auto"/>
        <w:left w:val="none" w:sz="0" w:space="0" w:color="auto"/>
        <w:bottom w:val="none" w:sz="0" w:space="0" w:color="auto"/>
        <w:right w:val="none" w:sz="0" w:space="0" w:color="auto"/>
      </w:divBdr>
    </w:div>
    <w:div w:id="1321814513">
      <w:bodyDiv w:val="1"/>
      <w:marLeft w:val="0"/>
      <w:marRight w:val="0"/>
      <w:marTop w:val="0"/>
      <w:marBottom w:val="0"/>
      <w:divBdr>
        <w:top w:val="none" w:sz="0" w:space="0" w:color="auto"/>
        <w:left w:val="none" w:sz="0" w:space="0" w:color="auto"/>
        <w:bottom w:val="none" w:sz="0" w:space="0" w:color="auto"/>
        <w:right w:val="none" w:sz="0" w:space="0" w:color="auto"/>
      </w:divBdr>
    </w:div>
    <w:div w:id="1326201468">
      <w:bodyDiv w:val="1"/>
      <w:marLeft w:val="0"/>
      <w:marRight w:val="0"/>
      <w:marTop w:val="0"/>
      <w:marBottom w:val="0"/>
      <w:divBdr>
        <w:top w:val="none" w:sz="0" w:space="0" w:color="auto"/>
        <w:left w:val="none" w:sz="0" w:space="0" w:color="auto"/>
        <w:bottom w:val="none" w:sz="0" w:space="0" w:color="auto"/>
        <w:right w:val="none" w:sz="0" w:space="0" w:color="auto"/>
      </w:divBdr>
    </w:div>
    <w:div w:id="1331329682">
      <w:bodyDiv w:val="1"/>
      <w:marLeft w:val="0"/>
      <w:marRight w:val="0"/>
      <w:marTop w:val="0"/>
      <w:marBottom w:val="0"/>
      <w:divBdr>
        <w:top w:val="none" w:sz="0" w:space="0" w:color="auto"/>
        <w:left w:val="none" w:sz="0" w:space="0" w:color="auto"/>
        <w:bottom w:val="none" w:sz="0" w:space="0" w:color="auto"/>
        <w:right w:val="none" w:sz="0" w:space="0" w:color="auto"/>
      </w:divBdr>
    </w:div>
    <w:div w:id="1331444225">
      <w:bodyDiv w:val="1"/>
      <w:marLeft w:val="0"/>
      <w:marRight w:val="0"/>
      <w:marTop w:val="0"/>
      <w:marBottom w:val="0"/>
      <w:divBdr>
        <w:top w:val="none" w:sz="0" w:space="0" w:color="auto"/>
        <w:left w:val="none" w:sz="0" w:space="0" w:color="auto"/>
        <w:bottom w:val="none" w:sz="0" w:space="0" w:color="auto"/>
        <w:right w:val="none" w:sz="0" w:space="0" w:color="auto"/>
      </w:divBdr>
    </w:div>
    <w:div w:id="1331643720">
      <w:bodyDiv w:val="1"/>
      <w:marLeft w:val="0"/>
      <w:marRight w:val="0"/>
      <w:marTop w:val="0"/>
      <w:marBottom w:val="0"/>
      <w:divBdr>
        <w:top w:val="none" w:sz="0" w:space="0" w:color="auto"/>
        <w:left w:val="none" w:sz="0" w:space="0" w:color="auto"/>
        <w:bottom w:val="none" w:sz="0" w:space="0" w:color="auto"/>
        <w:right w:val="none" w:sz="0" w:space="0" w:color="auto"/>
      </w:divBdr>
    </w:div>
    <w:div w:id="1333873276">
      <w:bodyDiv w:val="1"/>
      <w:marLeft w:val="0"/>
      <w:marRight w:val="0"/>
      <w:marTop w:val="0"/>
      <w:marBottom w:val="0"/>
      <w:divBdr>
        <w:top w:val="none" w:sz="0" w:space="0" w:color="auto"/>
        <w:left w:val="none" w:sz="0" w:space="0" w:color="auto"/>
        <w:bottom w:val="none" w:sz="0" w:space="0" w:color="auto"/>
        <w:right w:val="none" w:sz="0" w:space="0" w:color="auto"/>
      </w:divBdr>
    </w:div>
    <w:div w:id="1338538894">
      <w:bodyDiv w:val="1"/>
      <w:marLeft w:val="0"/>
      <w:marRight w:val="0"/>
      <w:marTop w:val="0"/>
      <w:marBottom w:val="0"/>
      <w:divBdr>
        <w:top w:val="none" w:sz="0" w:space="0" w:color="auto"/>
        <w:left w:val="none" w:sz="0" w:space="0" w:color="auto"/>
        <w:bottom w:val="none" w:sz="0" w:space="0" w:color="auto"/>
        <w:right w:val="none" w:sz="0" w:space="0" w:color="auto"/>
      </w:divBdr>
    </w:div>
    <w:div w:id="1348294427">
      <w:bodyDiv w:val="1"/>
      <w:marLeft w:val="0"/>
      <w:marRight w:val="0"/>
      <w:marTop w:val="0"/>
      <w:marBottom w:val="0"/>
      <w:divBdr>
        <w:top w:val="none" w:sz="0" w:space="0" w:color="auto"/>
        <w:left w:val="none" w:sz="0" w:space="0" w:color="auto"/>
        <w:bottom w:val="none" w:sz="0" w:space="0" w:color="auto"/>
        <w:right w:val="none" w:sz="0" w:space="0" w:color="auto"/>
      </w:divBdr>
    </w:div>
    <w:div w:id="1348869160">
      <w:bodyDiv w:val="1"/>
      <w:marLeft w:val="0"/>
      <w:marRight w:val="0"/>
      <w:marTop w:val="0"/>
      <w:marBottom w:val="0"/>
      <w:divBdr>
        <w:top w:val="none" w:sz="0" w:space="0" w:color="auto"/>
        <w:left w:val="none" w:sz="0" w:space="0" w:color="auto"/>
        <w:bottom w:val="none" w:sz="0" w:space="0" w:color="auto"/>
        <w:right w:val="none" w:sz="0" w:space="0" w:color="auto"/>
      </w:divBdr>
    </w:div>
    <w:div w:id="1359889556">
      <w:bodyDiv w:val="1"/>
      <w:marLeft w:val="0"/>
      <w:marRight w:val="0"/>
      <w:marTop w:val="0"/>
      <w:marBottom w:val="0"/>
      <w:divBdr>
        <w:top w:val="none" w:sz="0" w:space="0" w:color="auto"/>
        <w:left w:val="none" w:sz="0" w:space="0" w:color="auto"/>
        <w:bottom w:val="none" w:sz="0" w:space="0" w:color="auto"/>
        <w:right w:val="none" w:sz="0" w:space="0" w:color="auto"/>
      </w:divBdr>
    </w:div>
    <w:div w:id="1360400111">
      <w:bodyDiv w:val="1"/>
      <w:marLeft w:val="0"/>
      <w:marRight w:val="0"/>
      <w:marTop w:val="0"/>
      <w:marBottom w:val="0"/>
      <w:divBdr>
        <w:top w:val="none" w:sz="0" w:space="0" w:color="auto"/>
        <w:left w:val="none" w:sz="0" w:space="0" w:color="auto"/>
        <w:bottom w:val="none" w:sz="0" w:space="0" w:color="auto"/>
        <w:right w:val="none" w:sz="0" w:space="0" w:color="auto"/>
      </w:divBdr>
    </w:div>
    <w:div w:id="1360624978">
      <w:bodyDiv w:val="1"/>
      <w:marLeft w:val="0"/>
      <w:marRight w:val="0"/>
      <w:marTop w:val="0"/>
      <w:marBottom w:val="0"/>
      <w:divBdr>
        <w:top w:val="none" w:sz="0" w:space="0" w:color="auto"/>
        <w:left w:val="none" w:sz="0" w:space="0" w:color="auto"/>
        <w:bottom w:val="none" w:sz="0" w:space="0" w:color="auto"/>
        <w:right w:val="none" w:sz="0" w:space="0" w:color="auto"/>
      </w:divBdr>
    </w:div>
    <w:div w:id="1367952112">
      <w:bodyDiv w:val="1"/>
      <w:marLeft w:val="0"/>
      <w:marRight w:val="0"/>
      <w:marTop w:val="0"/>
      <w:marBottom w:val="0"/>
      <w:divBdr>
        <w:top w:val="none" w:sz="0" w:space="0" w:color="auto"/>
        <w:left w:val="none" w:sz="0" w:space="0" w:color="auto"/>
        <w:bottom w:val="none" w:sz="0" w:space="0" w:color="auto"/>
        <w:right w:val="none" w:sz="0" w:space="0" w:color="auto"/>
      </w:divBdr>
    </w:div>
    <w:div w:id="1372532393">
      <w:bodyDiv w:val="1"/>
      <w:marLeft w:val="0"/>
      <w:marRight w:val="0"/>
      <w:marTop w:val="0"/>
      <w:marBottom w:val="0"/>
      <w:divBdr>
        <w:top w:val="none" w:sz="0" w:space="0" w:color="auto"/>
        <w:left w:val="none" w:sz="0" w:space="0" w:color="auto"/>
        <w:bottom w:val="none" w:sz="0" w:space="0" w:color="auto"/>
        <w:right w:val="none" w:sz="0" w:space="0" w:color="auto"/>
      </w:divBdr>
    </w:div>
    <w:div w:id="1374500445">
      <w:bodyDiv w:val="1"/>
      <w:marLeft w:val="0"/>
      <w:marRight w:val="0"/>
      <w:marTop w:val="0"/>
      <w:marBottom w:val="0"/>
      <w:divBdr>
        <w:top w:val="none" w:sz="0" w:space="0" w:color="auto"/>
        <w:left w:val="none" w:sz="0" w:space="0" w:color="auto"/>
        <w:bottom w:val="none" w:sz="0" w:space="0" w:color="auto"/>
        <w:right w:val="none" w:sz="0" w:space="0" w:color="auto"/>
      </w:divBdr>
    </w:div>
    <w:div w:id="1384867379">
      <w:bodyDiv w:val="1"/>
      <w:marLeft w:val="0"/>
      <w:marRight w:val="0"/>
      <w:marTop w:val="0"/>
      <w:marBottom w:val="0"/>
      <w:divBdr>
        <w:top w:val="none" w:sz="0" w:space="0" w:color="auto"/>
        <w:left w:val="none" w:sz="0" w:space="0" w:color="auto"/>
        <w:bottom w:val="none" w:sz="0" w:space="0" w:color="auto"/>
        <w:right w:val="none" w:sz="0" w:space="0" w:color="auto"/>
      </w:divBdr>
    </w:div>
    <w:div w:id="1386752979">
      <w:bodyDiv w:val="1"/>
      <w:marLeft w:val="0"/>
      <w:marRight w:val="0"/>
      <w:marTop w:val="0"/>
      <w:marBottom w:val="0"/>
      <w:divBdr>
        <w:top w:val="none" w:sz="0" w:space="0" w:color="auto"/>
        <w:left w:val="none" w:sz="0" w:space="0" w:color="auto"/>
        <w:bottom w:val="none" w:sz="0" w:space="0" w:color="auto"/>
        <w:right w:val="none" w:sz="0" w:space="0" w:color="auto"/>
      </w:divBdr>
    </w:div>
    <w:div w:id="1387682966">
      <w:bodyDiv w:val="1"/>
      <w:marLeft w:val="0"/>
      <w:marRight w:val="0"/>
      <w:marTop w:val="0"/>
      <w:marBottom w:val="0"/>
      <w:divBdr>
        <w:top w:val="none" w:sz="0" w:space="0" w:color="auto"/>
        <w:left w:val="none" w:sz="0" w:space="0" w:color="auto"/>
        <w:bottom w:val="none" w:sz="0" w:space="0" w:color="auto"/>
        <w:right w:val="none" w:sz="0" w:space="0" w:color="auto"/>
      </w:divBdr>
    </w:div>
    <w:div w:id="1393112863">
      <w:bodyDiv w:val="1"/>
      <w:marLeft w:val="0"/>
      <w:marRight w:val="0"/>
      <w:marTop w:val="0"/>
      <w:marBottom w:val="0"/>
      <w:divBdr>
        <w:top w:val="none" w:sz="0" w:space="0" w:color="auto"/>
        <w:left w:val="none" w:sz="0" w:space="0" w:color="auto"/>
        <w:bottom w:val="none" w:sz="0" w:space="0" w:color="auto"/>
        <w:right w:val="none" w:sz="0" w:space="0" w:color="auto"/>
      </w:divBdr>
    </w:div>
    <w:div w:id="1403522739">
      <w:bodyDiv w:val="1"/>
      <w:marLeft w:val="0"/>
      <w:marRight w:val="0"/>
      <w:marTop w:val="0"/>
      <w:marBottom w:val="0"/>
      <w:divBdr>
        <w:top w:val="none" w:sz="0" w:space="0" w:color="auto"/>
        <w:left w:val="none" w:sz="0" w:space="0" w:color="auto"/>
        <w:bottom w:val="none" w:sz="0" w:space="0" w:color="auto"/>
        <w:right w:val="none" w:sz="0" w:space="0" w:color="auto"/>
      </w:divBdr>
    </w:div>
    <w:div w:id="1420639454">
      <w:bodyDiv w:val="1"/>
      <w:marLeft w:val="0"/>
      <w:marRight w:val="0"/>
      <w:marTop w:val="0"/>
      <w:marBottom w:val="0"/>
      <w:divBdr>
        <w:top w:val="none" w:sz="0" w:space="0" w:color="auto"/>
        <w:left w:val="none" w:sz="0" w:space="0" w:color="auto"/>
        <w:bottom w:val="none" w:sz="0" w:space="0" w:color="auto"/>
        <w:right w:val="none" w:sz="0" w:space="0" w:color="auto"/>
      </w:divBdr>
    </w:div>
    <w:div w:id="1425223119">
      <w:bodyDiv w:val="1"/>
      <w:marLeft w:val="0"/>
      <w:marRight w:val="0"/>
      <w:marTop w:val="0"/>
      <w:marBottom w:val="0"/>
      <w:divBdr>
        <w:top w:val="none" w:sz="0" w:space="0" w:color="auto"/>
        <w:left w:val="none" w:sz="0" w:space="0" w:color="auto"/>
        <w:bottom w:val="none" w:sz="0" w:space="0" w:color="auto"/>
        <w:right w:val="none" w:sz="0" w:space="0" w:color="auto"/>
      </w:divBdr>
    </w:div>
    <w:div w:id="1425300816">
      <w:bodyDiv w:val="1"/>
      <w:marLeft w:val="0"/>
      <w:marRight w:val="0"/>
      <w:marTop w:val="0"/>
      <w:marBottom w:val="0"/>
      <w:divBdr>
        <w:top w:val="none" w:sz="0" w:space="0" w:color="auto"/>
        <w:left w:val="none" w:sz="0" w:space="0" w:color="auto"/>
        <w:bottom w:val="none" w:sz="0" w:space="0" w:color="auto"/>
        <w:right w:val="none" w:sz="0" w:space="0" w:color="auto"/>
      </w:divBdr>
    </w:div>
    <w:div w:id="1439131962">
      <w:bodyDiv w:val="1"/>
      <w:marLeft w:val="0"/>
      <w:marRight w:val="0"/>
      <w:marTop w:val="0"/>
      <w:marBottom w:val="0"/>
      <w:divBdr>
        <w:top w:val="none" w:sz="0" w:space="0" w:color="auto"/>
        <w:left w:val="none" w:sz="0" w:space="0" w:color="auto"/>
        <w:bottom w:val="none" w:sz="0" w:space="0" w:color="auto"/>
        <w:right w:val="none" w:sz="0" w:space="0" w:color="auto"/>
      </w:divBdr>
    </w:div>
    <w:div w:id="1442141068">
      <w:bodyDiv w:val="1"/>
      <w:marLeft w:val="0"/>
      <w:marRight w:val="0"/>
      <w:marTop w:val="0"/>
      <w:marBottom w:val="0"/>
      <w:divBdr>
        <w:top w:val="none" w:sz="0" w:space="0" w:color="auto"/>
        <w:left w:val="none" w:sz="0" w:space="0" w:color="auto"/>
        <w:bottom w:val="none" w:sz="0" w:space="0" w:color="auto"/>
        <w:right w:val="none" w:sz="0" w:space="0" w:color="auto"/>
      </w:divBdr>
    </w:div>
    <w:div w:id="1442260312">
      <w:bodyDiv w:val="1"/>
      <w:marLeft w:val="0"/>
      <w:marRight w:val="0"/>
      <w:marTop w:val="0"/>
      <w:marBottom w:val="0"/>
      <w:divBdr>
        <w:top w:val="none" w:sz="0" w:space="0" w:color="auto"/>
        <w:left w:val="none" w:sz="0" w:space="0" w:color="auto"/>
        <w:bottom w:val="none" w:sz="0" w:space="0" w:color="auto"/>
        <w:right w:val="none" w:sz="0" w:space="0" w:color="auto"/>
      </w:divBdr>
    </w:div>
    <w:div w:id="1453474089">
      <w:bodyDiv w:val="1"/>
      <w:marLeft w:val="0"/>
      <w:marRight w:val="0"/>
      <w:marTop w:val="0"/>
      <w:marBottom w:val="0"/>
      <w:divBdr>
        <w:top w:val="none" w:sz="0" w:space="0" w:color="auto"/>
        <w:left w:val="none" w:sz="0" w:space="0" w:color="auto"/>
        <w:bottom w:val="none" w:sz="0" w:space="0" w:color="auto"/>
        <w:right w:val="none" w:sz="0" w:space="0" w:color="auto"/>
      </w:divBdr>
    </w:div>
    <w:div w:id="1454516305">
      <w:bodyDiv w:val="1"/>
      <w:marLeft w:val="0"/>
      <w:marRight w:val="0"/>
      <w:marTop w:val="0"/>
      <w:marBottom w:val="0"/>
      <w:divBdr>
        <w:top w:val="none" w:sz="0" w:space="0" w:color="auto"/>
        <w:left w:val="none" w:sz="0" w:space="0" w:color="auto"/>
        <w:bottom w:val="none" w:sz="0" w:space="0" w:color="auto"/>
        <w:right w:val="none" w:sz="0" w:space="0" w:color="auto"/>
      </w:divBdr>
    </w:div>
    <w:div w:id="1462650234">
      <w:bodyDiv w:val="1"/>
      <w:marLeft w:val="0"/>
      <w:marRight w:val="0"/>
      <w:marTop w:val="0"/>
      <w:marBottom w:val="0"/>
      <w:divBdr>
        <w:top w:val="none" w:sz="0" w:space="0" w:color="auto"/>
        <w:left w:val="none" w:sz="0" w:space="0" w:color="auto"/>
        <w:bottom w:val="none" w:sz="0" w:space="0" w:color="auto"/>
        <w:right w:val="none" w:sz="0" w:space="0" w:color="auto"/>
      </w:divBdr>
    </w:div>
    <w:div w:id="1462843143">
      <w:bodyDiv w:val="1"/>
      <w:marLeft w:val="0"/>
      <w:marRight w:val="0"/>
      <w:marTop w:val="0"/>
      <w:marBottom w:val="0"/>
      <w:divBdr>
        <w:top w:val="none" w:sz="0" w:space="0" w:color="auto"/>
        <w:left w:val="none" w:sz="0" w:space="0" w:color="auto"/>
        <w:bottom w:val="none" w:sz="0" w:space="0" w:color="auto"/>
        <w:right w:val="none" w:sz="0" w:space="0" w:color="auto"/>
      </w:divBdr>
    </w:div>
    <w:div w:id="1465731323">
      <w:bodyDiv w:val="1"/>
      <w:marLeft w:val="0"/>
      <w:marRight w:val="0"/>
      <w:marTop w:val="0"/>
      <w:marBottom w:val="0"/>
      <w:divBdr>
        <w:top w:val="none" w:sz="0" w:space="0" w:color="auto"/>
        <w:left w:val="none" w:sz="0" w:space="0" w:color="auto"/>
        <w:bottom w:val="none" w:sz="0" w:space="0" w:color="auto"/>
        <w:right w:val="none" w:sz="0" w:space="0" w:color="auto"/>
      </w:divBdr>
    </w:div>
    <w:div w:id="1489125953">
      <w:bodyDiv w:val="1"/>
      <w:marLeft w:val="0"/>
      <w:marRight w:val="0"/>
      <w:marTop w:val="0"/>
      <w:marBottom w:val="0"/>
      <w:divBdr>
        <w:top w:val="none" w:sz="0" w:space="0" w:color="auto"/>
        <w:left w:val="none" w:sz="0" w:space="0" w:color="auto"/>
        <w:bottom w:val="none" w:sz="0" w:space="0" w:color="auto"/>
        <w:right w:val="none" w:sz="0" w:space="0" w:color="auto"/>
      </w:divBdr>
    </w:div>
    <w:div w:id="1494297002">
      <w:bodyDiv w:val="1"/>
      <w:marLeft w:val="0"/>
      <w:marRight w:val="0"/>
      <w:marTop w:val="0"/>
      <w:marBottom w:val="0"/>
      <w:divBdr>
        <w:top w:val="none" w:sz="0" w:space="0" w:color="auto"/>
        <w:left w:val="none" w:sz="0" w:space="0" w:color="auto"/>
        <w:bottom w:val="none" w:sz="0" w:space="0" w:color="auto"/>
        <w:right w:val="none" w:sz="0" w:space="0" w:color="auto"/>
      </w:divBdr>
    </w:div>
    <w:div w:id="1497068534">
      <w:bodyDiv w:val="1"/>
      <w:marLeft w:val="0"/>
      <w:marRight w:val="0"/>
      <w:marTop w:val="0"/>
      <w:marBottom w:val="0"/>
      <w:divBdr>
        <w:top w:val="none" w:sz="0" w:space="0" w:color="auto"/>
        <w:left w:val="none" w:sz="0" w:space="0" w:color="auto"/>
        <w:bottom w:val="none" w:sz="0" w:space="0" w:color="auto"/>
        <w:right w:val="none" w:sz="0" w:space="0" w:color="auto"/>
      </w:divBdr>
    </w:div>
    <w:div w:id="1519075159">
      <w:bodyDiv w:val="1"/>
      <w:marLeft w:val="0"/>
      <w:marRight w:val="0"/>
      <w:marTop w:val="0"/>
      <w:marBottom w:val="0"/>
      <w:divBdr>
        <w:top w:val="none" w:sz="0" w:space="0" w:color="auto"/>
        <w:left w:val="none" w:sz="0" w:space="0" w:color="auto"/>
        <w:bottom w:val="none" w:sz="0" w:space="0" w:color="auto"/>
        <w:right w:val="none" w:sz="0" w:space="0" w:color="auto"/>
      </w:divBdr>
    </w:div>
    <w:div w:id="1533692678">
      <w:bodyDiv w:val="1"/>
      <w:marLeft w:val="0"/>
      <w:marRight w:val="0"/>
      <w:marTop w:val="0"/>
      <w:marBottom w:val="0"/>
      <w:divBdr>
        <w:top w:val="none" w:sz="0" w:space="0" w:color="auto"/>
        <w:left w:val="none" w:sz="0" w:space="0" w:color="auto"/>
        <w:bottom w:val="none" w:sz="0" w:space="0" w:color="auto"/>
        <w:right w:val="none" w:sz="0" w:space="0" w:color="auto"/>
      </w:divBdr>
    </w:div>
    <w:div w:id="1557473895">
      <w:bodyDiv w:val="1"/>
      <w:marLeft w:val="0"/>
      <w:marRight w:val="0"/>
      <w:marTop w:val="0"/>
      <w:marBottom w:val="0"/>
      <w:divBdr>
        <w:top w:val="none" w:sz="0" w:space="0" w:color="auto"/>
        <w:left w:val="none" w:sz="0" w:space="0" w:color="auto"/>
        <w:bottom w:val="none" w:sz="0" w:space="0" w:color="auto"/>
        <w:right w:val="none" w:sz="0" w:space="0" w:color="auto"/>
      </w:divBdr>
    </w:div>
    <w:div w:id="1561398487">
      <w:bodyDiv w:val="1"/>
      <w:marLeft w:val="0"/>
      <w:marRight w:val="0"/>
      <w:marTop w:val="0"/>
      <w:marBottom w:val="0"/>
      <w:divBdr>
        <w:top w:val="none" w:sz="0" w:space="0" w:color="auto"/>
        <w:left w:val="none" w:sz="0" w:space="0" w:color="auto"/>
        <w:bottom w:val="none" w:sz="0" w:space="0" w:color="auto"/>
        <w:right w:val="none" w:sz="0" w:space="0" w:color="auto"/>
      </w:divBdr>
    </w:div>
    <w:div w:id="1576665369">
      <w:bodyDiv w:val="1"/>
      <w:marLeft w:val="0"/>
      <w:marRight w:val="0"/>
      <w:marTop w:val="0"/>
      <w:marBottom w:val="0"/>
      <w:divBdr>
        <w:top w:val="none" w:sz="0" w:space="0" w:color="auto"/>
        <w:left w:val="none" w:sz="0" w:space="0" w:color="auto"/>
        <w:bottom w:val="none" w:sz="0" w:space="0" w:color="auto"/>
        <w:right w:val="none" w:sz="0" w:space="0" w:color="auto"/>
      </w:divBdr>
    </w:div>
    <w:div w:id="1577547965">
      <w:bodyDiv w:val="1"/>
      <w:marLeft w:val="0"/>
      <w:marRight w:val="0"/>
      <w:marTop w:val="0"/>
      <w:marBottom w:val="0"/>
      <w:divBdr>
        <w:top w:val="none" w:sz="0" w:space="0" w:color="auto"/>
        <w:left w:val="none" w:sz="0" w:space="0" w:color="auto"/>
        <w:bottom w:val="none" w:sz="0" w:space="0" w:color="auto"/>
        <w:right w:val="none" w:sz="0" w:space="0" w:color="auto"/>
      </w:divBdr>
    </w:div>
    <w:div w:id="1580872158">
      <w:bodyDiv w:val="1"/>
      <w:marLeft w:val="0"/>
      <w:marRight w:val="0"/>
      <w:marTop w:val="0"/>
      <w:marBottom w:val="0"/>
      <w:divBdr>
        <w:top w:val="none" w:sz="0" w:space="0" w:color="auto"/>
        <w:left w:val="none" w:sz="0" w:space="0" w:color="auto"/>
        <w:bottom w:val="none" w:sz="0" w:space="0" w:color="auto"/>
        <w:right w:val="none" w:sz="0" w:space="0" w:color="auto"/>
      </w:divBdr>
    </w:div>
    <w:div w:id="1584022534">
      <w:bodyDiv w:val="1"/>
      <w:marLeft w:val="0"/>
      <w:marRight w:val="0"/>
      <w:marTop w:val="0"/>
      <w:marBottom w:val="0"/>
      <w:divBdr>
        <w:top w:val="none" w:sz="0" w:space="0" w:color="auto"/>
        <w:left w:val="none" w:sz="0" w:space="0" w:color="auto"/>
        <w:bottom w:val="none" w:sz="0" w:space="0" w:color="auto"/>
        <w:right w:val="none" w:sz="0" w:space="0" w:color="auto"/>
      </w:divBdr>
    </w:div>
    <w:div w:id="1586185464">
      <w:bodyDiv w:val="1"/>
      <w:marLeft w:val="0"/>
      <w:marRight w:val="0"/>
      <w:marTop w:val="0"/>
      <w:marBottom w:val="0"/>
      <w:divBdr>
        <w:top w:val="none" w:sz="0" w:space="0" w:color="auto"/>
        <w:left w:val="none" w:sz="0" w:space="0" w:color="auto"/>
        <w:bottom w:val="none" w:sz="0" w:space="0" w:color="auto"/>
        <w:right w:val="none" w:sz="0" w:space="0" w:color="auto"/>
      </w:divBdr>
    </w:div>
    <w:div w:id="1588810279">
      <w:bodyDiv w:val="1"/>
      <w:marLeft w:val="0"/>
      <w:marRight w:val="0"/>
      <w:marTop w:val="0"/>
      <w:marBottom w:val="0"/>
      <w:divBdr>
        <w:top w:val="none" w:sz="0" w:space="0" w:color="auto"/>
        <w:left w:val="none" w:sz="0" w:space="0" w:color="auto"/>
        <w:bottom w:val="none" w:sz="0" w:space="0" w:color="auto"/>
        <w:right w:val="none" w:sz="0" w:space="0" w:color="auto"/>
      </w:divBdr>
    </w:div>
    <w:div w:id="1590187976">
      <w:bodyDiv w:val="1"/>
      <w:marLeft w:val="0"/>
      <w:marRight w:val="0"/>
      <w:marTop w:val="0"/>
      <w:marBottom w:val="0"/>
      <w:divBdr>
        <w:top w:val="none" w:sz="0" w:space="0" w:color="auto"/>
        <w:left w:val="none" w:sz="0" w:space="0" w:color="auto"/>
        <w:bottom w:val="none" w:sz="0" w:space="0" w:color="auto"/>
        <w:right w:val="none" w:sz="0" w:space="0" w:color="auto"/>
      </w:divBdr>
    </w:div>
    <w:div w:id="1591549620">
      <w:bodyDiv w:val="1"/>
      <w:marLeft w:val="0"/>
      <w:marRight w:val="0"/>
      <w:marTop w:val="0"/>
      <w:marBottom w:val="0"/>
      <w:divBdr>
        <w:top w:val="none" w:sz="0" w:space="0" w:color="auto"/>
        <w:left w:val="none" w:sz="0" w:space="0" w:color="auto"/>
        <w:bottom w:val="none" w:sz="0" w:space="0" w:color="auto"/>
        <w:right w:val="none" w:sz="0" w:space="0" w:color="auto"/>
      </w:divBdr>
    </w:div>
    <w:div w:id="1604995674">
      <w:bodyDiv w:val="1"/>
      <w:marLeft w:val="0"/>
      <w:marRight w:val="0"/>
      <w:marTop w:val="0"/>
      <w:marBottom w:val="0"/>
      <w:divBdr>
        <w:top w:val="none" w:sz="0" w:space="0" w:color="auto"/>
        <w:left w:val="none" w:sz="0" w:space="0" w:color="auto"/>
        <w:bottom w:val="none" w:sz="0" w:space="0" w:color="auto"/>
        <w:right w:val="none" w:sz="0" w:space="0" w:color="auto"/>
      </w:divBdr>
    </w:div>
    <w:div w:id="1615675043">
      <w:bodyDiv w:val="1"/>
      <w:marLeft w:val="0"/>
      <w:marRight w:val="0"/>
      <w:marTop w:val="0"/>
      <w:marBottom w:val="0"/>
      <w:divBdr>
        <w:top w:val="none" w:sz="0" w:space="0" w:color="auto"/>
        <w:left w:val="none" w:sz="0" w:space="0" w:color="auto"/>
        <w:bottom w:val="none" w:sz="0" w:space="0" w:color="auto"/>
        <w:right w:val="none" w:sz="0" w:space="0" w:color="auto"/>
      </w:divBdr>
    </w:div>
    <w:div w:id="1617133177">
      <w:bodyDiv w:val="1"/>
      <w:marLeft w:val="0"/>
      <w:marRight w:val="0"/>
      <w:marTop w:val="0"/>
      <w:marBottom w:val="0"/>
      <w:divBdr>
        <w:top w:val="none" w:sz="0" w:space="0" w:color="auto"/>
        <w:left w:val="none" w:sz="0" w:space="0" w:color="auto"/>
        <w:bottom w:val="none" w:sz="0" w:space="0" w:color="auto"/>
        <w:right w:val="none" w:sz="0" w:space="0" w:color="auto"/>
      </w:divBdr>
    </w:div>
    <w:div w:id="1621834034">
      <w:bodyDiv w:val="1"/>
      <w:marLeft w:val="0"/>
      <w:marRight w:val="0"/>
      <w:marTop w:val="0"/>
      <w:marBottom w:val="0"/>
      <w:divBdr>
        <w:top w:val="none" w:sz="0" w:space="0" w:color="auto"/>
        <w:left w:val="none" w:sz="0" w:space="0" w:color="auto"/>
        <w:bottom w:val="none" w:sz="0" w:space="0" w:color="auto"/>
        <w:right w:val="none" w:sz="0" w:space="0" w:color="auto"/>
      </w:divBdr>
    </w:div>
    <w:div w:id="1632202738">
      <w:bodyDiv w:val="1"/>
      <w:marLeft w:val="0"/>
      <w:marRight w:val="0"/>
      <w:marTop w:val="0"/>
      <w:marBottom w:val="0"/>
      <w:divBdr>
        <w:top w:val="none" w:sz="0" w:space="0" w:color="auto"/>
        <w:left w:val="none" w:sz="0" w:space="0" w:color="auto"/>
        <w:bottom w:val="none" w:sz="0" w:space="0" w:color="auto"/>
        <w:right w:val="none" w:sz="0" w:space="0" w:color="auto"/>
      </w:divBdr>
    </w:div>
    <w:div w:id="1650478062">
      <w:bodyDiv w:val="1"/>
      <w:marLeft w:val="0"/>
      <w:marRight w:val="0"/>
      <w:marTop w:val="0"/>
      <w:marBottom w:val="0"/>
      <w:divBdr>
        <w:top w:val="none" w:sz="0" w:space="0" w:color="auto"/>
        <w:left w:val="none" w:sz="0" w:space="0" w:color="auto"/>
        <w:bottom w:val="none" w:sz="0" w:space="0" w:color="auto"/>
        <w:right w:val="none" w:sz="0" w:space="0" w:color="auto"/>
      </w:divBdr>
    </w:div>
    <w:div w:id="1655526887">
      <w:bodyDiv w:val="1"/>
      <w:marLeft w:val="0"/>
      <w:marRight w:val="0"/>
      <w:marTop w:val="0"/>
      <w:marBottom w:val="0"/>
      <w:divBdr>
        <w:top w:val="none" w:sz="0" w:space="0" w:color="auto"/>
        <w:left w:val="none" w:sz="0" w:space="0" w:color="auto"/>
        <w:bottom w:val="none" w:sz="0" w:space="0" w:color="auto"/>
        <w:right w:val="none" w:sz="0" w:space="0" w:color="auto"/>
      </w:divBdr>
    </w:div>
    <w:div w:id="1668288866">
      <w:bodyDiv w:val="1"/>
      <w:marLeft w:val="0"/>
      <w:marRight w:val="0"/>
      <w:marTop w:val="0"/>
      <w:marBottom w:val="0"/>
      <w:divBdr>
        <w:top w:val="none" w:sz="0" w:space="0" w:color="auto"/>
        <w:left w:val="none" w:sz="0" w:space="0" w:color="auto"/>
        <w:bottom w:val="none" w:sz="0" w:space="0" w:color="auto"/>
        <w:right w:val="none" w:sz="0" w:space="0" w:color="auto"/>
      </w:divBdr>
    </w:div>
    <w:div w:id="1669671478">
      <w:bodyDiv w:val="1"/>
      <w:marLeft w:val="0"/>
      <w:marRight w:val="0"/>
      <w:marTop w:val="0"/>
      <w:marBottom w:val="0"/>
      <w:divBdr>
        <w:top w:val="none" w:sz="0" w:space="0" w:color="auto"/>
        <w:left w:val="none" w:sz="0" w:space="0" w:color="auto"/>
        <w:bottom w:val="none" w:sz="0" w:space="0" w:color="auto"/>
        <w:right w:val="none" w:sz="0" w:space="0" w:color="auto"/>
      </w:divBdr>
    </w:div>
    <w:div w:id="1673024923">
      <w:bodyDiv w:val="1"/>
      <w:marLeft w:val="0"/>
      <w:marRight w:val="0"/>
      <w:marTop w:val="0"/>
      <w:marBottom w:val="0"/>
      <w:divBdr>
        <w:top w:val="none" w:sz="0" w:space="0" w:color="auto"/>
        <w:left w:val="none" w:sz="0" w:space="0" w:color="auto"/>
        <w:bottom w:val="none" w:sz="0" w:space="0" w:color="auto"/>
        <w:right w:val="none" w:sz="0" w:space="0" w:color="auto"/>
      </w:divBdr>
    </w:div>
    <w:div w:id="1680155014">
      <w:bodyDiv w:val="1"/>
      <w:marLeft w:val="0"/>
      <w:marRight w:val="0"/>
      <w:marTop w:val="0"/>
      <w:marBottom w:val="0"/>
      <w:divBdr>
        <w:top w:val="none" w:sz="0" w:space="0" w:color="auto"/>
        <w:left w:val="none" w:sz="0" w:space="0" w:color="auto"/>
        <w:bottom w:val="none" w:sz="0" w:space="0" w:color="auto"/>
        <w:right w:val="none" w:sz="0" w:space="0" w:color="auto"/>
      </w:divBdr>
    </w:div>
    <w:div w:id="1682076716">
      <w:bodyDiv w:val="1"/>
      <w:marLeft w:val="0"/>
      <w:marRight w:val="0"/>
      <w:marTop w:val="0"/>
      <w:marBottom w:val="0"/>
      <w:divBdr>
        <w:top w:val="none" w:sz="0" w:space="0" w:color="auto"/>
        <w:left w:val="none" w:sz="0" w:space="0" w:color="auto"/>
        <w:bottom w:val="none" w:sz="0" w:space="0" w:color="auto"/>
        <w:right w:val="none" w:sz="0" w:space="0" w:color="auto"/>
      </w:divBdr>
    </w:div>
    <w:div w:id="1685934058">
      <w:bodyDiv w:val="1"/>
      <w:marLeft w:val="0"/>
      <w:marRight w:val="0"/>
      <w:marTop w:val="0"/>
      <w:marBottom w:val="0"/>
      <w:divBdr>
        <w:top w:val="none" w:sz="0" w:space="0" w:color="auto"/>
        <w:left w:val="none" w:sz="0" w:space="0" w:color="auto"/>
        <w:bottom w:val="none" w:sz="0" w:space="0" w:color="auto"/>
        <w:right w:val="none" w:sz="0" w:space="0" w:color="auto"/>
      </w:divBdr>
    </w:div>
    <w:div w:id="1687946735">
      <w:bodyDiv w:val="1"/>
      <w:marLeft w:val="0"/>
      <w:marRight w:val="0"/>
      <w:marTop w:val="0"/>
      <w:marBottom w:val="0"/>
      <w:divBdr>
        <w:top w:val="none" w:sz="0" w:space="0" w:color="auto"/>
        <w:left w:val="none" w:sz="0" w:space="0" w:color="auto"/>
        <w:bottom w:val="none" w:sz="0" w:space="0" w:color="auto"/>
        <w:right w:val="none" w:sz="0" w:space="0" w:color="auto"/>
      </w:divBdr>
    </w:div>
    <w:div w:id="1695810263">
      <w:bodyDiv w:val="1"/>
      <w:marLeft w:val="0"/>
      <w:marRight w:val="0"/>
      <w:marTop w:val="0"/>
      <w:marBottom w:val="0"/>
      <w:divBdr>
        <w:top w:val="none" w:sz="0" w:space="0" w:color="auto"/>
        <w:left w:val="none" w:sz="0" w:space="0" w:color="auto"/>
        <w:bottom w:val="none" w:sz="0" w:space="0" w:color="auto"/>
        <w:right w:val="none" w:sz="0" w:space="0" w:color="auto"/>
      </w:divBdr>
    </w:div>
    <w:div w:id="1700475117">
      <w:bodyDiv w:val="1"/>
      <w:marLeft w:val="0"/>
      <w:marRight w:val="0"/>
      <w:marTop w:val="0"/>
      <w:marBottom w:val="0"/>
      <w:divBdr>
        <w:top w:val="none" w:sz="0" w:space="0" w:color="auto"/>
        <w:left w:val="none" w:sz="0" w:space="0" w:color="auto"/>
        <w:bottom w:val="none" w:sz="0" w:space="0" w:color="auto"/>
        <w:right w:val="none" w:sz="0" w:space="0" w:color="auto"/>
      </w:divBdr>
    </w:div>
    <w:div w:id="1700475265">
      <w:bodyDiv w:val="1"/>
      <w:marLeft w:val="0"/>
      <w:marRight w:val="0"/>
      <w:marTop w:val="0"/>
      <w:marBottom w:val="0"/>
      <w:divBdr>
        <w:top w:val="none" w:sz="0" w:space="0" w:color="auto"/>
        <w:left w:val="none" w:sz="0" w:space="0" w:color="auto"/>
        <w:bottom w:val="none" w:sz="0" w:space="0" w:color="auto"/>
        <w:right w:val="none" w:sz="0" w:space="0" w:color="auto"/>
      </w:divBdr>
    </w:div>
    <w:div w:id="1708221146">
      <w:bodyDiv w:val="1"/>
      <w:marLeft w:val="0"/>
      <w:marRight w:val="0"/>
      <w:marTop w:val="0"/>
      <w:marBottom w:val="0"/>
      <w:divBdr>
        <w:top w:val="none" w:sz="0" w:space="0" w:color="auto"/>
        <w:left w:val="none" w:sz="0" w:space="0" w:color="auto"/>
        <w:bottom w:val="none" w:sz="0" w:space="0" w:color="auto"/>
        <w:right w:val="none" w:sz="0" w:space="0" w:color="auto"/>
      </w:divBdr>
    </w:div>
    <w:div w:id="1708531645">
      <w:bodyDiv w:val="1"/>
      <w:marLeft w:val="0"/>
      <w:marRight w:val="0"/>
      <w:marTop w:val="0"/>
      <w:marBottom w:val="0"/>
      <w:divBdr>
        <w:top w:val="none" w:sz="0" w:space="0" w:color="auto"/>
        <w:left w:val="none" w:sz="0" w:space="0" w:color="auto"/>
        <w:bottom w:val="none" w:sz="0" w:space="0" w:color="auto"/>
        <w:right w:val="none" w:sz="0" w:space="0" w:color="auto"/>
      </w:divBdr>
    </w:div>
    <w:div w:id="1713577098">
      <w:bodyDiv w:val="1"/>
      <w:marLeft w:val="0"/>
      <w:marRight w:val="0"/>
      <w:marTop w:val="0"/>
      <w:marBottom w:val="0"/>
      <w:divBdr>
        <w:top w:val="none" w:sz="0" w:space="0" w:color="auto"/>
        <w:left w:val="none" w:sz="0" w:space="0" w:color="auto"/>
        <w:bottom w:val="none" w:sz="0" w:space="0" w:color="auto"/>
        <w:right w:val="none" w:sz="0" w:space="0" w:color="auto"/>
      </w:divBdr>
    </w:div>
    <w:div w:id="1717007671">
      <w:bodyDiv w:val="1"/>
      <w:marLeft w:val="0"/>
      <w:marRight w:val="0"/>
      <w:marTop w:val="0"/>
      <w:marBottom w:val="0"/>
      <w:divBdr>
        <w:top w:val="none" w:sz="0" w:space="0" w:color="auto"/>
        <w:left w:val="none" w:sz="0" w:space="0" w:color="auto"/>
        <w:bottom w:val="none" w:sz="0" w:space="0" w:color="auto"/>
        <w:right w:val="none" w:sz="0" w:space="0" w:color="auto"/>
      </w:divBdr>
    </w:div>
    <w:div w:id="1721007216">
      <w:bodyDiv w:val="1"/>
      <w:marLeft w:val="0"/>
      <w:marRight w:val="0"/>
      <w:marTop w:val="0"/>
      <w:marBottom w:val="0"/>
      <w:divBdr>
        <w:top w:val="none" w:sz="0" w:space="0" w:color="auto"/>
        <w:left w:val="none" w:sz="0" w:space="0" w:color="auto"/>
        <w:bottom w:val="none" w:sz="0" w:space="0" w:color="auto"/>
        <w:right w:val="none" w:sz="0" w:space="0" w:color="auto"/>
      </w:divBdr>
    </w:div>
    <w:div w:id="1727491987">
      <w:bodyDiv w:val="1"/>
      <w:marLeft w:val="0"/>
      <w:marRight w:val="0"/>
      <w:marTop w:val="0"/>
      <w:marBottom w:val="0"/>
      <w:divBdr>
        <w:top w:val="none" w:sz="0" w:space="0" w:color="auto"/>
        <w:left w:val="none" w:sz="0" w:space="0" w:color="auto"/>
        <w:bottom w:val="none" w:sz="0" w:space="0" w:color="auto"/>
        <w:right w:val="none" w:sz="0" w:space="0" w:color="auto"/>
      </w:divBdr>
    </w:div>
    <w:div w:id="1729569380">
      <w:bodyDiv w:val="1"/>
      <w:marLeft w:val="0"/>
      <w:marRight w:val="0"/>
      <w:marTop w:val="0"/>
      <w:marBottom w:val="0"/>
      <w:divBdr>
        <w:top w:val="none" w:sz="0" w:space="0" w:color="auto"/>
        <w:left w:val="none" w:sz="0" w:space="0" w:color="auto"/>
        <w:bottom w:val="none" w:sz="0" w:space="0" w:color="auto"/>
        <w:right w:val="none" w:sz="0" w:space="0" w:color="auto"/>
      </w:divBdr>
    </w:div>
    <w:div w:id="1732654984">
      <w:bodyDiv w:val="1"/>
      <w:marLeft w:val="0"/>
      <w:marRight w:val="0"/>
      <w:marTop w:val="0"/>
      <w:marBottom w:val="0"/>
      <w:divBdr>
        <w:top w:val="none" w:sz="0" w:space="0" w:color="auto"/>
        <w:left w:val="none" w:sz="0" w:space="0" w:color="auto"/>
        <w:bottom w:val="none" w:sz="0" w:space="0" w:color="auto"/>
        <w:right w:val="none" w:sz="0" w:space="0" w:color="auto"/>
      </w:divBdr>
    </w:div>
    <w:div w:id="1733581115">
      <w:bodyDiv w:val="1"/>
      <w:marLeft w:val="0"/>
      <w:marRight w:val="0"/>
      <w:marTop w:val="0"/>
      <w:marBottom w:val="0"/>
      <w:divBdr>
        <w:top w:val="none" w:sz="0" w:space="0" w:color="auto"/>
        <w:left w:val="none" w:sz="0" w:space="0" w:color="auto"/>
        <w:bottom w:val="none" w:sz="0" w:space="0" w:color="auto"/>
        <w:right w:val="none" w:sz="0" w:space="0" w:color="auto"/>
      </w:divBdr>
    </w:div>
    <w:div w:id="1734084712">
      <w:bodyDiv w:val="1"/>
      <w:marLeft w:val="0"/>
      <w:marRight w:val="0"/>
      <w:marTop w:val="0"/>
      <w:marBottom w:val="0"/>
      <w:divBdr>
        <w:top w:val="none" w:sz="0" w:space="0" w:color="auto"/>
        <w:left w:val="none" w:sz="0" w:space="0" w:color="auto"/>
        <w:bottom w:val="none" w:sz="0" w:space="0" w:color="auto"/>
        <w:right w:val="none" w:sz="0" w:space="0" w:color="auto"/>
      </w:divBdr>
    </w:div>
    <w:div w:id="1738043330">
      <w:bodyDiv w:val="1"/>
      <w:marLeft w:val="0"/>
      <w:marRight w:val="0"/>
      <w:marTop w:val="0"/>
      <w:marBottom w:val="0"/>
      <w:divBdr>
        <w:top w:val="none" w:sz="0" w:space="0" w:color="auto"/>
        <w:left w:val="none" w:sz="0" w:space="0" w:color="auto"/>
        <w:bottom w:val="none" w:sz="0" w:space="0" w:color="auto"/>
        <w:right w:val="none" w:sz="0" w:space="0" w:color="auto"/>
      </w:divBdr>
    </w:div>
    <w:div w:id="1742945864">
      <w:bodyDiv w:val="1"/>
      <w:marLeft w:val="0"/>
      <w:marRight w:val="0"/>
      <w:marTop w:val="0"/>
      <w:marBottom w:val="0"/>
      <w:divBdr>
        <w:top w:val="none" w:sz="0" w:space="0" w:color="auto"/>
        <w:left w:val="none" w:sz="0" w:space="0" w:color="auto"/>
        <w:bottom w:val="none" w:sz="0" w:space="0" w:color="auto"/>
        <w:right w:val="none" w:sz="0" w:space="0" w:color="auto"/>
      </w:divBdr>
    </w:div>
    <w:div w:id="1755275669">
      <w:bodyDiv w:val="1"/>
      <w:marLeft w:val="0"/>
      <w:marRight w:val="0"/>
      <w:marTop w:val="0"/>
      <w:marBottom w:val="0"/>
      <w:divBdr>
        <w:top w:val="none" w:sz="0" w:space="0" w:color="auto"/>
        <w:left w:val="none" w:sz="0" w:space="0" w:color="auto"/>
        <w:bottom w:val="none" w:sz="0" w:space="0" w:color="auto"/>
        <w:right w:val="none" w:sz="0" w:space="0" w:color="auto"/>
      </w:divBdr>
    </w:div>
    <w:div w:id="1762946384">
      <w:bodyDiv w:val="1"/>
      <w:marLeft w:val="0"/>
      <w:marRight w:val="0"/>
      <w:marTop w:val="0"/>
      <w:marBottom w:val="0"/>
      <w:divBdr>
        <w:top w:val="none" w:sz="0" w:space="0" w:color="auto"/>
        <w:left w:val="none" w:sz="0" w:space="0" w:color="auto"/>
        <w:bottom w:val="none" w:sz="0" w:space="0" w:color="auto"/>
        <w:right w:val="none" w:sz="0" w:space="0" w:color="auto"/>
      </w:divBdr>
    </w:div>
    <w:div w:id="1763840638">
      <w:bodyDiv w:val="1"/>
      <w:marLeft w:val="0"/>
      <w:marRight w:val="0"/>
      <w:marTop w:val="0"/>
      <w:marBottom w:val="0"/>
      <w:divBdr>
        <w:top w:val="none" w:sz="0" w:space="0" w:color="auto"/>
        <w:left w:val="none" w:sz="0" w:space="0" w:color="auto"/>
        <w:bottom w:val="none" w:sz="0" w:space="0" w:color="auto"/>
        <w:right w:val="none" w:sz="0" w:space="0" w:color="auto"/>
      </w:divBdr>
    </w:div>
    <w:div w:id="1764763542">
      <w:bodyDiv w:val="1"/>
      <w:marLeft w:val="0"/>
      <w:marRight w:val="0"/>
      <w:marTop w:val="0"/>
      <w:marBottom w:val="0"/>
      <w:divBdr>
        <w:top w:val="none" w:sz="0" w:space="0" w:color="auto"/>
        <w:left w:val="none" w:sz="0" w:space="0" w:color="auto"/>
        <w:bottom w:val="none" w:sz="0" w:space="0" w:color="auto"/>
        <w:right w:val="none" w:sz="0" w:space="0" w:color="auto"/>
      </w:divBdr>
    </w:div>
    <w:div w:id="1767655744">
      <w:bodyDiv w:val="1"/>
      <w:marLeft w:val="0"/>
      <w:marRight w:val="0"/>
      <w:marTop w:val="0"/>
      <w:marBottom w:val="0"/>
      <w:divBdr>
        <w:top w:val="none" w:sz="0" w:space="0" w:color="auto"/>
        <w:left w:val="none" w:sz="0" w:space="0" w:color="auto"/>
        <w:bottom w:val="none" w:sz="0" w:space="0" w:color="auto"/>
        <w:right w:val="none" w:sz="0" w:space="0" w:color="auto"/>
      </w:divBdr>
    </w:div>
    <w:div w:id="1771504116">
      <w:bodyDiv w:val="1"/>
      <w:marLeft w:val="0"/>
      <w:marRight w:val="0"/>
      <w:marTop w:val="0"/>
      <w:marBottom w:val="0"/>
      <w:divBdr>
        <w:top w:val="none" w:sz="0" w:space="0" w:color="auto"/>
        <w:left w:val="none" w:sz="0" w:space="0" w:color="auto"/>
        <w:bottom w:val="none" w:sz="0" w:space="0" w:color="auto"/>
        <w:right w:val="none" w:sz="0" w:space="0" w:color="auto"/>
      </w:divBdr>
    </w:div>
    <w:div w:id="1779635746">
      <w:bodyDiv w:val="1"/>
      <w:marLeft w:val="0"/>
      <w:marRight w:val="0"/>
      <w:marTop w:val="0"/>
      <w:marBottom w:val="0"/>
      <w:divBdr>
        <w:top w:val="none" w:sz="0" w:space="0" w:color="auto"/>
        <w:left w:val="none" w:sz="0" w:space="0" w:color="auto"/>
        <w:bottom w:val="none" w:sz="0" w:space="0" w:color="auto"/>
        <w:right w:val="none" w:sz="0" w:space="0" w:color="auto"/>
      </w:divBdr>
    </w:div>
    <w:div w:id="1791197060">
      <w:bodyDiv w:val="1"/>
      <w:marLeft w:val="0"/>
      <w:marRight w:val="0"/>
      <w:marTop w:val="0"/>
      <w:marBottom w:val="0"/>
      <w:divBdr>
        <w:top w:val="none" w:sz="0" w:space="0" w:color="auto"/>
        <w:left w:val="none" w:sz="0" w:space="0" w:color="auto"/>
        <w:bottom w:val="none" w:sz="0" w:space="0" w:color="auto"/>
        <w:right w:val="none" w:sz="0" w:space="0" w:color="auto"/>
      </w:divBdr>
    </w:div>
    <w:div w:id="1815640225">
      <w:bodyDiv w:val="1"/>
      <w:marLeft w:val="0"/>
      <w:marRight w:val="0"/>
      <w:marTop w:val="0"/>
      <w:marBottom w:val="0"/>
      <w:divBdr>
        <w:top w:val="none" w:sz="0" w:space="0" w:color="auto"/>
        <w:left w:val="none" w:sz="0" w:space="0" w:color="auto"/>
        <w:bottom w:val="none" w:sz="0" w:space="0" w:color="auto"/>
        <w:right w:val="none" w:sz="0" w:space="0" w:color="auto"/>
      </w:divBdr>
    </w:div>
    <w:div w:id="1819033539">
      <w:bodyDiv w:val="1"/>
      <w:marLeft w:val="0"/>
      <w:marRight w:val="0"/>
      <w:marTop w:val="0"/>
      <w:marBottom w:val="0"/>
      <w:divBdr>
        <w:top w:val="none" w:sz="0" w:space="0" w:color="auto"/>
        <w:left w:val="none" w:sz="0" w:space="0" w:color="auto"/>
        <w:bottom w:val="none" w:sz="0" w:space="0" w:color="auto"/>
        <w:right w:val="none" w:sz="0" w:space="0" w:color="auto"/>
      </w:divBdr>
    </w:div>
    <w:div w:id="1820077064">
      <w:bodyDiv w:val="1"/>
      <w:marLeft w:val="0"/>
      <w:marRight w:val="0"/>
      <w:marTop w:val="0"/>
      <w:marBottom w:val="0"/>
      <w:divBdr>
        <w:top w:val="none" w:sz="0" w:space="0" w:color="auto"/>
        <w:left w:val="none" w:sz="0" w:space="0" w:color="auto"/>
        <w:bottom w:val="none" w:sz="0" w:space="0" w:color="auto"/>
        <w:right w:val="none" w:sz="0" w:space="0" w:color="auto"/>
      </w:divBdr>
    </w:div>
    <w:div w:id="1826698177">
      <w:bodyDiv w:val="1"/>
      <w:marLeft w:val="0"/>
      <w:marRight w:val="0"/>
      <w:marTop w:val="0"/>
      <w:marBottom w:val="0"/>
      <w:divBdr>
        <w:top w:val="none" w:sz="0" w:space="0" w:color="auto"/>
        <w:left w:val="none" w:sz="0" w:space="0" w:color="auto"/>
        <w:bottom w:val="none" w:sz="0" w:space="0" w:color="auto"/>
        <w:right w:val="none" w:sz="0" w:space="0" w:color="auto"/>
      </w:divBdr>
    </w:div>
    <w:div w:id="1833181254">
      <w:bodyDiv w:val="1"/>
      <w:marLeft w:val="0"/>
      <w:marRight w:val="0"/>
      <w:marTop w:val="0"/>
      <w:marBottom w:val="0"/>
      <w:divBdr>
        <w:top w:val="none" w:sz="0" w:space="0" w:color="auto"/>
        <w:left w:val="none" w:sz="0" w:space="0" w:color="auto"/>
        <w:bottom w:val="none" w:sz="0" w:space="0" w:color="auto"/>
        <w:right w:val="none" w:sz="0" w:space="0" w:color="auto"/>
      </w:divBdr>
    </w:div>
    <w:div w:id="1838418730">
      <w:bodyDiv w:val="1"/>
      <w:marLeft w:val="0"/>
      <w:marRight w:val="0"/>
      <w:marTop w:val="0"/>
      <w:marBottom w:val="0"/>
      <w:divBdr>
        <w:top w:val="none" w:sz="0" w:space="0" w:color="auto"/>
        <w:left w:val="none" w:sz="0" w:space="0" w:color="auto"/>
        <w:bottom w:val="none" w:sz="0" w:space="0" w:color="auto"/>
        <w:right w:val="none" w:sz="0" w:space="0" w:color="auto"/>
      </w:divBdr>
    </w:div>
    <w:div w:id="1855028020">
      <w:bodyDiv w:val="1"/>
      <w:marLeft w:val="0"/>
      <w:marRight w:val="0"/>
      <w:marTop w:val="0"/>
      <w:marBottom w:val="0"/>
      <w:divBdr>
        <w:top w:val="none" w:sz="0" w:space="0" w:color="auto"/>
        <w:left w:val="none" w:sz="0" w:space="0" w:color="auto"/>
        <w:bottom w:val="none" w:sz="0" w:space="0" w:color="auto"/>
        <w:right w:val="none" w:sz="0" w:space="0" w:color="auto"/>
      </w:divBdr>
    </w:div>
    <w:div w:id="1857648068">
      <w:bodyDiv w:val="1"/>
      <w:marLeft w:val="0"/>
      <w:marRight w:val="0"/>
      <w:marTop w:val="0"/>
      <w:marBottom w:val="0"/>
      <w:divBdr>
        <w:top w:val="none" w:sz="0" w:space="0" w:color="auto"/>
        <w:left w:val="none" w:sz="0" w:space="0" w:color="auto"/>
        <w:bottom w:val="none" w:sz="0" w:space="0" w:color="auto"/>
        <w:right w:val="none" w:sz="0" w:space="0" w:color="auto"/>
      </w:divBdr>
    </w:div>
    <w:div w:id="1861040410">
      <w:bodyDiv w:val="1"/>
      <w:marLeft w:val="0"/>
      <w:marRight w:val="0"/>
      <w:marTop w:val="0"/>
      <w:marBottom w:val="0"/>
      <w:divBdr>
        <w:top w:val="none" w:sz="0" w:space="0" w:color="auto"/>
        <w:left w:val="none" w:sz="0" w:space="0" w:color="auto"/>
        <w:bottom w:val="none" w:sz="0" w:space="0" w:color="auto"/>
        <w:right w:val="none" w:sz="0" w:space="0" w:color="auto"/>
      </w:divBdr>
    </w:div>
    <w:div w:id="1861579458">
      <w:bodyDiv w:val="1"/>
      <w:marLeft w:val="0"/>
      <w:marRight w:val="0"/>
      <w:marTop w:val="0"/>
      <w:marBottom w:val="0"/>
      <w:divBdr>
        <w:top w:val="none" w:sz="0" w:space="0" w:color="auto"/>
        <w:left w:val="none" w:sz="0" w:space="0" w:color="auto"/>
        <w:bottom w:val="none" w:sz="0" w:space="0" w:color="auto"/>
        <w:right w:val="none" w:sz="0" w:space="0" w:color="auto"/>
      </w:divBdr>
    </w:div>
    <w:div w:id="1874686541">
      <w:bodyDiv w:val="1"/>
      <w:marLeft w:val="0"/>
      <w:marRight w:val="0"/>
      <w:marTop w:val="0"/>
      <w:marBottom w:val="0"/>
      <w:divBdr>
        <w:top w:val="none" w:sz="0" w:space="0" w:color="auto"/>
        <w:left w:val="none" w:sz="0" w:space="0" w:color="auto"/>
        <w:bottom w:val="none" w:sz="0" w:space="0" w:color="auto"/>
        <w:right w:val="none" w:sz="0" w:space="0" w:color="auto"/>
      </w:divBdr>
    </w:div>
    <w:div w:id="1877228850">
      <w:bodyDiv w:val="1"/>
      <w:marLeft w:val="0"/>
      <w:marRight w:val="0"/>
      <w:marTop w:val="0"/>
      <w:marBottom w:val="0"/>
      <w:divBdr>
        <w:top w:val="none" w:sz="0" w:space="0" w:color="auto"/>
        <w:left w:val="none" w:sz="0" w:space="0" w:color="auto"/>
        <w:bottom w:val="none" w:sz="0" w:space="0" w:color="auto"/>
        <w:right w:val="none" w:sz="0" w:space="0" w:color="auto"/>
      </w:divBdr>
    </w:div>
    <w:div w:id="1881629091">
      <w:bodyDiv w:val="1"/>
      <w:marLeft w:val="0"/>
      <w:marRight w:val="0"/>
      <w:marTop w:val="0"/>
      <w:marBottom w:val="0"/>
      <w:divBdr>
        <w:top w:val="none" w:sz="0" w:space="0" w:color="auto"/>
        <w:left w:val="none" w:sz="0" w:space="0" w:color="auto"/>
        <w:bottom w:val="none" w:sz="0" w:space="0" w:color="auto"/>
        <w:right w:val="none" w:sz="0" w:space="0" w:color="auto"/>
      </w:divBdr>
    </w:div>
    <w:div w:id="1902595360">
      <w:bodyDiv w:val="1"/>
      <w:marLeft w:val="0"/>
      <w:marRight w:val="0"/>
      <w:marTop w:val="0"/>
      <w:marBottom w:val="0"/>
      <w:divBdr>
        <w:top w:val="none" w:sz="0" w:space="0" w:color="auto"/>
        <w:left w:val="none" w:sz="0" w:space="0" w:color="auto"/>
        <w:bottom w:val="none" w:sz="0" w:space="0" w:color="auto"/>
        <w:right w:val="none" w:sz="0" w:space="0" w:color="auto"/>
      </w:divBdr>
    </w:div>
    <w:div w:id="1929003225">
      <w:bodyDiv w:val="1"/>
      <w:marLeft w:val="0"/>
      <w:marRight w:val="0"/>
      <w:marTop w:val="0"/>
      <w:marBottom w:val="0"/>
      <w:divBdr>
        <w:top w:val="none" w:sz="0" w:space="0" w:color="auto"/>
        <w:left w:val="none" w:sz="0" w:space="0" w:color="auto"/>
        <w:bottom w:val="none" w:sz="0" w:space="0" w:color="auto"/>
        <w:right w:val="none" w:sz="0" w:space="0" w:color="auto"/>
      </w:divBdr>
    </w:div>
    <w:div w:id="1931347949">
      <w:bodyDiv w:val="1"/>
      <w:marLeft w:val="0"/>
      <w:marRight w:val="0"/>
      <w:marTop w:val="0"/>
      <w:marBottom w:val="0"/>
      <w:divBdr>
        <w:top w:val="none" w:sz="0" w:space="0" w:color="auto"/>
        <w:left w:val="none" w:sz="0" w:space="0" w:color="auto"/>
        <w:bottom w:val="none" w:sz="0" w:space="0" w:color="auto"/>
        <w:right w:val="none" w:sz="0" w:space="0" w:color="auto"/>
      </w:divBdr>
    </w:div>
    <w:div w:id="1942641485">
      <w:bodyDiv w:val="1"/>
      <w:marLeft w:val="0"/>
      <w:marRight w:val="0"/>
      <w:marTop w:val="0"/>
      <w:marBottom w:val="0"/>
      <w:divBdr>
        <w:top w:val="none" w:sz="0" w:space="0" w:color="auto"/>
        <w:left w:val="none" w:sz="0" w:space="0" w:color="auto"/>
        <w:bottom w:val="none" w:sz="0" w:space="0" w:color="auto"/>
        <w:right w:val="none" w:sz="0" w:space="0" w:color="auto"/>
      </w:divBdr>
    </w:div>
    <w:div w:id="1957633517">
      <w:bodyDiv w:val="1"/>
      <w:marLeft w:val="0"/>
      <w:marRight w:val="0"/>
      <w:marTop w:val="0"/>
      <w:marBottom w:val="0"/>
      <w:divBdr>
        <w:top w:val="none" w:sz="0" w:space="0" w:color="auto"/>
        <w:left w:val="none" w:sz="0" w:space="0" w:color="auto"/>
        <w:bottom w:val="none" w:sz="0" w:space="0" w:color="auto"/>
        <w:right w:val="none" w:sz="0" w:space="0" w:color="auto"/>
      </w:divBdr>
    </w:div>
    <w:div w:id="1960525531">
      <w:bodyDiv w:val="1"/>
      <w:marLeft w:val="0"/>
      <w:marRight w:val="0"/>
      <w:marTop w:val="0"/>
      <w:marBottom w:val="0"/>
      <w:divBdr>
        <w:top w:val="none" w:sz="0" w:space="0" w:color="auto"/>
        <w:left w:val="none" w:sz="0" w:space="0" w:color="auto"/>
        <w:bottom w:val="none" w:sz="0" w:space="0" w:color="auto"/>
        <w:right w:val="none" w:sz="0" w:space="0" w:color="auto"/>
      </w:divBdr>
    </w:div>
    <w:div w:id="1969512689">
      <w:bodyDiv w:val="1"/>
      <w:marLeft w:val="0"/>
      <w:marRight w:val="0"/>
      <w:marTop w:val="0"/>
      <w:marBottom w:val="0"/>
      <w:divBdr>
        <w:top w:val="none" w:sz="0" w:space="0" w:color="auto"/>
        <w:left w:val="none" w:sz="0" w:space="0" w:color="auto"/>
        <w:bottom w:val="none" w:sz="0" w:space="0" w:color="auto"/>
        <w:right w:val="none" w:sz="0" w:space="0" w:color="auto"/>
      </w:divBdr>
    </w:div>
    <w:div w:id="1971013141">
      <w:bodyDiv w:val="1"/>
      <w:marLeft w:val="0"/>
      <w:marRight w:val="0"/>
      <w:marTop w:val="0"/>
      <w:marBottom w:val="0"/>
      <w:divBdr>
        <w:top w:val="none" w:sz="0" w:space="0" w:color="auto"/>
        <w:left w:val="none" w:sz="0" w:space="0" w:color="auto"/>
        <w:bottom w:val="none" w:sz="0" w:space="0" w:color="auto"/>
        <w:right w:val="none" w:sz="0" w:space="0" w:color="auto"/>
      </w:divBdr>
    </w:div>
    <w:div w:id="1979995013">
      <w:bodyDiv w:val="1"/>
      <w:marLeft w:val="0"/>
      <w:marRight w:val="0"/>
      <w:marTop w:val="0"/>
      <w:marBottom w:val="0"/>
      <w:divBdr>
        <w:top w:val="none" w:sz="0" w:space="0" w:color="auto"/>
        <w:left w:val="none" w:sz="0" w:space="0" w:color="auto"/>
        <w:bottom w:val="none" w:sz="0" w:space="0" w:color="auto"/>
        <w:right w:val="none" w:sz="0" w:space="0" w:color="auto"/>
      </w:divBdr>
    </w:div>
    <w:div w:id="1981572502">
      <w:bodyDiv w:val="1"/>
      <w:marLeft w:val="0"/>
      <w:marRight w:val="0"/>
      <w:marTop w:val="0"/>
      <w:marBottom w:val="0"/>
      <w:divBdr>
        <w:top w:val="none" w:sz="0" w:space="0" w:color="auto"/>
        <w:left w:val="none" w:sz="0" w:space="0" w:color="auto"/>
        <w:bottom w:val="none" w:sz="0" w:space="0" w:color="auto"/>
        <w:right w:val="none" w:sz="0" w:space="0" w:color="auto"/>
      </w:divBdr>
    </w:div>
    <w:div w:id="1990329569">
      <w:bodyDiv w:val="1"/>
      <w:marLeft w:val="0"/>
      <w:marRight w:val="0"/>
      <w:marTop w:val="0"/>
      <w:marBottom w:val="0"/>
      <w:divBdr>
        <w:top w:val="none" w:sz="0" w:space="0" w:color="auto"/>
        <w:left w:val="none" w:sz="0" w:space="0" w:color="auto"/>
        <w:bottom w:val="none" w:sz="0" w:space="0" w:color="auto"/>
        <w:right w:val="none" w:sz="0" w:space="0" w:color="auto"/>
      </w:divBdr>
    </w:div>
    <w:div w:id="2006548389">
      <w:bodyDiv w:val="1"/>
      <w:marLeft w:val="0"/>
      <w:marRight w:val="0"/>
      <w:marTop w:val="0"/>
      <w:marBottom w:val="0"/>
      <w:divBdr>
        <w:top w:val="none" w:sz="0" w:space="0" w:color="auto"/>
        <w:left w:val="none" w:sz="0" w:space="0" w:color="auto"/>
        <w:bottom w:val="none" w:sz="0" w:space="0" w:color="auto"/>
        <w:right w:val="none" w:sz="0" w:space="0" w:color="auto"/>
      </w:divBdr>
    </w:div>
    <w:div w:id="2012684351">
      <w:bodyDiv w:val="1"/>
      <w:marLeft w:val="0"/>
      <w:marRight w:val="0"/>
      <w:marTop w:val="0"/>
      <w:marBottom w:val="0"/>
      <w:divBdr>
        <w:top w:val="none" w:sz="0" w:space="0" w:color="auto"/>
        <w:left w:val="none" w:sz="0" w:space="0" w:color="auto"/>
        <w:bottom w:val="none" w:sz="0" w:space="0" w:color="auto"/>
        <w:right w:val="none" w:sz="0" w:space="0" w:color="auto"/>
      </w:divBdr>
    </w:div>
    <w:div w:id="2024700174">
      <w:bodyDiv w:val="1"/>
      <w:marLeft w:val="0"/>
      <w:marRight w:val="0"/>
      <w:marTop w:val="0"/>
      <w:marBottom w:val="0"/>
      <w:divBdr>
        <w:top w:val="none" w:sz="0" w:space="0" w:color="auto"/>
        <w:left w:val="none" w:sz="0" w:space="0" w:color="auto"/>
        <w:bottom w:val="none" w:sz="0" w:space="0" w:color="auto"/>
        <w:right w:val="none" w:sz="0" w:space="0" w:color="auto"/>
      </w:divBdr>
    </w:div>
    <w:div w:id="2026250366">
      <w:bodyDiv w:val="1"/>
      <w:marLeft w:val="0"/>
      <w:marRight w:val="0"/>
      <w:marTop w:val="0"/>
      <w:marBottom w:val="0"/>
      <w:divBdr>
        <w:top w:val="none" w:sz="0" w:space="0" w:color="auto"/>
        <w:left w:val="none" w:sz="0" w:space="0" w:color="auto"/>
        <w:bottom w:val="none" w:sz="0" w:space="0" w:color="auto"/>
        <w:right w:val="none" w:sz="0" w:space="0" w:color="auto"/>
      </w:divBdr>
    </w:div>
    <w:div w:id="2038580323">
      <w:bodyDiv w:val="1"/>
      <w:marLeft w:val="0"/>
      <w:marRight w:val="0"/>
      <w:marTop w:val="0"/>
      <w:marBottom w:val="0"/>
      <w:divBdr>
        <w:top w:val="none" w:sz="0" w:space="0" w:color="auto"/>
        <w:left w:val="none" w:sz="0" w:space="0" w:color="auto"/>
        <w:bottom w:val="none" w:sz="0" w:space="0" w:color="auto"/>
        <w:right w:val="none" w:sz="0" w:space="0" w:color="auto"/>
      </w:divBdr>
    </w:div>
    <w:div w:id="2044359400">
      <w:bodyDiv w:val="1"/>
      <w:marLeft w:val="0"/>
      <w:marRight w:val="0"/>
      <w:marTop w:val="0"/>
      <w:marBottom w:val="0"/>
      <w:divBdr>
        <w:top w:val="none" w:sz="0" w:space="0" w:color="auto"/>
        <w:left w:val="none" w:sz="0" w:space="0" w:color="auto"/>
        <w:bottom w:val="none" w:sz="0" w:space="0" w:color="auto"/>
        <w:right w:val="none" w:sz="0" w:space="0" w:color="auto"/>
      </w:divBdr>
    </w:div>
    <w:div w:id="2048290250">
      <w:bodyDiv w:val="1"/>
      <w:marLeft w:val="0"/>
      <w:marRight w:val="0"/>
      <w:marTop w:val="0"/>
      <w:marBottom w:val="0"/>
      <w:divBdr>
        <w:top w:val="none" w:sz="0" w:space="0" w:color="auto"/>
        <w:left w:val="none" w:sz="0" w:space="0" w:color="auto"/>
        <w:bottom w:val="none" w:sz="0" w:space="0" w:color="auto"/>
        <w:right w:val="none" w:sz="0" w:space="0" w:color="auto"/>
      </w:divBdr>
    </w:div>
    <w:div w:id="2055540319">
      <w:bodyDiv w:val="1"/>
      <w:marLeft w:val="0"/>
      <w:marRight w:val="0"/>
      <w:marTop w:val="0"/>
      <w:marBottom w:val="0"/>
      <w:divBdr>
        <w:top w:val="none" w:sz="0" w:space="0" w:color="auto"/>
        <w:left w:val="none" w:sz="0" w:space="0" w:color="auto"/>
        <w:bottom w:val="none" w:sz="0" w:space="0" w:color="auto"/>
        <w:right w:val="none" w:sz="0" w:space="0" w:color="auto"/>
      </w:divBdr>
    </w:div>
    <w:div w:id="2055694958">
      <w:bodyDiv w:val="1"/>
      <w:marLeft w:val="0"/>
      <w:marRight w:val="0"/>
      <w:marTop w:val="0"/>
      <w:marBottom w:val="0"/>
      <w:divBdr>
        <w:top w:val="none" w:sz="0" w:space="0" w:color="auto"/>
        <w:left w:val="none" w:sz="0" w:space="0" w:color="auto"/>
        <w:bottom w:val="none" w:sz="0" w:space="0" w:color="auto"/>
        <w:right w:val="none" w:sz="0" w:space="0" w:color="auto"/>
      </w:divBdr>
    </w:div>
    <w:div w:id="2064136915">
      <w:bodyDiv w:val="1"/>
      <w:marLeft w:val="0"/>
      <w:marRight w:val="0"/>
      <w:marTop w:val="0"/>
      <w:marBottom w:val="0"/>
      <w:divBdr>
        <w:top w:val="none" w:sz="0" w:space="0" w:color="auto"/>
        <w:left w:val="none" w:sz="0" w:space="0" w:color="auto"/>
        <w:bottom w:val="none" w:sz="0" w:space="0" w:color="auto"/>
        <w:right w:val="none" w:sz="0" w:space="0" w:color="auto"/>
      </w:divBdr>
    </w:div>
    <w:div w:id="2064719105">
      <w:bodyDiv w:val="1"/>
      <w:marLeft w:val="0"/>
      <w:marRight w:val="0"/>
      <w:marTop w:val="0"/>
      <w:marBottom w:val="0"/>
      <w:divBdr>
        <w:top w:val="none" w:sz="0" w:space="0" w:color="auto"/>
        <w:left w:val="none" w:sz="0" w:space="0" w:color="auto"/>
        <w:bottom w:val="none" w:sz="0" w:space="0" w:color="auto"/>
        <w:right w:val="none" w:sz="0" w:space="0" w:color="auto"/>
      </w:divBdr>
    </w:div>
    <w:div w:id="2067988944">
      <w:bodyDiv w:val="1"/>
      <w:marLeft w:val="0"/>
      <w:marRight w:val="0"/>
      <w:marTop w:val="0"/>
      <w:marBottom w:val="0"/>
      <w:divBdr>
        <w:top w:val="none" w:sz="0" w:space="0" w:color="auto"/>
        <w:left w:val="none" w:sz="0" w:space="0" w:color="auto"/>
        <w:bottom w:val="none" w:sz="0" w:space="0" w:color="auto"/>
        <w:right w:val="none" w:sz="0" w:space="0" w:color="auto"/>
      </w:divBdr>
    </w:div>
    <w:div w:id="2076511681">
      <w:bodyDiv w:val="1"/>
      <w:marLeft w:val="0"/>
      <w:marRight w:val="0"/>
      <w:marTop w:val="0"/>
      <w:marBottom w:val="0"/>
      <w:divBdr>
        <w:top w:val="none" w:sz="0" w:space="0" w:color="auto"/>
        <w:left w:val="none" w:sz="0" w:space="0" w:color="auto"/>
        <w:bottom w:val="none" w:sz="0" w:space="0" w:color="auto"/>
        <w:right w:val="none" w:sz="0" w:space="0" w:color="auto"/>
      </w:divBdr>
    </w:div>
    <w:div w:id="2080320483">
      <w:bodyDiv w:val="1"/>
      <w:marLeft w:val="0"/>
      <w:marRight w:val="0"/>
      <w:marTop w:val="0"/>
      <w:marBottom w:val="0"/>
      <w:divBdr>
        <w:top w:val="none" w:sz="0" w:space="0" w:color="auto"/>
        <w:left w:val="none" w:sz="0" w:space="0" w:color="auto"/>
        <w:bottom w:val="none" w:sz="0" w:space="0" w:color="auto"/>
        <w:right w:val="none" w:sz="0" w:space="0" w:color="auto"/>
      </w:divBdr>
    </w:div>
    <w:div w:id="2111731848">
      <w:bodyDiv w:val="1"/>
      <w:marLeft w:val="0"/>
      <w:marRight w:val="0"/>
      <w:marTop w:val="0"/>
      <w:marBottom w:val="0"/>
      <w:divBdr>
        <w:top w:val="none" w:sz="0" w:space="0" w:color="auto"/>
        <w:left w:val="none" w:sz="0" w:space="0" w:color="auto"/>
        <w:bottom w:val="none" w:sz="0" w:space="0" w:color="auto"/>
        <w:right w:val="none" w:sz="0" w:space="0" w:color="auto"/>
      </w:divBdr>
    </w:div>
    <w:div w:id="2118866473">
      <w:bodyDiv w:val="1"/>
      <w:marLeft w:val="0"/>
      <w:marRight w:val="0"/>
      <w:marTop w:val="0"/>
      <w:marBottom w:val="0"/>
      <w:divBdr>
        <w:top w:val="none" w:sz="0" w:space="0" w:color="auto"/>
        <w:left w:val="none" w:sz="0" w:space="0" w:color="auto"/>
        <w:bottom w:val="none" w:sz="0" w:space="0" w:color="auto"/>
        <w:right w:val="none" w:sz="0" w:space="0" w:color="auto"/>
      </w:divBdr>
    </w:div>
    <w:div w:id="2119718235">
      <w:bodyDiv w:val="1"/>
      <w:marLeft w:val="0"/>
      <w:marRight w:val="0"/>
      <w:marTop w:val="0"/>
      <w:marBottom w:val="0"/>
      <w:divBdr>
        <w:top w:val="none" w:sz="0" w:space="0" w:color="auto"/>
        <w:left w:val="none" w:sz="0" w:space="0" w:color="auto"/>
        <w:bottom w:val="none" w:sz="0" w:space="0" w:color="auto"/>
        <w:right w:val="none" w:sz="0" w:space="0" w:color="auto"/>
      </w:divBdr>
    </w:div>
    <w:div w:id="2125997821">
      <w:bodyDiv w:val="1"/>
      <w:marLeft w:val="0"/>
      <w:marRight w:val="0"/>
      <w:marTop w:val="0"/>
      <w:marBottom w:val="0"/>
      <w:divBdr>
        <w:top w:val="none" w:sz="0" w:space="0" w:color="auto"/>
        <w:left w:val="none" w:sz="0" w:space="0" w:color="auto"/>
        <w:bottom w:val="none" w:sz="0" w:space="0" w:color="auto"/>
        <w:right w:val="none" w:sz="0" w:space="0" w:color="auto"/>
      </w:divBdr>
    </w:div>
    <w:div w:id="2131053044">
      <w:bodyDiv w:val="1"/>
      <w:marLeft w:val="0"/>
      <w:marRight w:val="0"/>
      <w:marTop w:val="0"/>
      <w:marBottom w:val="0"/>
      <w:divBdr>
        <w:top w:val="none" w:sz="0" w:space="0" w:color="auto"/>
        <w:left w:val="none" w:sz="0" w:space="0" w:color="auto"/>
        <w:bottom w:val="none" w:sz="0" w:space="0" w:color="auto"/>
        <w:right w:val="none" w:sz="0" w:space="0" w:color="auto"/>
      </w:divBdr>
    </w:div>
    <w:div w:id="2133476670">
      <w:bodyDiv w:val="1"/>
      <w:marLeft w:val="0"/>
      <w:marRight w:val="0"/>
      <w:marTop w:val="0"/>
      <w:marBottom w:val="0"/>
      <w:divBdr>
        <w:top w:val="none" w:sz="0" w:space="0" w:color="auto"/>
        <w:left w:val="none" w:sz="0" w:space="0" w:color="auto"/>
        <w:bottom w:val="none" w:sz="0" w:space="0" w:color="auto"/>
        <w:right w:val="none" w:sz="0" w:space="0" w:color="auto"/>
      </w:divBdr>
    </w:div>
    <w:div w:id="2136100666">
      <w:bodyDiv w:val="1"/>
      <w:marLeft w:val="0"/>
      <w:marRight w:val="0"/>
      <w:marTop w:val="0"/>
      <w:marBottom w:val="0"/>
      <w:divBdr>
        <w:top w:val="none" w:sz="0" w:space="0" w:color="auto"/>
        <w:left w:val="none" w:sz="0" w:space="0" w:color="auto"/>
        <w:bottom w:val="none" w:sz="0" w:space="0" w:color="auto"/>
        <w:right w:val="none" w:sz="0" w:space="0" w:color="auto"/>
      </w:divBdr>
    </w:div>
    <w:div w:id="2144538484">
      <w:bodyDiv w:val="1"/>
      <w:marLeft w:val="0"/>
      <w:marRight w:val="0"/>
      <w:marTop w:val="0"/>
      <w:marBottom w:val="0"/>
      <w:divBdr>
        <w:top w:val="none" w:sz="0" w:space="0" w:color="auto"/>
        <w:left w:val="none" w:sz="0" w:space="0" w:color="auto"/>
        <w:bottom w:val="none" w:sz="0" w:space="0" w:color="auto"/>
        <w:right w:val="none" w:sz="0" w:space="0" w:color="auto"/>
      </w:divBdr>
    </w:div>
    <w:div w:id="214646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chart" Target="charts/chart23.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footer" Target="footer2.xml"/><Relationship Id="rId10" Type="http://schemas.openxmlformats.org/officeDocument/2006/relationships/hyperlink" Target="http://www.secrs.gov.ba/Izvjestaj%20o%20stanju%202023.pdf" TargetMode="External"/><Relationship Id="rId19" Type="http://schemas.openxmlformats.org/officeDocument/2006/relationships/chart" Target="charts/chart8.xml"/><Relationship Id="rId31" Type="http://schemas.openxmlformats.org/officeDocument/2006/relationships/chart" Target="charts/chart2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lberza.com" TargetMode="Externa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blberza.com/Pages/annualreports.aspx" TargetMode="External"/><Relationship Id="rId1" Type="http://schemas.openxmlformats.org/officeDocument/2006/relationships/hyperlink" Target="http://cbbh.ba/Content/Read/54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Indeksi%202022.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8%20Radna%20sveska%202022.xlsx" TargetMode="External"/><Relationship Id="rId2" Type="http://schemas.microsoft.com/office/2011/relationships/chartColorStyle" Target="colors5.xml"/><Relationship Id="rId1" Type="http://schemas.microsoft.com/office/2011/relationships/chartStyle" Target="style5.xml"/></Relationships>
</file>

<file path=word/charts/_rels/chart11.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6.xml"/><Relationship Id="rId1" Type="http://schemas.microsoft.com/office/2011/relationships/chartStyle" Target="style6.xml"/></Relationships>
</file>

<file path=word/charts/_rels/chart12.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7.xml"/><Relationship Id="rId1" Type="http://schemas.microsoft.com/office/2011/relationships/chartStyle" Target="style7.xml"/></Relationships>
</file>

<file path=word/charts/_rels/chart13.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8.xml"/><Relationship Id="rId1" Type="http://schemas.microsoft.com/office/2011/relationships/chartStyle" Target="style8.xml"/></Relationships>
</file>

<file path=word/charts/_rels/chart14.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9.xml"/><Relationship Id="rId1" Type="http://schemas.microsoft.com/office/2011/relationships/chartStyle" Target="style9.xml"/></Relationships>
</file>

<file path=word/charts/_rels/chart15.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7%20BL%20berza%20-%20statistika%202023.xlsx" TargetMode="External"/></Relationships>
</file>

<file path=word/charts/_rels/chart16.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10.xml"/><Relationship Id="rId1" Type="http://schemas.microsoft.com/office/2011/relationships/chartStyle" Target="style10.xml"/></Relationships>
</file>

<file path=word/charts/_rels/chart17.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11.xml"/><Relationship Id="rId1" Type="http://schemas.microsoft.com/office/2011/relationships/chartStyle" Target="style11.xml"/></Relationships>
</file>

<file path=word/charts/_rels/chart18.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Kapitalizacija%20i%20promet%202022.xlsx" TargetMode="External"/></Relationships>
</file>

<file path=word/charts/_rels/chart19.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Kapitalizacija%20i%20promet%202022.xlsx" TargetMode="External"/></Relationships>
</file>

<file path=word/charts/_rels/chart20.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3%20SE%202023.xlsx" TargetMode="External"/><Relationship Id="rId2" Type="http://schemas.microsoft.com/office/2011/relationships/chartColorStyle" Target="colors13.xml"/><Relationship Id="rId1" Type="http://schemas.microsoft.com/office/2011/relationships/chartStyle" Target="style13.xml"/></Relationships>
</file>

<file path=word/charts/_rels/chart21.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IF%20NVI%202023.xlsx" TargetMode="External"/></Relationships>
</file>

<file path=word/charts/_rels/chart22.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IF%20NVI%202023.xlsx" TargetMode="External"/><Relationship Id="rId2" Type="http://schemas.microsoft.com/office/2011/relationships/chartColorStyle" Target="colors14.xml"/><Relationship Id="rId1" Type="http://schemas.microsoft.com/office/2011/relationships/chartStyle" Target="style14.xml"/></Relationships>
</file>

<file path=word/charts/_rels/chart23.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Fondovi%20DU-F-SUVI%202023.xlsx" TargetMode="External"/><Relationship Id="rId2" Type="http://schemas.microsoft.com/office/2011/relationships/chartColorStyle" Target="colors15.xml"/><Relationship Id="rId1" Type="http://schemas.microsoft.com/office/2011/relationships/chartStyle" Target="style15.xml"/></Relationships>
</file>

<file path=word/charts/_rels/chart3.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Kapitalizacija%20i%20promet%202022.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03%20SE%202022%20DEF.xlsx" TargetMode="External"/><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03%20SE%202022%20DEF.xlsx" TargetMode="External"/><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03%20SE%202022%20DEF.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3.xml"/><Relationship Id="rId1" Type="http://schemas.microsoft.com/office/2011/relationships/chartStyle" Target="style3.xml"/></Relationships>
</file>

<file path=word/charts/_rels/chart8.xml.rels><?xml version="1.0" encoding="UTF-8" standalone="yes"?>
<Relationships xmlns="http://schemas.openxmlformats.org/package/2006/relationships"><Relationship Id="rId1" Type="http://schemas.openxmlformats.org/officeDocument/2006/relationships/oleObject" Target="file:///G:\My%20Drive\KHOV\Periodi&#269;no\KHOV%20-%20Izvjestaji%20o%20radu\IR%202023\Kapitalizacija%20i%20promet%202022.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7%20BL%20berza%20-%20statistika%202023.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
          <c:y val="1.7502443113830826E-2"/>
          <c:w val="0.9"/>
          <c:h val="0.80486453817228276"/>
        </c:manualLayout>
      </c:layout>
      <c:bar3DChart>
        <c:barDir val="col"/>
        <c:grouping val="clustered"/>
        <c:varyColors val="0"/>
        <c:ser>
          <c:idx val="0"/>
          <c:order val="0"/>
          <c:tx>
            <c:strRef>
              <c:f>Indeksi!$Z$2</c:f>
              <c:strCache>
                <c:ptCount val="1"/>
                <c:pt idx="0">
                  <c:v>2023/2018</c:v>
                </c:pt>
              </c:strCache>
            </c:strRef>
          </c:tx>
          <c:spPr>
            <a:solidFill>
              <a:schemeClr val="accent3">
                <a:lumMod val="75000"/>
              </a:schemeClr>
            </a:solidFill>
          </c:spPr>
          <c:invertIfNegative val="0"/>
          <c:dPt>
            <c:idx val="0"/>
            <c:invertIfNegative val="0"/>
            <c:bubble3D val="0"/>
            <c:spPr>
              <a:solidFill>
                <a:srgbClr val="FF0000"/>
              </a:solidFill>
            </c:spPr>
            <c:extLst>
              <c:ext xmlns:c16="http://schemas.microsoft.com/office/drawing/2014/chart" uri="{C3380CC4-5D6E-409C-BE32-E72D297353CC}">
                <c16:uniqueId val="{00000001-8191-45E2-9696-16675B522410}"/>
              </c:ext>
            </c:extLst>
          </c:dPt>
          <c:dPt>
            <c:idx val="1"/>
            <c:invertIfNegative val="0"/>
            <c:bubble3D val="0"/>
            <c:spPr>
              <a:solidFill>
                <a:srgbClr val="FF0000"/>
              </a:solidFill>
            </c:spPr>
            <c:extLst>
              <c:ext xmlns:c16="http://schemas.microsoft.com/office/drawing/2014/chart" uri="{C3380CC4-5D6E-409C-BE32-E72D297353CC}">
                <c16:uniqueId val="{00000003-8191-45E2-9696-16675B522410}"/>
              </c:ext>
            </c:extLst>
          </c:dPt>
          <c:cat>
            <c:strRef>
              <c:f>Indeksi!$Y$3:$Y$16</c:f>
              <c:strCache>
                <c:ptCount val="14"/>
                <c:pt idx="0">
                  <c:v>Шпанија</c:v>
                </c:pt>
                <c:pt idx="1">
                  <c:v>Аустрија</c:v>
                </c:pt>
                <c:pt idx="2">
                  <c:v>Србија</c:v>
                </c:pt>
                <c:pt idx="3">
                  <c:v>Њемачка</c:v>
                </c:pt>
                <c:pt idx="4">
                  <c:v>Чешка</c:v>
                </c:pt>
                <c:pt idx="5">
                  <c:v>Хрватска</c:v>
                </c:pt>
                <c:pt idx="6">
                  <c:v>Француска</c:v>
                </c:pt>
                <c:pt idx="7">
                  <c:v>Јапан</c:v>
                </c:pt>
                <c:pt idx="8">
                  <c:v>Холандија</c:v>
                </c:pt>
                <c:pt idx="9">
                  <c:v>Мађарска</c:v>
                </c:pt>
                <c:pt idx="10">
                  <c:v>Словенија</c:v>
                </c:pt>
                <c:pt idx="11">
                  <c:v>Грчка</c:v>
                </c:pt>
                <c:pt idx="12">
                  <c:v>Република Српска</c:v>
                </c:pt>
                <c:pt idx="13">
                  <c:v>Федерација БиХ</c:v>
                </c:pt>
              </c:strCache>
            </c:strRef>
          </c:cat>
          <c:val>
            <c:numRef>
              <c:f>Indeksi!$Z$3:$Z$16</c:f>
              <c:numCache>
                <c:formatCode>0.0</c:formatCode>
                <c:ptCount val="14"/>
                <c:pt idx="0">
                  <c:v>-1.7868928356826927</c:v>
                </c:pt>
                <c:pt idx="1">
                  <c:v>-0.17660095785552699</c:v>
                </c:pt>
                <c:pt idx="2">
                  <c:v>15.248749670966049</c:v>
                </c:pt>
                <c:pt idx="3">
                  <c:v>29.680344087619716</c:v>
                </c:pt>
                <c:pt idx="4">
                  <c:v>31.151220598055943</c:v>
                </c:pt>
                <c:pt idx="5">
                  <c:v>37.498575591333093</c:v>
                </c:pt>
                <c:pt idx="6">
                  <c:v>41.987666962820157</c:v>
                </c:pt>
                <c:pt idx="7">
                  <c:v>46.998718204396766</c:v>
                </c:pt>
                <c:pt idx="8">
                  <c:v>50.558228359469666</c:v>
                </c:pt>
                <c:pt idx="9">
                  <c:v>53.946549421481592</c:v>
                </c:pt>
                <c:pt idx="10">
                  <c:v>54.900064474532542</c:v>
                </c:pt>
                <c:pt idx="11">
                  <c:v>61.160063312436876</c:v>
                </c:pt>
                <c:pt idx="12">
                  <c:v>78.653980639699654</c:v>
                </c:pt>
                <c:pt idx="13">
                  <c:v>86.545538587352667</c:v>
                </c:pt>
              </c:numCache>
            </c:numRef>
          </c:val>
          <c:extLst>
            <c:ext xmlns:c16="http://schemas.microsoft.com/office/drawing/2014/chart" uri="{C3380CC4-5D6E-409C-BE32-E72D297353CC}">
              <c16:uniqueId val="{00000004-8191-45E2-9696-16675B522410}"/>
            </c:ext>
          </c:extLst>
        </c:ser>
        <c:dLbls>
          <c:showLegendKey val="0"/>
          <c:showVal val="0"/>
          <c:showCatName val="0"/>
          <c:showSerName val="0"/>
          <c:showPercent val="0"/>
          <c:showBubbleSize val="0"/>
        </c:dLbls>
        <c:gapWidth val="150"/>
        <c:shape val="box"/>
        <c:axId val="142304000"/>
        <c:axId val="196029824"/>
        <c:axId val="0"/>
      </c:bar3DChart>
      <c:catAx>
        <c:axId val="142304000"/>
        <c:scaling>
          <c:orientation val="minMax"/>
        </c:scaling>
        <c:delete val="0"/>
        <c:axPos val="b"/>
        <c:numFmt formatCode="General" sourceLinked="0"/>
        <c:majorTickMark val="out"/>
        <c:minorTickMark val="none"/>
        <c:tickLblPos val="nextTo"/>
        <c:crossAx val="196029824"/>
        <c:crosses val="autoZero"/>
        <c:auto val="1"/>
        <c:lblAlgn val="ctr"/>
        <c:lblOffset val="100"/>
        <c:noMultiLvlLbl val="0"/>
      </c:catAx>
      <c:valAx>
        <c:axId val="196029824"/>
        <c:scaling>
          <c:orientation val="minMax"/>
        </c:scaling>
        <c:delete val="0"/>
        <c:axPos val="l"/>
        <c:majorGridlines/>
        <c:numFmt formatCode="0.0" sourceLinked="1"/>
        <c:majorTickMark val="out"/>
        <c:minorTickMark val="none"/>
        <c:tickLblPos val="nextTo"/>
        <c:crossAx val="142304000"/>
        <c:crosses val="autoZero"/>
        <c:crossBetween val="between"/>
      </c:valAx>
      <c:dTable>
        <c:showHorzBorder val="1"/>
        <c:showVertBorder val="1"/>
        <c:showOutline val="1"/>
        <c:showKeys val="0"/>
      </c:dTable>
    </c:plotArea>
    <c:plotVisOnly val="1"/>
    <c:dispBlanksAs val="gap"/>
    <c:showDLblsOverMax val="0"/>
  </c:chart>
  <c:spPr>
    <a:ln>
      <a:noFill/>
    </a:ln>
  </c:spPr>
  <c:txPr>
    <a:bodyPr/>
    <a:lstStyle/>
    <a:p>
      <a:pPr>
        <a:defRPr sz="900">
          <a:latin typeface="Times New Roman" pitchFamily="18" charset="0"/>
          <a:cs typeface="Times New Roman" pitchFamily="18" charset="0"/>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1914163173155469E-2"/>
          <c:y val="4.0878971032113548E-2"/>
          <c:w val="0.90150500652642185"/>
          <c:h val="0.94060464007046285"/>
        </c:manualLayout>
      </c:layout>
      <c:bar3DChart>
        <c:barDir val="col"/>
        <c:grouping val="stacked"/>
        <c:varyColors val="0"/>
        <c:ser>
          <c:idx val="0"/>
          <c:order val="0"/>
          <c:tx>
            <c:strRef>
              <c:f>'Т 15'!$A$37</c:f>
              <c:strCache>
                <c:ptCount val="1"/>
                <c:pt idx="0">
                  <c:v>Акције/удјели</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15'!$C$36</c:f>
              <c:strCache>
                <c:ptCount val="1"/>
                <c:pt idx="0">
                  <c:v>Промет</c:v>
                </c:pt>
              </c:strCache>
            </c:strRef>
          </c:cat>
          <c:val>
            <c:numRef>
              <c:f>'Т 15'!$C$37</c:f>
              <c:numCache>
                <c:formatCode>0.0%</c:formatCode>
                <c:ptCount val="1"/>
                <c:pt idx="0">
                  <c:v>8.9052700614323577E-2</c:v>
                </c:pt>
              </c:numCache>
            </c:numRef>
          </c:val>
          <c:extLst>
            <c:ext xmlns:c16="http://schemas.microsoft.com/office/drawing/2014/chart" uri="{C3380CC4-5D6E-409C-BE32-E72D297353CC}">
              <c16:uniqueId val="{00000000-8CB9-458E-BF6F-EABCAC7F2DE7}"/>
            </c:ext>
          </c:extLst>
        </c:ser>
        <c:ser>
          <c:idx val="1"/>
          <c:order val="1"/>
          <c:tx>
            <c:strRef>
              <c:f>'Т 15'!$A$38</c:f>
              <c:strCache>
                <c:ptCount val="1"/>
                <c:pt idx="0">
                  <c:v>Обвезнице</c:v>
                </c:pt>
              </c:strCache>
            </c:strRef>
          </c:tx>
          <c:spPr>
            <a:solidFill>
              <a:schemeClr val="accent2"/>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15'!$C$36</c:f>
              <c:strCache>
                <c:ptCount val="1"/>
                <c:pt idx="0">
                  <c:v>Промет</c:v>
                </c:pt>
              </c:strCache>
            </c:strRef>
          </c:cat>
          <c:val>
            <c:numRef>
              <c:f>'Т 15'!$C$38</c:f>
              <c:numCache>
                <c:formatCode>0.0%</c:formatCode>
                <c:ptCount val="1"/>
                <c:pt idx="0">
                  <c:v>0.65796845603002285</c:v>
                </c:pt>
              </c:numCache>
            </c:numRef>
          </c:val>
          <c:extLst>
            <c:ext xmlns:c16="http://schemas.microsoft.com/office/drawing/2014/chart" uri="{C3380CC4-5D6E-409C-BE32-E72D297353CC}">
              <c16:uniqueId val="{00000001-8CB9-458E-BF6F-EABCAC7F2DE7}"/>
            </c:ext>
          </c:extLst>
        </c:ser>
        <c:ser>
          <c:idx val="2"/>
          <c:order val="2"/>
          <c:tx>
            <c:strRef>
              <c:f>'Т 15'!$A$39</c:f>
              <c:strCache>
                <c:ptCount val="1"/>
                <c:pt idx="0">
                  <c:v>Трезорски записи</c:v>
                </c:pt>
              </c:strCache>
            </c:strRef>
          </c:tx>
          <c:spPr>
            <a:solidFill>
              <a:schemeClr val="accent3"/>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15'!$C$36</c:f>
              <c:strCache>
                <c:ptCount val="1"/>
                <c:pt idx="0">
                  <c:v>Промет</c:v>
                </c:pt>
              </c:strCache>
            </c:strRef>
          </c:cat>
          <c:val>
            <c:numRef>
              <c:f>'Т 15'!$C$39</c:f>
              <c:numCache>
                <c:formatCode>0.0%</c:formatCode>
                <c:ptCount val="1"/>
                <c:pt idx="0">
                  <c:v>0.25297884335565363</c:v>
                </c:pt>
              </c:numCache>
            </c:numRef>
          </c:val>
          <c:extLst>
            <c:ext xmlns:c16="http://schemas.microsoft.com/office/drawing/2014/chart" uri="{C3380CC4-5D6E-409C-BE32-E72D297353CC}">
              <c16:uniqueId val="{00000002-8CB9-458E-BF6F-EABCAC7F2DE7}"/>
            </c:ext>
          </c:extLst>
        </c:ser>
        <c:dLbls>
          <c:showLegendKey val="0"/>
          <c:showVal val="0"/>
          <c:showCatName val="0"/>
          <c:showSerName val="0"/>
          <c:showPercent val="0"/>
          <c:showBubbleSize val="0"/>
        </c:dLbls>
        <c:gapWidth val="150"/>
        <c:shape val="box"/>
        <c:axId val="475530832"/>
        <c:axId val="475475728"/>
        <c:axId val="0"/>
      </c:bar3DChart>
      <c:catAx>
        <c:axId val="475530832"/>
        <c:scaling>
          <c:orientation val="minMax"/>
        </c:scaling>
        <c:delete val="1"/>
        <c:axPos val="b"/>
        <c:numFmt formatCode="General" sourceLinked="1"/>
        <c:majorTickMark val="none"/>
        <c:minorTickMark val="none"/>
        <c:tickLblPos val="nextTo"/>
        <c:crossAx val="475475728"/>
        <c:crosses val="autoZero"/>
        <c:auto val="1"/>
        <c:lblAlgn val="ctr"/>
        <c:lblOffset val="100"/>
        <c:noMultiLvlLbl val="0"/>
      </c:catAx>
      <c:valAx>
        <c:axId val="47547572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755308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RedovanVlasnicke!$N$67:$O$69</c:f>
              <c:multiLvlStrCache>
                <c:ptCount val="3"/>
                <c:lvl>
                  <c:pt idx="0">
                    <c:v>Стандардно тржиште акција</c:v>
                  </c:pt>
                  <c:pt idx="1">
                    <c:v>Почетно тржиште акција</c:v>
                  </c:pt>
                  <c:pt idx="2">
                    <c:v>Тржиште акција</c:v>
                  </c:pt>
                </c:lvl>
                <c:lvl>
                  <c:pt idx="0">
                    <c:v>Службено берзанско тржиште</c:v>
                  </c:pt>
                  <c:pt idx="2">
                    <c:v>Слободно тржиште</c:v>
                  </c:pt>
                </c:lvl>
              </c:multiLvlStrCache>
            </c:multiLvlStrRef>
          </c:cat>
          <c:val>
            <c:numRef>
              <c:f>RedovanVlasnicke!$Q$67:$Q$69</c:f>
              <c:numCache>
                <c:formatCode>0.0%</c:formatCode>
                <c:ptCount val="3"/>
                <c:pt idx="0">
                  <c:v>0.36893508079014042</c:v>
                </c:pt>
                <c:pt idx="1">
                  <c:v>6.1208334463875573E-2</c:v>
                </c:pt>
                <c:pt idx="2">
                  <c:v>0.569856584745984</c:v>
                </c:pt>
              </c:numCache>
            </c:numRef>
          </c:val>
          <c:extLst>
            <c:ext xmlns:c16="http://schemas.microsoft.com/office/drawing/2014/chart" uri="{C3380CC4-5D6E-409C-BE32-E72D297353CC}">
              <c16:uniqueId val="{00000000-7F91-4A70-8D0D-7496A209CBC3}"/>
            </c:ext>
          </c:extLst>
        </c:ser>
        <c:dLbls>
          <c:showLegendKey val="0"/>
          <c:showVal val="0"/>
          <c:showCatName val="0"/>
          <c:showSerName val="0"/>
          <c:showPercent val="0"/>
          <c:showBubbleSize val="0"/>
        </c:dLbls>
        <c:gapWidth val="182"/>
        <c:axId val="656548800"/>
        <c:axId val="656544208"/>
      </c:barChart>
      <c:catAx>
        <c:axId val="6565488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56544208"/>
        <c:crosses val="autoZero"/>
        <c:auto val="1"/>
        <c:lblAlgn val="ctr"/>
        <c:lblOffset val="100"/>
        <c:noMultiLvlLbl val="0"/>
      </c:catAx>
      <c:valAx>
        <c:axId val="65654420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565488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RedovanDuznicke!$J$62:$K$63</c:f>
              <c:multiLvlStrCache>
                <c:ptCount val="2"/>
                <c:lvl>
                  <c:pt idx="0">
                    <c:v>Обвезнице</c:v>
                  </c:pt>
                  <c:pt idx="1">
                    <c:v>Обвезнице</c:v>
                  </c:pt>
                </c:lvl>
                <c:lvl>
                  <c:pt idx="0">
                    <c:v>Службено берзанско тржиште</c:v>
                  </c:pt>
                  <c:pt idx="1">
                    <c:v>Слободно тржиште</c:v>
                  </c:pt>
                </c:lvl>
              </c:multiLvlStrCache>
            </c:multiLvlStrRef>
          </c:cat>
          <c:val>
            <c:numRef>
              <c:f>RedovanDuznicke!$L$62:$L$63</c:f>
              <c:numCache>
                <c:formatCode>0.00%</c:formatCode>
                <c:ptCount val="2"/>
                <c:pt idx="0">
                  <c:v>0.99803635917183997</c:v>
                </c:pt>
                <c:pt idx="1">
                  <c:v>1.9636408281599256E-3</c:v>
                </c:pt>
              </c:numCache>
            </c:numRef>
          </c:val>
          <c:extLst>
            <c:ext xmlns:c16="http://schemas.microsoft.com/office/drawing/2014/chart" uri="{C3380CC4-5D6E-409C-BE32-E72D297353CC}">
              <c16:uniqueId val="{00000000-23F5-436B-A05A-E976254AA92D}"/>
            </c:ext>
          </c:extLst>
        </c:ser>
        <c:dLbls>
          <c:showLegendKey val="0"/>
          <c:showVal val="0"/>
          <c:showCatName val="0"/>
          <c:showSerName val="0"/>
          <c:showPercent val="0"/>
          <c:showBubbleSize val="0"/>
        </c:dLbls>
        <c:gapWidth val="150"/>
        <c:axId val="606090680"/>
        <c:axId val="606083792"/>
      </c:barChart>
      <c:catAx>
        <c:axId val="60609068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6083792"/>
        <c:crosses val="autoZero"/>
        <c:auto val="1"/>
        <c:lblAlgn val="ctr"/>
        <c:lblOffset val="100"/>
        <c:noMultiLvlLbl val="0"/>
      </c:catAx>
      <c:valAx>
        <c:axId val="60608379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60906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359099797583222E-2"/>
          <c:y val="9.8779088786415337E-2"/>
          <c:w val="0.93246949347892449"/>
          <c:h val="0.88680150911394295"/>
        </c:manualLayout>
      </c:layout>
      <c:barChart>
        <c:barDir val="bar"/>
        <c:grouping val="clustered"/>
        <c:varyColors val="0"/>
        <c:ser>
          <c:idx val="0"/>
          <c:order val="0"/>
          <c:tx>
            <c:strRef>
              <c:f>'Top 10'!$A$2</c:f>
              <c:strCache>
                <c:ptCount val="1"/>
                <c:pt idx="0">
                  <c:v>1.3 Top 10 po redovnom prometu | Top 10 by Ordinary Turnover</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numFmt formatCode="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10'!$A$5:$A$15</c:f>
              <c:strCache>
                <c:ptCount val="11"/>
                <c:pt idx="0">
                  <c:v>RSBD-O32</c:v>
                </c:pt>
                <c:pt idx="1">
                  <c:v>TLKM-R-A</c:v>
                </c:pt>
                <c:pt idx="2">
                  <c:v>PIBB-P-A</c:v>
                </c:pt>
                <c:pt idx="3">
                  <c:v>VLTG-R-A</c:v>
                </c:pt>
                <c:pt idx="4">
                  <c:v>PPMK-R-A</c:v>
                </c:pt>
                <c:pt idx="5">
                  <c:v>RSRS-O-R</c:v>
                </c:pt>
                <c:pt idx="6">
                  <c:v>RSBD-O09</c:v>
                </c:pt>
                <c:pt idx="7">
                  <c:v>SEMB-R-A</c:v>
                </c:pt>
                <c:pt idx="8">
                  <c:v>SKCN-R-A</c:v>
                </c:pt>
                <c:pt idx="9">
                  <c:v>NAPR-R-A</c:v>
                </c:pt>
                <c:pt idx="10">
                  <c:v>Остало</c:v>
                </c:pt>
              </c:strCache>
            </c:strRef>
          </c:cat>
          <c:val>
            <c:numRef>
              <c:f>'Top 10'!$H$5:$H$15</c:f>
              <c:numCache>
                <c:formatCode>0%</c:formatCode>
                <c:ptCount val="11"/>
                <c:pt idx="0">
                  <c:v>0.54788065059411639</c:v>
                </c:pt>
                <c:pt idx="1">
                  <c:v>0.12986252746466437</c:v>
                </c:pt>
                <c:pt idx="2">
                  <c:v>4.7112185889527911E-2</c:v>
                </c:pt>
                <c:pt idx="3">
                  <c:v>2.7455062650857318E-2</c:v>
                </c:pt>
                <c:pt idx="4">
                  <c:v>1.7096752152518668E-2</c:v>
                </c:pt>
                <c:pt idx="5">
                  <c:v>1.505460607150191E-2</c:v>
                </c:pt>
                <c:pt idx="6">
                  <c:v>1.4752591377157421E-2</c:v>
                </c:pt>
                <c:pt idx="7">
                  <c:v>1.4604797486696309E-2</c:v>
                </c:pt>
                <c:pt idx="8">
                  <c:v>1.4301895183458627E-2</c:v>
                </c:pt>
                <c:pt idx="9">
                  <c:v>1.1575410677788891E-2</c:v>
                </c:pt>
                <c:pt idx="10">
                  <c:v>0.16030352045171223</c:v>
                </c:pt>
              </c:numCache>
            </c:numRef>
          </c:val>
          <c:extLst>
            <c:ext xmlns:c16="http://schemas.microsoft.com/office/drawing/2014/chart" uri="{C3380CC4-5D6E-409C-BE32-E72D297353CC}">
              <c16:uniqueId val="{00000000-D449-4FE2-9CB5-A5024A9B44E3}"/>
            </c:ext>
          </c:extLst>
        </c:ser>
        <c:dLbls>
          <c:showLegendKey val="0"/>
          <c:showVal val="0"/>
          <c:showCatName val="0"/>
          <c:showSerName val="0"/>
          <c:showPercent val="0"/>
          <c:showBubbleSize val="0"/>
        </c:dLbls>
        <c:gapWidth val="115"/>
        <c:overlap val="-20"/>
        <c:axId val="439734128"/>
        <c:axId val="1"/>
      </c:barChart>
      <c:catAx>
        <c:axId val="439734128"/>
        <c:scaling>
          <c:orientation val="maxMin"/>
        </c:scaling>
        <c:delete val="0"/>
        <c:axPos val="l"/>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1"/>
        <c:lblAlgn val="ctr"/>
        <c:lblOffset val="100"/>
        <c:noMultiLvlLbl val="0"/>
      </c:catAx>
      <c:valAx>
        <c:axId val="1"/>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397341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40359955005624"/>
          <c:y val="7.4777391975308638E-2"/>
          <c:w val="0.80423457067866522"/>
          <c:h val="0.90691423861855947"/>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PrometClanovi!$B$31:$B$45</c:f>
              <c:strCache>
                <c:ptCount val="5"/>
                <c:pt idx="0">
                  <c:v>Адвантис брокер Ад Бања Лука</c:v>
                </c:pt>
                <c:pt idx="1">
                  <c:v>Еуроброкер а.д. Бања Лука</c:v>
                </c:pt>
                <c:pt idx="2">
                  <c:v>Монет брокер а.д.  Бања Лука</c:v>
                </c:pt>
                <c:pt idx="3">
                  <c:v>Нова банка а.д. Бања Лука</c:v>
                </c:pt>
                <c:pt idx="4">
                  <c:v>Raiffeisen Capital а.д. Бања Лука</c:v>
                </c:pt>
              </c:strCache>
            </c:strRef>
          </c:cat>
          <c:val>
            <c:numRef>
              <c:f>PrometClanovi!$I$31:$I$45</c:f>
              <c:numCache>
                <c:formatCode>0.00%</c:formatCode>
                <c:ptCount val="5"/>
                <c:pt idx="0">
                  <c:v>0.11834859129661898</c:v>
                </c:pt>
                <c:pt idx="1">
                  <c:v>5.6146739806562429E-2</c:v>
                </c:pt>
                <c:pt idx="2">
                  <c:v>0.30006125154145485</c:v>
                </c:pt>
                <c:pt idx="3">
                  <c:v>0.43353892123799798</c:v>
                </c:pt>
                <c:pt idx="4">
                  <c:v>9.1904496117365772E-2</c:v>
                </c:pt>
              </c:numCache>
            </c:numRef>
          </c:val>
          <c:extLst>
            <c:ext xmlns:c16="http://schemas.microsoft.com/office/drawing/2014/chart" uri="{C3380CC4-5D6E-409C-BE32-E72D297353CC}">
              <c16:uniqueId val="{00000000-F5AB-4744-BF87-83FD96D07A52}"/>
            </c:ext>
          </c:extLst>
        </c:ser>
        <c:dLbls>
          <c:showLegendKey val="0"/>
          <c:showVal val="0"/>
          <c:showCatName val="0"/>
          <c:showSerName val="0"/>
          <c:showPercent val="0"/>
          <c:showBubbleSize val="0"/>
        </c:dLbls>
        <c:gapWidth val="115"/>
        <c:overlap val="-20"/>
        <c:axId val="439614328"/>
        <c:axId val="1"/>
      </c:barChart>
      <c:catAx>
        <c:axId val="439614328"/>
        <c:scaling>
          <c:orientation val="maxMin"/>
        </c:scaling>
        <c:delete val="0"/>
        <c:axPos val="l"/>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1"/>
        <c:lblAlgn val="ctr"/>
        <c:lblOffset val="100"/>
        <c:noMultiLvlLbl val="0"/>
      </c:catAx>
      <c:valAx>
        <c:axId val="1"/>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396143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47251988238308"/>
          <c:y val="3.8976444400146186E-2"/>
          <c:w val="0.80645372997975828"/>
          <c:h val="0.7822920362802751"/>
        </c:manualLayout>
      </c:layout>
      <c:lineChart>
        <c:grouping val="standard"/>
        <c:varyColors val="0"/>
        <c:ser>
          <c:idx val="0"/>
          <c:order val="0"/>
          <c:spPr>
            <a:ln w="25400">
              <a:solidFill>
                <a:srgbClr val="568EAA"/>
              </a:solidFill>
              <a:prstDash val="solid"/>
            </a:ln>
          </c:spPr>
          <c:marker>
            <c:symbol val="none"/>
          </c:marker>
          <c:dLbls>
            <c:dLbl>
              <c:idx val="0"/>
              <c:layout>
                <c:manualLayout>
                  <c:x val="-1.2558869701726864E-2"/>
                  <c:y val="-6.172839506172842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B88-4CDE-A6FD-5E5670CBA6A8}"/>
                </c:ext>
              </c:extLst>
            </c:dLbl>
            <c:dLbl>
              <c:idx val="1"/>
              <c:layout>
                <c:manualLayout>
                  <c:x val="-4.1862899005756151E-3"/>
                  <c:y val="-2.77777777777778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B88-4CDE-A6FD-5E5670CBA6A8}"/>
                </c:ext>
              </c:extLst>
            </c:dLbl>
            <c:dLbl>
              <c:idx val="2"/>
              <c:layout>
                <c:manualLayout>
                  <c:x val="-2.3024594453165882E-2"/>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B88-4CDE-A6FD-5E5670CBA6A8}"/>
                </c:ext>
              </c:extLst>
            </c:dLbl>
            <c:dLbl>
              <c:idx val="3"/>
              <c:layout>
                <c:manualLayout>
                  <c:x val="-2.9304029304029342E-2"/>
                  <c:y val="-4.01234567901234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B88-4CDE-A6FD-5E5670CBA6A8}"/>
                </c:ext>
              </c:extLst>
            </c:dLbl>
            <c:dLbl>
              <c:idx val="4"/>
              <c:layout>
                <c:manualLayout>
                  <c:x val="-1.0465724751439113E-2"/>
                  <c:y val="-4.32098765432099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B88-4CDE-A6FD-5E5670CBA6A8}"/>
                </c:ext>
              </c:extLst>
            </c:dLbl>
            <c:dLbl>
              <c:idx val="5"/>
              <c:layout>
                <c:manualLayout>
                  <c:x val="-2.5117739403453691E-2"/>
                  <c:y val="4.93827160493826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B88-4CDE-A6FD-5E5670CBA6A8}"/>
                </c:ext>
              </c:extLst>
            </c:dLbl>
            <c:dLbl>
              <c:idx val="6"/>
              <c:layout>
                <c:manualLayout>
                  <c:x val="-6.2794348508634227E-3"/>
                  <c:y val="-3.7037037037037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B88-4CDE-A6FD-5E5670CBA6A8}"/>
                </c:ext>
              </c:extLst>
            </c:dLbl>
            <c:dLbl>
              <c:idx val="7"/>
              <c:layout>
                <c:manualLayout>
                  <c:x val="-4.1862899005756914E-3"/>
                  <c:y val="4.93827160493827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B88-4CDE-A6FD-5E5670CBA6A8}"/>
                </c:ext>
              </c:extLst>
            </c:dLbl>
            <c:dLbl>
              <c:idx val="8"/>
              <c:layout>
                <c:manualLayout>
                  <c:x val="-1.0465724751439113E-2"/>
                  <c:y val="-4.62962962962963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B88-4CDE-A6FD-5E5670CBA6A8}"/>
                </c:ext>
              </c:extLst>
            </c:dLbl>
            <c:dLbl>
              <c:idx val="10"/>
              <c:layout>
                <c:manualLayout>
                  <c:x val="-5.0235478806907534E-2"/>
                  <c:y val="-4.62962962962962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B88-4CDE-A6FD-5E5670CBA6A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'Indeksi|'!$J$7:$J$19</c:f>
              <c:numCache>
                <c:formatCode>m/d/yyyy</c:formatCode>
                <c:ptCount val="13"/>
                <c:pt idx="0">
                  <c:v>44925</c:v>
                </c:pt>
                <c:pt idx="1">
                  <c:v>44957</c:v>
                </c:pt>
                <c:pt idx="2">
                  <c:v>44985</c:v>
                </c:pt>
                <c:pt idx="3">
                  <c:v>45016</c:v>
                </c:pt>
                <c:pt idx="4">
                  <c:v>45044</c:v>
                </c:pt>
                <c:pt idx="5">
                  <c:v>45077</c:v>
                </c:pt>
                <c:pt idx="6">
                  <c:v>45107</c:v>
                </c:pt>
                <c:pt idx="7">
                  <c:v>45138</c:v>
                </c:pt>
                <c:pt idx="8">
                  <c:v>45169</c:v>
                </c:pt>
                <c:pt idx="9">
                  <c:v>45198</c:v>
                </c:pt>
                <c:pt idx="10">
                  <c:v>45230</c:v>
                </c:pt>
                <c:pt idx="11">
                  <c:v>45260</c:v>
                </c:pt>
                <c:pt idx="12">
                  <c:v>45289</c:v>
                </c:pt>
              </c:numCache>
            </c:numRef>
          </c:cat>
          <c:val>
            <c:numRef>
              <c:f>'Indeksi|'!$K$7:$K$19</c:f>
              <c:numCache>
                <c:formatCode>#,##0.00</c:formatCode>
                <c:ptCount val="13"/>
                <c:pt idx="0">
                  <c:v>840.88</c:v>
                </c:pt>
                <c:pt idx="1">
                  <c:v>836.43</c:v>
                </c:pt>
                <c:pt idx="2">
                  <c:v>788.23</c:v>
                </c:pt>
                <c:pt idx="3">
                  <c:v>796.45</c:v>
                </c:pt>
                <c:pt idx="4">
                  <c:v>813.35</c:v>
                </c:pt>
                <c:pt idx="5">
                  <c:v>771.87</c:v>
                </c:pt>
                <c:pt idx="6">
                  <c:v>735.85</c:v>
                </c:pt>
                <c:pt idx="7">
                  <c:v>730.61</c:v>
                </c:pt>
                <c:pt idx="8">
                  <c:v>710.96</c:v>
                </c:pt>
                <c:pt idx="9">
                  <c:v>690.77</c:v>
                </c:pt>
                <c:pt idx="10">
                  <c:v>880</c:v>
                </c:pt>
                <c:pt idx="11">
                  <c:v>802.8</c:v>
                </c:pt>
                <c:pt idx="12">
                  <c:v>970.77</c:v>
                </c:pt>
              </c:numCache>
            </c:numRef>
          </c:val>
          <c:smooth val="0"/>
          <c:extLst>
            <c:ext xmlns:c16="http://schemas.microsoft.com/office/drawing/2014/chart" uri="{C3380CC4-5D6E-409C-BE32-E72D297353CC}">
              <c16:uniqueId val="{0000000A-8B88-4CDE-A6FD-5E5670CBA6A8}"/>
            </c:ext>
          </c:extLst>
        </c:ser>
        <c:dLbls>
          <c:showLegendKey val="0"/>
          <c:showVal val="0"/>
          <c:showCatName val="0"/>
          <c:showSerName val="0"/>
          <c:showPercent val="0"/>
          <c:showBubbleSize val="0"/>
        </c:dLbls>
        <c:smooth val="0"/>
        <c:axId val="436665184"/>
        <c:axId val="1"/>
      </c:lineChart>
      <c:catAx>
        <c:axId val="436665184"/>
        <c:scaling>
          <c:orientation val="minMax"/>
        </c:scaling>
        <c:delete val="0"/>
        <c:axPos val="b"/>
        <c:numFmt formatCode="m/d/yyyy" sourceLinked="1"/>
        <c:majorTickMark val="out"/>
        <c:minorTickMark val="none"/>
        <c:tickLblPos val="nextTo"/>
        <c:spPr>
          <a:ln w="3175">
            <a:solidFill>
              <a:schemeClr val="bg1">
                <a:lumMod val="85000"/>
              </a:schemeClr>
            </a:solidFill>
            <a:prstDash val="solid"/>
          </a:ln>
        </c:spPr>
        <c:txPr>
          <a:bodyPr rot="-2760000" vert="horz"/>
          <a:lstStyle/>
          <a:p>
            <a:pPr>
              <a:defRPr sz="700" b="0" i="0" u="none" strike="noStrike" baseline="0">
                <a:solidFill>
                  <a:srgbClr val="808080"/>
                </a:solidFill>
                <a:latin typeface="Arial"/>
                <a:ea typeface="Arial"/>
                <a:cs typeface="Arial"/>
              </a:defRPr>
            </a:pPr>
            <a:endParaRPr lang="sr-Latn-RS"/>
          </a:p>
        </c:txPr>
        <c:crossAx val="1"/>
        <c:crosses val="autoZero"/>
        <c:auto val="0"/>
        <c:lblAlgn val="ctr"/>
        <c:lblOffset val="100"/>
        <c:tickLblSkip val="1"/>
        <c:noMultiLvlLbl val="1"/>
      </c:catAx>
      <c:valAx>
        <c:axId val="1"/>
        <c:scaling>
          <c:orientation val="minMax"/>
        </c:scaling>
        <c:delete val="0"/>
        <c:axPos val="l"/>
        <c:numFmt formatCode="#,##0" sourceLinked="0"/>
        <c:majorTickMark val="out"/>
        <c:minorTickMark val="none"/>
        <c:tickLblPos val="nextTo"/>
        <c:spPr>
          <a:ln w="3175">
            <a:solidFill>
              <a:schemeClr val="bg1">
                <a:lumMod val="85000"/>
              </a:schemeClr>
            </a:solidFill>
            <a:prstDash val="solid"/>
          </a:ln>
        </c:spPr>
        <c:txPr>
          <a:bodyPr rot="0" vert="horz"/>
          <a:lstStyle/>
          <a:p>
            <a:pPr>
              <a:defRPr sz="700" b="0" i="0" u="none" strike="noStrike" baseline="0">
                <a:solidFill>
                  <a:srgbClr val="808080"/>
                </a:solidFill>
                <a:latin typeface="Arial"/>
                <a:ea typeface="Arial"/>
                <a:cs typeface="Arial"/>
              </a:defRPr>
            </a:pPr>
            <a:endParaRPr lang="sr-Latn-RS"/>
          </a:p>
        </c:txPr>
        <c:crossAx val="436665184"/>
        <c:crosses val="autoZero"/>
        <c:crossBetween val="midCat"/>
      </c:valAx>
      <c:spPr>
        <a:noFill/>
        <a:ln w="25400">
          <a:noFill/>
        </a:ln>
      </c:spPr>
    </c:plotArea>
    <c:plotVisOnly val="1"/>
    <c:dispBlanksAs val="gap"/>
    <c:showDLblsOverMax val="0"/>
  </c:chart>
  <c:spPr>
    <a:noFill/>
    <a:ln w="9525">
      <a:noFill/>
    </a:ln>
  </c:spPr>
  <c:txPr>
    <a:bodyPr/>
    <a:lstStyle/>
    <a:p>
      <a:pPr>
        <a:defRPr sz="800" b="0" i="0" u="none" strike="noStrike" baseline="0">
          <a:solidFill>
            <a:srgbClr val="000000"/>
          </a:solidFill>
          <a:latin typeface="Arial"/>
          <a:ea typeface="Arial"/>
          <a:cs typeface="Arial"/>
        </a:defRPr>
      </a:pPr>
      <a:endParaRPr lang="sr-Latn-R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566396983882166E-2"/>
          <c:y val="5.4451857639932412E-2"/>
          <c:w val="0.86111868686868687"/>
          <c:h val="0.80374318594791039"/>
        </c:manualLayout>
      </c:layout>
      <c:lineChart>
        <c:grouping val="standard"/>
        <c:varyColors val="0"/>
        <c:ser>
          <c:idx val="0"/>
          <c:order val="0"/>
          <c:spPr>
            <a:ln w="34925" cap="rnd">
              <a:solidFill>
                <a:schemeClr val="accent1"/>
              </a:solidFill>
              <a:round/>
            </a:ln>
            <a:effectLst>
              <a:outerShdw blurRad="57150" dist="19050" dir="5400000" algn="ctr" rotWithShape="0">
                <a:srgbClr val="000000">
                  <a:alpha val="63000"/>
                </a:srgbClr>
              </a:outerShdw>
            </a:effectLst>
          </c:spPr>
          <c:marker>
            <c:symbol val="none"/>
          </c:marker>
          <c:dLbls>
            <c:dLbl>
              <c:idx val="0"/>
              <c:layout>
                <c:manualLayout>
                  <c:x val="-6.8728522336769758E-3"/>
                  <c:y val="3.05343511450381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5E5-432E-868D-C22FB59BBD3D}"/>
                </c:ext>
              </c:extLst>
            </c:dLbl>
            <c:dLbl>
              <c:idx val="1"/>
              <c:layout>
                <c:manualLayout>
                  <c:x val="-4.1237113402061855E-2"/>
                  <c:y val="-5.76759966072943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5E5-432E-868D-C22FB59BBD3D}"/>
                </c:ext>
              </c:extLst>
            </c:dLbl>
            <c:dLbl>
              <c:idx val="2"/>
              <c:layout>
                <c:manualLayout>
                  <c:x val="-4.5819014891180258E-3"/>
                  <c:y val="-7.1246819338422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5E5-432E-868D-C22FB59BBD3D}"/>
                </c:ext>
              </c:extLst>
            </c:dLbl>
            <c:dLbl>
              <c:idx val="3"/>
              <c:layout>
                <c:manualLayout>
                  <c:x val="-3.4364261168384883E-2"/>
                  <c:y val="5.08905852417303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5E5-432E-868D-C22FB59BBD3D}"/>
                </c:ext>
              </c:extLst>
            </c:dLbl>
            <c:dLbl>
              <c:idx val="4"/>
              <c:layout>
                <c:manualLayout>
                  <c:x val="0"/>
                  <c:y val="-4.74978795589482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5E5-432E-868D-C22FB59BBD3D}"/>
                </c:ext>
              </c:extLst>
            </c:dLbl>
            <c:dLbl>
              <c:idx val="5"/>
              <c:layout>
                <c:manualLayout>
                  <c:x val="-4.5819014891179836E-2"/>
                  <c:y val="5.08905852417302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5E5-432E-868D-C22FB59BBD3D}"/>
                </c:ext>
              </c:extLst>
            </c:dLbl>
            <c:dLbl>
              <c:idx val="6"/>
              <c:layout>
                <c:manualLayout>
                  <c:x val="-3.2073310423825885E-2"/>
                  <c:y val="-6.10687022900763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5E5-432E-868D-C22FB59BBD3D}"/>
                </c:ext>
              </c:extLst>
            </c:dLbl>
            <c:dLbl>
              <c:idx val="7"/>
              <c:layout>
                <c:manualLayout>
                  <c:x val="-3.6655211912943873E-2"/>
                  <c:y val="5.08905852417302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5E5-432E-868D-C22FB59BBD3D}"/>
                </c:ext>
              </c:extLst>
            </c:dLbl>
            <c:dLbl>
              <c:idx val="8"/>
              <c:layout>
                <c:manualLayout>
                  <c:x val="-5.4982817869415807E-2"/>
                  <c:y val="-6.78541136556403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5E5-432E-868D-C22FB59BBD3D}"/>
                </c:ext>
              </c:extLst>
            </c:dLbl>
            <c:dLbl>
              <c:idx val="10"/>
              <c:layout>
                <c:manualLayout>
                  <c:x val="-7.3310423825887747E-2"/>
                  <c:y val="-4.41051738761662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5E5-432E-868D-C22FB59BBD3D}"/>
                </c:ext>
              </c:extLst>
            </c:dLbl>
            <c:dLbl>
              <c:idx val="12"/>
              <c:layout>
                <c:manualLayout>
                  <c:x val="-4.1237113402061855E-2"/>
                  <c:y val="-3.05343511450381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5E5-432E-868D-C22FB59BBD3D}"/>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'Indeksi|'!$J$72:$J$84</c:f>
              <c:numCache>
                <c:formatCode>m/d/yyyy</c:formatCode>
                <c:ptCount val="13"/>
                <c:pt idx="0">
                  <c:v>44925</c:v>
                </c:pt>
                <c:pt idx="1">
                  <c:v>44957</c:v>
                </c:pt>
                <c:pt idx="2">
                  <c:v>44985</c:v>
                </c:pt>
                <c:pt idx="3">
                  <c:v>45016</c:v>
                </c:pt>
                <c:pt idx="4">
                  <c:v>45044</c:v>
                </c:pt>
                <c:pt idx="5">
                  <c:v>45077</c:v>
                </c:pt>
                <c:pt idx="6">
                  <c:v>45107</c:v>
                </c:pt>
                <c:pt idx="7">
                  <c:v>45138</c:v>
                </c:pt>
                <c:pt idx="8">
                  <c:v>45169</c:v>
                </c:pt>
                <c:pt idx="9">
                  <c:v>45198</c:v>
                </c:pt>
                <c:pt idx="10">
                  <c:v>45230</c:v>
                </c:pt>
                <c:pt idx="11">
                  <c:v>45260</c:v>
                </c:pt>
                <c:pt idx="12">
                  <c:v>45289</c:v>
                </c:pt>
              </c:numCache>
            </c:numRef>
          </c:cat>
          <c:val>
            <c:numRef>
              <c:f>'Indeksi|'!$K$72:$K$84</c:f>
              <c:numCache>
                <c:formatCode>#,##0.00</c:formatCode>
                <c:ptCount val="13"/>
                <c:pt idx="0">
                  <c:v>2978.53</c:v>
                </c:pt>
                <c:pt idx="1">
                  <c:v>2982.18</c:v>
                </c:pt>
                <c:pt idx="2">
                  <c:v>2986.48</c:v>
                </c:pt>
                <c:pt idx="3">
                  <c:v>2982.15</c:v>
                </c:pt>
                <c:pt idx="4">
                  <c:v>2979.14</c:v>
                </c:pt>
                <c:pt idx="5">
                  <c:v>2971.54</c:v>
                </c:pt>
                <c:pt idx="6">
                  <c:v>2974.65</c:v>
                </c:pt>
                <c:pt idx="7">
                  <c:v>2973.76</c:v>
                </c:pt>
                <c:pt idx="8">
                  <c:v>2976.9</c:v>
                </c:pt>
                <c:pt idx="9">
                  <c:v>2980.16</c:v>
                </c:pt>
                <c:pt idx="10">
                  <c:v>3011.51</c:v>
                </c:pt>
                <c:pt idx="11">
                  <c:v>2997.22</c:v>
                </c:pt>
                <c:pt idx="12">
                  <c:v>3041.55</c:v>
                </c:pt>
              </c:numCache>
            </c:numRef>
          </c:val>
          <c:smooth val="0"/>
          <c:extLst>
            <c:ext xmlns:c16="http://schemas.microsoft.com/office/drawing/2014/chart" uri="{C3380CC4-5D6E-409C-BE32-E72D297353CC}">
              <c16:uniqueId val="{0000000B-F5E5-432E-868D-C22FB59BBD3D}"/>
            </c:ext>
          </c:extLst>
        </c:ser>
        <c:dLbls>
          <c:showLegendKey val="0"/>
          <c:showVal val="0"/>
          <c:showCatName val="0"/>
          <c:showSerName val="0"/>
          <c:showPercent val="0"/>
          <c:showBubbleSize val="0"/>
        </c:dLbls>
        <c:smooth val="0"/>
        <c:axId val="436666824"/>
        <c:axId val="1"/>
      </c:lineChart>
      <c:catAx>
        <c:axId val="436666824"/>
        <c:scaling>
          <c:orientation val="minMax"/>
        </c:scaling>
        <c:delete val="0"/>
        <c:axPos val="b"/>
        <c:numFmt formatCode="m/d/yyyy" sourceLinked="1"/>
        <c:majorTickMark val="none"/>
        <c:minorTickMark val="none"/>
        <c:tickLblPos val="nextTo"/>
        <c:spPr>
          <a:noFill/>
          <a:ln w="12700" cap="flat" cmpd="sng" algn="ctr">
            <a:solidFill>
              <a:schemeClr val="tx1">
                <a:lumMod val="15000"/>
                <a:lumOff val="85000"/>
              </a:schemeClr>
            </a:solidFill>
            <a:round/>
          </a:ln>
          <a:effectLst/>
        </c:spPr>
        <c:txPr>
          <a:bodyPr rot="-234000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0"/>
        <c:lblAlgn val="ctr"/>
        <c:lblOffset val="100"/>
        <c:tickLblSkip val="1"/>
        <c:tickMarkSkip val="1"/>
        <c:noMultiLvlLbl val="1"/>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36666824"/>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'Indeksi|'!$K$101</c:f>
              <c:strCache>
                <c:ptCount val="1"/>
                <c:pt idx="0">
                  <c:v>БИРС</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'Indeksi|'!$J$102:$J$114</c:f>
              <c:numCache>
                <c:formatCode>m/d/yyyy</c:formatCode>
                <c:ptCount val="13"/>
                <c:pt idx="0">
                  <c:v>44925</c:v>
                </c:pt>
                <c:pt idx="1">
                  <c:v>44957</c:v>
                </c:pt>
                <c:pt idx="2">
                  <c:v>44985</c:v>
                </c:pt>
                <c:pt idx="3">
                  <c:v>45016</c:v>
                </c:pt>
                <c:pt idx="4">
                  <c:v>45044</c:v>
                </c:pt>
                <c:pt idx="5">
                  <c:v>45077</c:v>
                </c:pt>
                <c:pt idx="6">
                  <c:v>45107</c:v>
                </c:pt>
                <c:pt idx="7">
                  <c:v>45138</c:v>
                </c:pt>
                <c:pt idx="8">
                  <c:v>45169</c:v>
                </c:pt>
                <c:pt idx="9">
                  <c:v>45198</c:v>
                </c:pt>
                <c:pt idx="10">
                  <c:v>45230</c:v>
                </c:pt>
                <c:pt idx="11">
                  <c:v>45260</c:v>
                </c:pt>
                <c:pt idx="12">
                  <c:v>45289</c:v>
                </c:pt>
              </c:numCache>
            </c:numRef>
          </c:cat>
          <c:val>
            <c:numRef>
              <c:f>'Indeksi|'!$K$102:$K$114</c:f>
              <c:numCache>
                <c:formatCode>#,##0.00</c:formatCode>
                <c:ptCount val="13"/>
                <c:pt idx="0">
                  <c:v>840.88</c:v>
                </c:pt>
                <c:pt idx="1">
                  <c:v>836.43</c:v>
                </c:pt>
                <c:pt idx="2">
                  <c:v>788.23</c:v>
                </c:pt>
                <c:pt idx="3">
                  <c:v>796.45</c:v>
                </c:pt>
                <c:pt idx="4">
                  <c:v>813.35</c:v>
                </c:pt>
                <c:pt idx="5">
                  <c:v>771.87</c:v>
                </c:pt>
                <c:pt idx="6">
                  <c:v>735.85</c:v>
                </c:pt>
                <c:pt idx="7">
                  <c:v>730.61</c:v>
                </c:pt>
                <c:pt idx="8">
                  <c:v>710.96</c:v>
                </c:pt>
                <c:pt idx="9">
                  <c:v>690.77</c:v>
                </c:pt>
                <c:pt idx="10">
                  <c:v>880</c:v>
                </c:pt>
                <c:pt idx="11">
                  <c:v>802.8</c:v>
                </c:pt>
                <c:pt idx="12">
                  <c:v>970.77</c:v>
                </c:pt>
              </c:numCache>
            </c:numRef>
          </c:val>
          <c:smooth val="0"/>
          <c:extLst>
            <c:ext xmlns:c16="http://schemas.microsoft.com/office/drawing/2014/chart" uri="{C3380CC4-5D6E-409C-BE32-E72D297353CC}">
              <c16:uniqueId val="{00000000-32CD-4DB7-933D-C3D0BF6629CD}"/>
            </c:ext>
          </c:extLst>
        </c:ser>
        <c:ser>
          <c:idx val="1"/>
          <c:order val="1"/>
          <c:tx>
            <c:strRef>
              <c:f>'Indeksi|'!$L$101</c:f>
              <c:strCache>
                <c:ptCount val="1"/>
                <c:pt idx="0">
                  <c:v>ОРС</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'Indeksi|'!$J$102:$J$114</c:f>
              <c:numCache>
                <c:formatCode>m/d/yyyy</c:formatCode>
                <c:ptCount val="13"/>
                <c:pt idx="0">
                  <c:v>44925</c:v>
                </c:pt>
                <c:pt idx="1">
                  <c:v>44957</c:v>
                </c:pt>
                <c:pt idx="2">
                  <c:v>44985</c:v>
                </c:pt>
                <c:pt idx="3">
                  <c:v>45016</c:v>
                </c:pt>
                <c:pt idx="4">
                  <c:v>45044</c:v>
                </c:pt>
                <c:pt idx="5">
                  <c:v>45077</c:v>
                </c:pt>
                <c:pt idx="6">
                  <c:v>45107</c:v>
                </c:pt>
                <c:pt idx="7">
                  <c:v>45138</c:v>
                </c:pt>
                <c:pt idx="8">
                  <c:v>45169</c:v>
                </c:pt>
                <c:pt idx="9">
                  <c:v>45198</c:v>
                </c:pt>
                <c:pt idx="10">
                  <c:v>45230</c:v>
                </c:pt>
                <c:pt idx="11">
                  <c:v>45260</c:v>
                </c:pt>
                <c:pt idx="12">
                  <c:v>45289</c:v>
                </c:pt>
              </c:numCache>
            </c:numRef>
          </c:cat>
          <c:val>
            <c:numRef>
              <c:f>'Indeksi|'!$L$102:$L$114</c:f>
              <c:numCache>
                <c:formatCode>#,##0.00</c:formatCode>
                <c:ptCount val="13"/>
                <c:pt idx="0">
                  <c:v>2978.53</c:v>
                </c:pt>
                <c:pt idx="1">
                  <c:v>2982.18</c:v>
                </c:pt>
                <c:pt idx="2">
                  <c:v>2986.48</c:v>
                </c:pt>
                <c:pt idx="3">
                  <c:v>2982.15</c:v>
                </c:pt>
                <c:pt idx="4">
                  <c:v>2979.14</c:v>
                </c:pt>
                <c:pt idx="5">
                  <c:v>2971.54</c:v>
                </c:pt>
                <c:pt idx="6">
                  <c:v>2974.65</c:v>
                </c:pt>
                <c:pt idx="7">
                  <c:v>2973.76</c:v>
                </c:pt>
                <c:pt idx="8">
                  <c:v>2976.9</c:v>
                </c:pt>
                <c:pt idx="9">
                  <c:v>2980.16</c:v>
                </c:pt>
                <c:pt idx="10">
                  <c:v>3011.51</c:v>
                </c:pt>
                <c:pt idx="11">
                  <c:v>2997.22</c:v>
                </c:pt>
                <c:pt idx="12">
                  <c:v>3041.55</c:v>
                </c:pt>
              </c:numCache>
            </c:numRef>
          </c:val>
          <c:smooth val="0"/>
          <c:extLst>
            <c:ext xmlns:c16="http://schemas.microsoft.com/office/drawing/2014/chart" uri="{C3380CC4-5D6E-409C-BE32-E72D297353CC}">
              <c16:uniqueId val="{00000001-32CD-4DB7-933D-C3D0BF6629CD}"/>
            </c:ext>
          </c:extLst>
        </c:ser>
        <c:dLbls>
          <c:showLegendKey val="0"/>
          <c:showVal val="0"/>
          <c:showCatName val="0"/>
          <c:showSerName val="0"/>
          <c:showPercent val="0"/>
          <c:showBubbleSize val="0"/>
        </c:dLbls>
        <c:marker val="1"/>
        <c:smooth val="0"/>
        <c:axId val="531979440"/>
        <c:axId val="531986656"/>
      </c:lineChart>
      <c:dateAx>
        <c:axId val="531979440"/>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31986656"/>
        <c:crosses val="autoZero"/>
        <c:auto val="1"/>
        <c:lblOffset val="100"/>
        <c:baseTimeUnit val="months"/>
      </c:dateAx>
      <c:valAx>
        <c:axId val="53198665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31979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609141840382895E-2"/>
          <c:y val="8.0344049669071084E-3"/>
          <c:w val="0.8706356486462804"/>
          <c:h val="0.86663583648277787"/>
        </c:manualLayout>
      </c:layout>
      <c:bar3DChart>
        <c:barDir val="bar"/>
        <c:grouping val="clustered"/>
        <c:varyColors val="0"/>
        <c:ser>
          <c:idx val="0"/>
          <c:order val="0"/>
          <c:tx>
            <c:strRef>
              <c:f>Kapitalizacija!$A$8</c:f>
              <c:strCache>
                <c:ptCount val="1"/>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Kapitalizacija!$J$1:$O$1</c:f>
              <c:strCache>
                <c:ptCount val="6"/>
                <c:pt idx="0">
                  <c:v>2018.</c:v>
                </c:pt>
                <c:pt idx="1">
                  <c:v>2019.</c:v>
                </c:pt>
                <c:pt idx="2">
                  <c:v>2020.</c:v>
                </c:pt>
                <c:pt idx="3">
                  <c:v>2021.</c:v>
                </c:pt>
                <c:pt idx="4">
                  <c:v>2022.</c:v>
                </c:pt>
                <c:pt idx="5">
                  <c:v>2023</c:v>
                </c:pt>
              </c:strCache>
            </c:strRef>
          </c:cat>
          <c:val>
            <c:numRef>
              <c:f>Kapitalizacija!$J$8:$O$8</c:f>
              <c:numCache>
                <c:formatCode>#,##0</c:formatCode>
                <c:ptCount val="6"/>
                <c:pt idx="0">
                  <c:v>3630.2885120000001</c:v>
                </c:pt>
                <c:pt idx="1">
                  <c:v>3786.2870760587102</c:v>
                </c:pt>
                <c:pt idx="2">
                  <c:v>4010.8433789999999</c:v>
                </c:pt>
                <c:pt idx="3">
                  <c:v>4146.3651358998004</c:v>
                </c:pt>
                <c:pt idx="4">
                  <c:v>4717.9930549999999</c:v>
                </c:pt>
                <c:pt idx="5">
                  <c:v>5196.6699945181954</c:v>
                </c:pt>
              </c:numCache>
            </c:numRef>
          </c:val>
          <c:extLst>
            <c:ext xmlns:c16="http://schemas.microsoft.com/office/drawing/2014/chart" uri="{C3380CC4-5D6E-409C-BE32-E72D297353CC}">
              <c16:uniqueId val="{00000000-C0C9-47A0-87C9-E2758B3C34D4}"/>
            </c:ext>
          </c:extLst>
        </c:ser>
        <c:dLbls>
          <c:showLegendKey val="0"/>
          <c:showVal val="0"/>
          <c:showCatName val="0"/>
          <c:showSerName val="0"/>
          <c:showPercent val="0"/>
          <c:showBubbleSize val="0"/>
        </c:dLbls>
        <c:gapWidth val="150"/>
        <c:shape val="box"/>
        <c:axId val="373898624"/>
        <c:axId val="373900416"/>
        <c:axId val="0"/>
      </c:bar3DChart>
      <c:catAx>
        <c:axId val="373898624"/>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RS"/>
          </a:p>
        </c:txPr>
        <c:crossAx val="373900416"/>
        <c:crosses val="autoZero"/>
        <c:auto val="1"/>
        <c:lblAlgn val="ctr"/>
        <c:lblOffset val="100"/>
        <c:noMultiLvlLbl val="0"/>
      </c:catAx>
      <c:valAx>
        <c:axId val="373900416"/>
        <c:scaling>
          <c:orientation val="minMax"/>
          <c:min val="3000"/>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RS"/>
          </a:p>
        </c:txPr>
        <c:crossAx val="3738986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TrzisnaKapital!$L$4</c:f>
              <c:strCache>
                <c:ptCount val="1"/>
                <c:pt idx="0">
                  <c:v>Службено тржиште</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TrzisnaKapital!$K$5:$K$16</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TrzisnaKapital!$L$5:$L$16</c:f>
              <c:numCache>
                <c:formatCode>#,##0</c:formatCode>
                <c:ptCount val="12"/>
                <c:pt idx="0">
                  <c:v>2710590417.4427004</c:v>
                </c:pt>
                <c:pt idx="1">
                  <c:v>2701687261.6914997</c:v>
                </c:pt>
                <c:pt idx="2">
                  <c:v>2730247646.3023</c:v>
                </c:pt>
                <c:pt idx="3">
                  <c:v>2790635266.5050402</c:v>
                </c:pt>
                <c:pt idx="4">
                  <c:v>2696718848.3688402</c:v>
                </c:pt>
                <c:pt idx="5">
                  <c:v>2845754047.1353197</c:v>
                </c:pt>
                <c:pt idx="6">
                  <c:v>2884648184.2057004</c:v>
                </c:pt>
                <c:pt idx="7">
                  <c:v>2856668696.0996599</c:v>
                </c:pt>
                <c:pt idx="8">
                  <c:v>2896559396.3524995</c:v>
                </c:pt>
                <c:pt idx="9">
                  <c:v>3050013022.4839396</c:v>
                </c:pt>
                <c:pt idx="10">
                  <c:v>2989077716.7488999</c:v>
                </c:pt>
                <c:pt idx="11">
                  <c:v>3143831903.8780503</c:v>
                </c:pt>
              </c:numCache>
            </c:numRef>
          </c:val>
          <c:extLst>
            <c:ext xmlns:c16="http://schemas.microsoft.com/office/drawing/2014/chart" uri="{C3380CC4-5D6E-409C-BE32-E72D297353CC}">
              <c16:uniqueId val="{00000000-745B-431F-8569-527E0006F52D}"/>
            </c:ext>
          </c:extLst>
        </c:ser>
        <c:ser>
          <c:idx val="1"/>
          <c:order val="1"/>
          <c:tx>
            <c:strRef>
              <c:f>TrzisnaKapital!$M$4</c:f>
              <c:strCache>
                <c:ptCount val="1"/>
                <c:pt idx="0">
                  <c:v>Слободно тржиште</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TrzisnaKapital!$K$5:$K$16</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TrzisnaKapital!$M$5:$M$16</c:f>
              <c:numCache>
                <c:formatCode>#,##0</c:formatCode>
                <c:ptCount val="12"/>
                <c:pt idx="0">
                  <c:v>1887672242.1141419</c:v>
                </c:pt>
                <c:pt idx="1">
                  <c:v>1890982050.1410923</c:v>
                </c:pt>
                <c:pt idx="2">
                  <c:v>1877152533.7412488</c:v>
                </c:pt>
                <c:pt idx="3">
                  <c:v>1880447339.8088052</c:v>
                </c:pt>
                <c:pt idx="4">
                  <c:v>1879608367.3556881</c:v>
                </c:pt>
                <c:pt idx="5">
                  <c:v>1885271615.0176671</c:v>
                </c:pt>
                <c:pt idx="6">
                  <c:v>1890646001.5751696</c:v>
                </c:pt>
                <c:pt idx="7">
                  <c:v>1876313986.7077665</c:v>
                </c:pt>
                <c:pt idx="8">
                  <c:v>1897854939.6425912</c:v>
                </c:pt>
                <c:pt idx="9">
                  <c:v>1900053082.5184491</c:v>
                </c:pt>
                <c:pt idx="10">
                  <c:v>1890996774.8537621</c:v>
                </c:pt>
                <c:pt idx="11">
                  <c:v>1900310372.4501448</c:v>
                </c:pt>
              </c:numCache>
            </c:numRef>
          </c:val>
          <c:extLst>
            <c:ext xmlns:c16="http://schemas.microsoft.com/office/drawing/2014/chart" uri="{C3380CC4-5D6E-409C-BE32-E72D297353CC}">
              <c16:uniqueId val="{00000001-745B-431F-8569-527E0006F52D}"/>
            </c:ext>
          </c:extLst>
        </c:ser>
        <c:ser>
          <c:idx val="2"/>
          <c:order val="2"/>
          <c:tx>
            <c:strRef>
              <c:f>TrzisnaKapital!$N$4</c:f>
              <c:strCache>
                <c:ptCount val="1"/>
                <c:pt idx="0">
                  <c:v>Тржиште трезорских записа</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TrzisnaKapital!$K$5:$K$16</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TrzisnaKapital!$N$5:$N$16</c:f>
              <c:numCache>
                <c:formatCode>#,##0</c:formatCode>
                <c:ptCount val="12"/>
                <c:pt idx="0">
                  <c:v>85650586.799999997</c:v>
                </c:pt>
                <c:pt idx="1">
                  <c:v>97422864.099999994</c:v>
                </c:pt>
                <c:pt idx="2">
                  <c:v>97422864.099999994</c:v>
                </c:pt>
                <c:pt idx="3">
                  <c:v>97422864.099999994</c:v>
                </c:pt>
                <c:pt idx="4">
                  <c:v>80055062</c:v>
                </c:pt>
                <c:pt idx="5">
                  <c:v>114290222.48</c:v>
                </c:pt>
                <c:pt idx="6">
                  <c:v>114290222.48</c:v>
                </c:pt>
                <c:pt idx="7">
                  <c:v>107133686.92</c:v>
                </c:pt>
                <c:pt idx="8">
                  <c:v>107133686.92</c:v>
                </c:pt>
                <c:pt idx="9">
                  <c:v>107133686.92</c:v>
                </c:pt>
                <c:pt idx="10">
                  <c:v>112247501.82000001</c:v>
                </c:pt>
                <c:pt idx="11">
                  <c:v>152527718.19000003</c:v>
                </c:pt>
              </c:numCache>
            </c:numRef>
          </c:val>
          <c:extLst>
            <c:ext xmlns:c16="http://schemas.microsoft.com/office/drawing/2014/chart" uri="{C3380CC4-5D6E-409C-BE32-E72D297353CC}">
              <c16:uniqueId val="{00000002-745B-431F-8569-527E0006F52D}"/>
            </c:ext>
          </c:extLst>
        </c:ser>
        <c:dLbls>
          <c:showLegendKey val="0"/>
          <c:showVal val="0"/>
          <c:showCatName val="0"/>
          <c:showSerName val="0"/>
          <c:showPercent val="0"/>
          <c:showBubbleSize val="0"/>
        </c:dLbls>
        <c:gapWidth val="150"/>
        <c:shape val="box"/>
        <c:axId val="650208912"/>
        <c:axId val="650202024"/>
        <c:axId val="0"/>
      </c:bar3DChart>
      <c:catAx>
        <c:axId val="65020891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50202024"/>
        <c:crosses val="autoZero"/>
        <c:auto val="1"/>
        <c:lblAlgn val="ctr"/>
        <c:lblOffset val="100"/>
        <c:noMultiLvlLbl val="0"/>
      </c:catAx>
      <c:valAx>
        <c:axId val="6502020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502089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Promet!$A$3</c:f>
              <c:strCache>
                <c:ptCount val="1"/>
                <c:pt idx="0">
                  <c:v>Бањалучка берза</c:v>
                </c:pt>
              </c:strCache>
            </c:strRef>
          </c:tx>
          <c:cat>
            <c:strRef>
              <c:f>Promet!$H$2:$M$2</c:f>
              <c:strCache>
                <c:ptCount val="6"/>
                <c:pt idx="0">
                  <c:v>2018.</c:v>
                </c:pt>
                <c:pt idx="1">
                  <c:v>2019.</c:v>
                </c:pt>
                <c:pt idx="2">
                  <c:v>2020.</c:v>
                </c:pt>
                <c:pt idx="3">
                  <c:v>2021.</c:v>
                </c:pt>
                <c:pt idx="4">
                  <c:v>2022.</c:v>
                </c:pt>
                <c:pt idx="5">
                  <c:v>2023.</c:v>
                </c:pt>
              </c:strCache>
            </c:strRef>
          </c:cat>
          <c:val>
            <c:numRef>
              <c:f>Promet!$H$3:$M$3</c:f>
              <c:numCache>
                <c:formatCode>#,##0</c:formatCode>
                <c:ptCount val="6"/>
                <c:pt idx="0">
                  <c:v>428170864.48000002</c:v>
                </c:pt>
                <c:pt idx="1">
                  <c:v>472133340.92000002</c:v>
                </c:pt>
                <c:pt idx="2">
                  <c:v>734019197.6500001</c:v>
                </c:pt>
                <c:pt idx="3">
                  <c:v>377797069.9799999</c:v>
                </c:pt>
                <c:pt idx="4">
                  <c:v>688424491.3599999</c:v>
                </c:pt>
                <c:pt idx="5">
                  <c:v>1054704563.9499999</c:v>
                </c:pt>
              </c:numCache>
            </c:numRef>
          </c:val>
          <c:smooth val="0"/>
          <c:extLst>
            <c:ext xmlns:c16="http://schemas.microsoft.com/office/drawing/2014/chart" uri="{C3380CC4-5D6E-409C-BE32-E72D297353CC}">
              <c16:uniqueId val="{00000000-83AC-4ED6-BFC3-6308ED6E3844}"/>
            </c:ext>
          </c:extLst>
        </c:ser>
        <c:ser>
          <c:idx val="1"/>
          <c:order val="1"/>
          <c:tx>
            <c:strRef>
              <c:f>Promet!$A$4</c:f>
              <c:strCache>
                <c:ptCount val="1"/>
                <c:pt idx="0">
                  <c:v>Сарајевска берза</c:v>
                </c:pt>
              </c:strCache>
            </c:strRef>
          </c:tx>
          <c:cat>
            <c:strRef>
              <c:f>Promet!$H$2:$M$2</c:f>
              <c:strCache>
                <c:ptCount val="6"/>
                <c:pt idx="0">
                  <c:v>2018.</c:v>
                </c:pt>
                <c:pt idx="1">
                  <c:v>2019.</c:v>
                </c:pt>
                <c:pt idx="2">
                  <c:v>2020.</c:v>
                </c:pt>
                <c:pt idx="3">
                  <c:v>2021.</c:v>
                </c:pt>
                <c:pt idx="4">
                  <c:v>2022.</c:v>
                </c:pt>
                <c:pt idx="5">
                  <c:v>2023.</c:v>
                </c:pt>
              </c:strCache>
            </c:strRef>
          </c:cat>
          <c:val>
            <c:numRef>
              <c:f>Promet!$H$4:$M$4</c:f>
              <c:numCache>
                <c:formatCode>#,##0</c:formatCode>
                <c:ptCount val="6"/>
                <c:pt idx="0">
                  <c:v>288196230.85000002</c:v>
                </c:pt>
                <c:pt idx="1">
                  <c:v>430924473.98000002</c:v>
                </c:pt>
                <c:pt idx="2">
                  <c:v>541031721</c:v>
                </c:pt>
                <c:pt idx="3">
                  <c:v>321094651.40999997</c:v>
                </c:pt>
                <c:pt idx="4">
                  <c:v>383737986.74000001</c:v>
                </c:pt>
                <c:pt idx="5">
                  <c:v>421890532.42000002</c:v>
                </c:pt>
              </c:numCache>
            </c:numRef>
          </c:val>
          <c:smooth val="0"/>
          <c:extLst>
            <c:ext xmlns:c16="http://schemas.microsoft.com/office/drawing/2014/chart" uri="{C3380CC4-5D6E-409C-BE32-E72D297353CC}">
              <c16:uniqueId val="{00000001-83AC-4ED6-BFC3-6308ED6E3844}"/>
            </c:ext>
          </c:extLst>
        </c:ser>
        <c:ser>
          <c:idx val="2"/>
          <c:order val="2"/>
          <c:tx>
            <c:strRef>
              <c:f>Promet!$A$5</c:f>
              <c:strCache>
                <c:ptCount val="1"/>
                <c:pt idx="0">
                  <c:v>Београдска берза</c:v>
                </c:pt>
              </c:strCache>
            </c:strRef>
          </c:tx>
          <c:cat>
            <c:strRef>
              <c:f>Promet!$H$2:$M$2</c:f>
              <c:strCache>
                <c:ptCount val="6"/>
                <c:pt idx="0">
                  <c:v>2018.</c:v>
                </c:pt>
                <c:pt idx="1">
                  <c:v>2019.</c:v>
                </c:pt>
                <c:pt idx="2">
                  <c:v>2020.</c:v>
                </c:pt>
                <c:pt idx="3">
                  <c:v>2021.</c:v>
                </c:pt>
                <c:pt idx="4">
                  <c:v>2022.</c:v>
                </c:pt>
                <c:pt idx="5">
                  <c:v>2023.</c:v>
                </c:pt>
              </c:strCache>
            </c:strRef>
          </c:cat>
          <c:val>
            <c:numRef>
              <c:f>Promet!$H$5:$M$5</c:f>
              <c:numCache>
                <c:formatCode>#,##0</c:formatCode>
                <c:ptCount val="6"/>
                <c:pt idx="0">
                  <c:v>1044657835.6581</c:v>
                </c:pt>
                <c:pt idx="1">
                  <c:v>1526802986</c:v>
                </c:pt>
                <c:pt idx="2">
                  <c:v>810980092.29070997</c:v>
                </c:pt>
                <c:pt idx="3">
                  <c:v>685870210.14209998</c:v>
                </c:pt>
                <c:pt idx="4">
                  <c:v>637473134.20553994</c:v>
                </c:pt>
                <c:pt idx="5">
                  <c:v>348565348.98039001</c:v>
                </c:pt>
              </c:numCache>
            </c:numRef>
          </c:val>
          <c:smooth val="0"/>
          <c:extLst>
            <c:ext xmlns:c16="http://schemas.microsoft.com/office/drawing/2014/chart" uri="{C3380CC4-5D6E-409C-BE32-E72D297353CC}">
              <c16:uniqueId val="{00000002-83AC-4ED6-BFC3-6308ED6E3844}"/>
            </c:ext>
          </c:extLst>
        </c:ser>
        <c:ser>
          <c:idx val="3"/>
          <c:order val="3"/>
          <c:tx>
            <c:strRef>
              <c:f>Promet!$A$6</c:f>
              <c:strCache>
                <c:ptCount val="1"/>
                <c:pt idx="0">
                  <c:v>Македонска берза</c:v>
                </c:pt>
              </c:strCache>
            </c:strRef>
          </c:tx>
          <c:cat>
            <c:strRef>
              <c:f>Promet!$H$2:$M$2</c:f>
              <c:strCache>
                <c:ptCount val="6"/>
                <c:pt idx="0">
                  <c:v>2018.</c:v>
                </c:pt>
                <c:pt idx="1">
                  <c:v>2019.</c:v>
                </c:pt>
                <c:pt idx="2">
                  <c:v>2020.</c:v>
                </c:pt>
                <c:pt idx="3">
                  <c:v>2021.</c:v>
                </c:pt>
                <c:pt idx="4">
                  <c:v>2022.</c:v>
                </c:pt>
                <c:pt idx="5">
                  <c:v>2023.</c:v>
                </c:pt>
              </c:strCache>
            </c:strRef>
          </c:cat>
          <c:val>
            <c:numRef>
              <c:f>Promet!$H$6:$M$6</c:f>
              <c:numCache>
                <c:formatCode>#,##0</c:formatCode>
                <c:ptCount val="6"/>
                <c:pt idx="0">
                  <c:v>331216280.05112898</c:v>
                </c:pt>
                <c:pt idx="1">
                  <c:v>244953529.40568295</c:v>
                </c:pt>
                <c:pt idx="2">
                  <c:v>259813879.95901334</c:v>
                </c:pt>
                <c:pt idx="3">
                  <c:v>407993740.31120998</c:v>
                </c:pt>
                <c:pt idx="4">
                  <c:v>236235722.57280999</c:v>
                </c:pt>
                <c:pt idx="5">
                  <c:v>146380788.75490001</c:v>
                </c:pt>
              </c:numCache>
            </c:numRef>
          </c:val>
          <c:smooth val="0"/>
          <c:extLst>
            <c:ext xmlns:c16="http://schemas.microsoft.com/office/drawing/2014/chart" uri="{C3380CC4-5D6E-409C-BE32-E72D297353CC}">
              <c16:uniqueId val="{00000003-83AC-4ED6-BFC3-6308ED6E3844}"/>
            </c:ext>
          </c:extLst>
        </c:ser>
        <c:ser>
          <c:idx val="4"/>
          <c:order val="4"/>
          <c:tx>
            <c:strRef>
              <c:f>Promet!$A$7</c:f>
              <c:strCache>
                <c:ptCount val="1"/>
                <c:pt idx="0">
                  <c:v>Загребачка берза</c:v>
                </c:pt>
              </c:strCache>
            </c:strRef>
          </c:tx>
          <c:cat>
            <c:strRef>
              <c:f>Promet!$H$2:$M$2</c:f>
              <c:strCache>
                <c:ptCount val="6"/>
                <c:pt idx="0">
                  <c:v>2018.</c:v>
                </c:pt>
                <c:pt idx="1">
                  <c:v>2019.</c:v>
                </c:pt>
                <c:pt idx="2">
                  <c:v>2020.</c:v>
                </c:pt>
                <c:pt idx="3">
                  <c:v>2021.</c:v>
                </c:pt>
                <c:pt idx="4">
                  <c:v>2022.</c:v>
                </c:pt>
                <c:pt idx="5">
                  <c:v>2023.</c:v>
                </c:pt>
              </c:strCache>
            </c:strRef>
          </c:cat>
          <c:val>
            <c:numRef>
              <c:f>Promet!$H$7:$M$7</c:f>
              <c:numCache>
                <c:formatCode>#,##0</c:formatCode>
                <c:ptCount val="6"/>
                <c:pt idx="0">
                  <c:v>753364462.50282609</c:v>
                </c:pt>
                <c:pt idx="1">
                  <c:v>786231970.26329982</c:v>
                </c:pt>
                <c:pt idx="2">
                  <c:v>810984423.24547887</c:v>
                </c:pt>
                <c:pt idx="3">
                  <c:v>660439843.44607115</c:v>
                </c:pt>
                <c:pt idx="4">
                  <c:v>768132674.19999993</c:v>
                </c:pt>
                <c:pt idx="5">
                  <c:v>727158035.69999993</c:v>
                </c:pt>
              </c:numCache>
            </c:numRef>
          </c:val>
          <c:smooth val="0"/>
          <c:extLst>
            <c:ext xmlns:c16="http://schemas.microsoft.com/office/drawing/2014/chart" uri="{C3380CC4-5D6E-409C-BE32-E72D297353CC}">
              <c16:uniqueId val="{00000004-83AC-4ED6-BFC3-6308ED6E3844}"/>
            </c:ext>
          </c:extLst>
        </c:ser>
        <c:dLbls>
          <c:showLegendKey val="0"/>
          <c:showVal val="0"/>
          <c:showCatName val="0"/>
          <c:showSerName val="0"/>
          <c:showPercent val="0"/>
          <c:showBubbleSize val="0"/>
        </c:dLbls>
        <c:marker val="1"/>
        <c:smooth val="0"/>
        <c:axId val="373696000"/>
        <c:axId val="373697536"/>
      </c:lineChart>
      <c:catAx>
        <c:axId val="373696000"/>
        <c:scaling>
          <c:orientation val="minMax"/>
        </c:scaling>
        <c:delete val="0"/>
        <c:axPos val="b"/>
        <c:numFmt formatCode="General" sourceLinked="0"/>
        <c:majorTickMark val="none"/>
        <c:minorTickMark val="none"/>
        <c:tickLblPos val="nextTo"/>
        <c:crossAx val="373697536"/>
        <c:crosses val="autoZero"/>
        <c:auto val="1"/>
        <c:lblAlgn val="ctr"/>
        <c:lblOffset val="100"/>
        <c:noMultiLvlLbl val="0"/>
      </c:catAx>
      <c:valAx>
        <c:axId val="373697536"/>
        <c:scaling>
          <c:orientation val="minMax"/>
        </c:scaling>
        <c:delete val="0"/>
        <c:axPos val="l"/>
        <c:majorGridlines/>
        <c:numFmt formatCode="#,##0" sourceLinked="1"/>
        <c:majorTickMark val="none"/>
        <c:minorTickMark val="none"/>
        <c:tickLblPos val="nextTo"/>
        <c:crossAx val="373696000"/>
        <c:crosses val="autoZero"/>
        <c:crossBetween val="between"/>
      </c:valAx>
      <c:dTable>
        <c:showHorzBorder val="1"/>
        <c:showVertBorder val="1"/>
        <c:showOutline val="1"/>
        <c:showKeys val="1"/>
      </c:dTable>
    </c:plotArea>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Преузимања!$C$3</c:f>
              <c:strCache>
                <c:ptCount val="1"/>
                <c:pt idx="0">
                  <c:v>преко 75%</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Преузимања!$B$19:$B$24</c:f>
              <c:strCache>
                <c:ptCount val="6"/>
                <c:pt idx="0">
                  <c:v>2018.</c:v>
                </c:pt>
                <c:pt idx="1">
                  <c:v>2019.</c:v>
                </c:pt>
                <c:pt idx="2">
                  <c:v>2020.</c:v>
                </c:pt>
                <c:pt idx="3">
                  <c:v>2021.</c:v>
                </c:pt>
                <c:pt idx="4">
                  <c:v>2022.</c:v>
                </c:pt>
                <c:pt idx="5">
                  <c:v>2023.</c:v>
                </c:pt>
              </c:strCache>
            </c:strRef>
          </c:cat>
          <c:val>
            <c:numRef>
              <c:f>Преузимања!$C$19:$C$24</c:f>
              <c:numCache>
                <c:formatCode>0</c:formatCode>
                <c:ptCount val="6"/>
                <c:pt idx="0">
                  <c:v>8</c:v>
                </c:pt>
                <c:pt idx="1">
                  <c:v>2</c:v>
                </c:pt>
                <c:pt idx="2">
                  <c:v>9</c:v>
                </c:pt>
                <c:pt idx="3" formatCode="@">
                  <c:v>7</c:v>
                </c:pt>
                <c:pt idx="4" formatCode="General">
                  <c:v>15</c:v>
                </c:pt>
                <c:pt idx="5" formatCode="General">
                  <c:v>8</c:v>
                </c:pt>
              </c:numCache>
            </c:numRef>
          </c:val>
          <c:extLst>
            <c:ext xmlns:c16="http://schemas.microsoft.com/office/drawing/2014/chart" uri="{C3380CC4-5D6E-409C-BE32-E72D297353CC}">
              <c16:uniqueId val="{00000000-8F76-4F89-9AB0-374070EB17E1}"/>
            </c:ext>
          </c:extLst>
        </c:ser>
        <c:ser>
          <c:idx val="1"/>
          <c:order val="1"/>
          <c:tx>
            <c:strRef>
              <c:f>Преузимања!$D$3</c:f>
              <c:strCache>
                <c:ptCount val="1"/>
                <c:pt idx="0">
                  <c:v>од 50% до 75%</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Преузимања!$B$19:$B$24</c:f>
              <c:strCache>
                <c:ptCount val="6"/>
                <c:pt idx="0">
                  <c:v>2018.</c:v>
                </c:pt>
                <c:pt idx="1">
                  <c:v>2019.</c:v>
                </c:pt>
                <c:pt idx="2">
                  <c:v>2020.</c:v>
                </c:pt>
                <c:pt idx="3">
                  <c:v>2021.</c:v>
                </c:pt>
                <c:pt idx="4">
                  <c:v>2022.</c:v>
                </c:pt>
                <c:pt idx="5">
                  <c:v>2023.</c:v>
                </c:pt>
              </c:strCache>
            </c:strRef>
          </c:cat>
          <c:val>
            <c:numRef>
              <c:f>Преузимања!$D$19:$D$24</c:f>
              <c:numCache>
                <c:formatCode>0</c:formatCode>
                <c:ptCount val="6"/>
                <c:pt idx="0">
                  <c:v>1</c:v>
                </c:pt>
                <c:pt idx="1">
                  <c:v>2</c:v>
                </c:pt>
                <c:pt idx="2">
                  <c:v>0</c:v>
                </c:pt>
                <c:pt idx="3" formatCode="@">
                  <c:v>1</c:v>
                </c:pt>
                <c:pt idx="4" formatCode="@">
                  <c:v>0</c:v>
                </c:pt>
                <c:pt idx="5" formatCode="@">
                  <c:v>3</c:v>
                </c:pt>
              </c:numCache>
            </c:numRef>
          </c:val>
          <c:extLst>
            <c:ext xmlns:c16="http://schemas.microsoft.com/office/drawing/2014/chart" uri="{C3380CC4-5D6E-409C-BE32-E72D297353CC}">
              <c16:uniqueId val="{00000001-8F76-4F89-9AB0-374070EB17E1}"/>
            </c:ext>
          </c:extLst>
        </c:ser>
        <c:ser>
          <c:idx val="2"/>
          <c:order val="2"/>
          <c:tx>
            <c:strRef>
              <c:f>Преузимања!$E$3</c:f>
              <c:strCache>
                <c:ptCount val="1"/>
                <c:pt idx="0">
                  <c:v>испод 50%</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Преузимања!$B$19:$B$24</c:f>
              <c:strCache>
                <c:ptCount val="6"/>
                <c:pt idx="0">
                  <c:v>2018.</c:v>
                </c:pt>
                <c:pt idx="1">
                  <c:v>2019.</c:v>
                </c:pt>
                <c:pt idx="2">
                  <c:v>2020.</c:v>
                </c:pt>
                <c:pt idx="3">
                  <c:v>2021.</c:v>
                </c:pt>
                <c:pt idx="4">
                  <c:v>2022.</c:v>
                </c:pt>
                <c:pt idx="5">
                  <c:v>2023.</c:v>
                </c:pt>
              </c:strCache>
            </c:strRef>
          </c:cat>
          <c:val>
            <c:numRef>
              <c:f>Преузимања!$E$19:$E$24</c:f>
              <c:numCache>
                <c:formatCode>0</c:formatCode>
                <c:ptCount val="6"/>
                <c:pt idx="0">
                  <c:v>0</c:v>
                </c:pt>
                <c:pt idx="1">
                  <c:v>0</c:v>
                </c:pt>
                <c:pt idx="2">
                  <c:v>1</c:v>
                </c:pt>
                <c:pt idx="3" formatCode="@">
                  <c:v>0</c:v>
                </c:pt>
                <c:pt idx="4" formatCode="@">
                  <c:v>0</c:v>
                </c:pt>
                <c:pt idx="5" formatCode="@">
                  <c:v>0</c:v>
                </c:pt>
              </c:numCache>
            </c:numRef>
          </c:val>
          <c:extLst>
            <c:ext xmlns:c16="http://schemas.microsoft.com/office/drawing/2014/chart" uri="{C3380CC4-5D6E-409C-BE32-E72D297353CC}">
              <c16:uniqueId val="{00000002-8F76-4F89-9AB0-374070EB17E1}"/>
            </c:ext>
          </c:extLst>
        </c:ser>
        <c:dLbls>
          <c:showLegendKey val="0"/>
          <c:showVal val="0"/>
          <c:showCatName val="0"/>
          <c:showSerName val="0"/>
          <c:showPercent val="0"/>
          <c:showBubbleSize val="0"/>
        </c:dLbls>
        <c:gapWidth val="150"/>
        <c:overlap val="100"/>
        <c:axId val="200680192"/>
        <c:axId val="200681728"/>
      </c:barChart>
      <c:catAx>
        <c:axId val="200680192"/>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0681728"/>
        <c:crosses val="autoZero"/>
        <c:auto val="1"/>
        <c:lblAlgn val="ctr"/>
        <c:lblOffset val="100"/>
        <c:noMultiLvlLbl val="0"/>
      </c:catAx>
      <c:valAx>
        <c:axId val="2006817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0680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'NVI po godinama'!$B$1</c:f>
              <c:strCache>
                <c:ptCount val="1"/>
                <c:pt idx="0">
                  <c:v>НВИ</c:v>
                </c:pt>
              </c:strCache>
            </c:strRef>
          </c:tx>
          <c:invertIfNegative val="0"/>
          <c:dLbls>
            <c:dLbl>
              <c:idx val="0"/>
              <c:layout>
                <c:manualLayout>
                  <c:x val="1.0660980810234541E-2"/>
                  <c:y val="-1.3033561420658195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85B-4B1E-90B1-7EB0E187F874}"/>
                </c:ext>
              </c:extLst>
            </c:dLbl>
            <c:dLbl>
              <c:idx val="1"/>
              <c:layout>
                <c:manualLayout>
                  <c:x val="1.5991471215351813E-2"/>
                  <c:y val="-2.2808732486151843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85B-4B1E-90B1-7EB0E187F874}"/>
                </c:ext>
              </c:extLst>
            </c:dLbl>
            <c:dLbl>
              <c:idx val="2"/>
              <c:layout>
                <c:manualLayout>
                  <c:x val="1.7768301350390902E-3"/>
                  <c:y val="-9.7751710654936461E-3"/>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85B-4B1E-90B1-7EB0E187F874}"/>
                </c:ext>
              </c:extLst>
            </c:dLbl>
            <c:dLbl>
              <c:idx val="3"/>
              <c:layout>
                <c:manualLayout>
                  <c:x val="1.4214641080312722E-2"/>
                  <c:y val="-1.629220834199244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85B-4B1E-90B1-7EB0E187F874}"/>
                </c:ext>
              </c:extLst>
            </c:dLbl>
            <c:dLbl>
              <c:idx val="4"/>
              <c:layout>
                <c:manualLayout>
                  <c:x val="1.2437810945273632E-2"/>
                  <c:y val="-2.2808732486151843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85B-4B1E-90B1-7EB0E187F874}"/>
                </c:ext>
              </c:extLst>
            </c:dLbl>
            <c:dLbl>
              <c:idx val="5"/>
              <c:layout>
                <c:manualLayout>
                  <c:x val="3.3590863285186429E-2"/>
                  <c:y val="-1.5614137585291543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85B-4B1E-90B1-7EB0E187F874}"/>
                </c:ext>
              </c:extLst>
            </c:dLbl>
            <c:dLbl>
              <c:idx val="6"/>
              <c:layout>
                <c:manualLayout>
                  <c:x val="1.0660980810234541E-2"/>
                  <c:y val="-1.9550342130987292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85B-4B1E-90B1-7EB0E187F874}"/>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'NVI po godinama'!$A$9:$A$14</c:f>
              <c:strCache>
                <c:ptCount val="6"/>
                <c:pt idx="0">
                  <c:v>2018.</c:v>
                </c:pt>
                <c:pt idx="1">
                  <c:v>2019.</c:v>
                </c:pt>
                <c:pt idx="2">
                  <c:v>2020.</c:v>
                </c:pt>
                <c:pt idx="3">
                  <c:v>2021.</c:v>
                </c:pt>
                <c:pt idx="4">
                  <c:v>2022.</c:v>
                </c:pt>
                <c:pt idx="5">
                  <c:v>2023.</c:v>
                </c:pt>
              </c:strCache>
            </c:strRef>
          </c:cat>
          <c:val>
            <c:numRef>
              <c:f>'NVI po godinama'!$B$9:$B$14</c:f>
              <c:numCache>
                <c:formatCode>#,##0</c:formatCode>
                <c:ptCount val="6"/>
                <c:pt idx="0">
                  <c:v>217822908</c:v>
                </c:pt>
                <c:pt idx="1">
                  <c:v>180362425</c:v>
                </c:pt>
                <c:pt idx="2">
                  <c:v>151989377.84999999</c:v>
                </c:pt>
                <c:pt idx="3">
                  <c:v>157530646.19999999</c:v>
                </c:pt>
                <c:pt idx="4">
                  <c:v>172778266.97999999</c:v>
                </c:pt>
                <c:pt idx="5">
                  <c:v>175728047.89999998</c:v>
                </c:pt>
              </c:numCache>
            </c:numRef>
          </c:val>
          <c:extLst>
            <c:ext xmlns:c16="http://schemas.microsoft.com/office/drawing/2014/chart" uri="{C3380CC4-5D6E-409C-BE32-E72D297353CC}">
              <c16:uniqueId val="{00000007-E85B-4B1E-90B1-7EB0E187F874}"/>
            </c:ext>
          </c:extLst>
        </c:ser>
        <c:dLbls>
          <c:showLegendKey val="0"/>
          <c:showVal val="0"/>
          <c:showCatName val="0"/>
          <c:showSerName val="0"/>
          <c:showPercent val="0"/>
          <c:showBubbleSize val="0"/>
        </c:dLbls>
        <c:gapWidth val="150"/>
        <c:shape val="box"/>
        <c:axId val="355041672"/>
        <c:axId val="1"/>
        <c:axId val="0"/>
      </c:bar3DChart>
      <c:catAx>
        <c:axId val="355041672"/>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0"/>
        <c:axPos val="l"/>
        <c:majorGridlines/>
        <c:numFmt formatCode="#,##0" sourceLinked="1"/>
        <c:majorTickMark val="out"/>
        <c:minorTickMark val="none"/>
        <c:tickLblPos val="nextTo"/>
        <c:crossAx val="355041672"/>
        <c:crosses val="autoZero"/>
        <c:crossBetween val="between"/>
      </c:valAx>
      <c:spPr>
        <a:noFill/>
        <a:ln w="25400">
          <a:noFill/>
        </a:ln>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sr-Latn-R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8927195853506358E-2"/>
          <c:y val="3.0460363588156698E-2"/>
          <c:w val="0.8882412606790685"/>
          <c:h val="0.70051204808769096"/>
        </c:manualLayout>
      </c:layout>
      <c:bar3DChart>
        <c:barDir val="col"/>
        <c:grouping val="clustered"/>
        <c:varyColors val="0"/>
        <c:ser>
          <c:idx val="0"/>
          <c:order val="0"/>
          <c:tx>
            <c:strRef>
              <c:f>'DEP-F-UVI-O 2023'!$B$2</c:f>
              <c:strCache>
                <c:ptCount val="1"/>
                <c:pt idx="0">
                  <c:v>31. 12. 2022.</c:v>
                </c:pt>
              </c:strCache>
            </c:strRef>
          </c:tx>
          <c:spPr>
            <a:solidFill>
              <a:schemeClr val="accent1"/>
            </a:solidFill>
            <a:ln>
              <a:noFill/>
            </a:ln>
            <a:effectLst/>
            <a:sp3d/>
          </c:spPr>
          <c:invertIfNegative val="0"/>
          <c:cat>
            <c:strRef>
              <c:f>'DEP-F-UVI-O 2023'!$A$3:$A$17</c:f>
              <c:strCache>
                <c:ptCount val="15"/>
                <c:pt idx="0">
                  <c:v>Adriatic Balanced</c:v>
                </c:pt>
                <c:pt idx="1">
                  <c:v>BALKAN INVESTMENT FOND</c:v>
                </c:pt>
                <c:pt idx="2">
                  <c:v>Future fund</c:v>
                </c:pt>
                <c:pt idx="3">
                  <c:v>Maximus fund</c:v>
                </c:pt>
                <c:pt idx="4">
                  <c:v>WVP BALANCED</c:v>
                </c:pt>
                <c:pt idx="5">
                  <c:v>WVP PREMIUM</c:v>
                </c:pt>
                <c:pt idx="6">
                  <c:v>БОРС ИНВЕСТ ФОНД</c:v>
                </c:pt>
                <c:pt idx="7">
                  <c:v>ВБ Фонд</c:v>
                </c:pt>
                <c:pt idx="8">
                  <c:v>ВИБ ФОНД</c:v>
                </c:pt>
                <c:pt idx="9">
                  <c:v>ЈАХОРИНА КОИН</c:v>
                </c:pt>
                <c:pt idx="10">
                  <c:v>АКТИВА ИНВЕСТ ФОНД</c:v>
                </c:pt>
                <c:pt idx="11">
                  <c:v>ИНВЕСТ НОВА</c:v>
                </c:pt>
                <c:pt idx="12">
                  <c:v>ПРОФИТ ПЛУС</c:v>
                </c:pt>
                <c:pt idx="13">
                  <c:v>EУРОИНВЕСТМЕНТ ФОНД</c:v>
                </c:pt>
                <c:pt idx="14">
                  <c:v>MS Global Equity</c:v>
                </c:pt>
              </c:strCache>
            </c:strRef>
          </c:cat>
          <c:val>
            <c:numRef>
              <c:f>'DEP-F-UVI-O 2023'!$B$3:$B$17</c:f>
              <c:numCache>
                <c:formatCode>#,##0</c:formatCode>
                <c:ptCount val="15"/>
                <c:pt idx="0">
                  <c:v>6069221.2599999998</c:v>
                </c:pt>
                <c:pt idx="1">
                  <c:v>3754466.89</c:v>
                </c:pt>
                <c:pt idx="2">
                  <c:v>58013181.210000001</c:v>
                </c:pt>
                <c:pt idx="3">
                  <c:v>35551678.170000002</c:v>
                </c:pt>
                <c:pt idx="4">
                  <c:v>741535.37</c:v>
                </c:pt>
                <c:pt idx="5">
                  <c:v>6348142.7999999998</c:v>
                </c:pt>
                <c:pt idx="6">
                  <c:v>3726050.13</c:v>
                </c:pt>
                <c:pt idx="7">
                  <c:v>3426114.31</c:v>
                </c:pt>
                <c:pt idx="8">
                  <c:v>7381351.3899999997</c:v>
                </c:pt>
                <c:pt idx="9">
                  <c:v>6813917.3499999996</c:v>
                </c:pt>
                <c:pt idx="10">
                  <c:v>6976634.1200000001</c:v>
                </c:pt>
                <c:pt idx="11">
                  <c:v>15534206.34</c:v>
                </c:pt>
                <c:pt idx="12">
                  <c:v>5945302.6200000001</c:v>
                </c:pt>
                <c:pt idx="13">
                  <c:v>12496465.02</c:v>
                </c:pt>
              </c:numCache>
            </c:numRef>
          </c:val>
          <c:extLst>
            <c:ext xmlns:c16="http://schemas.microsoft.com/office/drawing/2014/chart" uri="{C3380CC4-5D6E-409C-BE32-E72D297353CC}">
              <c16:uniqueId val="{00000000-D9D2-4253-B805-09E153AD074D}"/>
            </c:ext>
          </c:extLst>
        </c:ser>
        <c:ser>
          <c:idx val="1"/>
          <c:order val="1"/>
          <c:tx>
            <c:strRef>
              <c:f>'DEP-F-UVI-O 2023'!$C$2</c:f>
              <c:strCache>
                <c:ptCount val="1"/>
                <c:pt idx="0">
                  <c:v>31.12.2023</c:v>
                </c:pt>
              </c:strCache>
            </c:strRef>
          </c:tx>
          <c:spPr>
            <a:solidFill>
              <a:schemeClr val="accent2"/>
            </a:solidFill>
            <a:ln>
              <a:noFill/>
            </a:ln>
            <a:effectLst/>
            <a:sp3d/>
          </c:spPr>
          <c:invertIfNegative val="0"/>
          <c:cat>
            <c:strRef>
              <c:f>'DEP-F-UVI-O 2023'!$A$3:$A$17</c:f>
              <c:strCache>
                <c:ptCount val="15"/>
                <c:pt idx="0">
                  <c:v>Adriatic Balanced</c:v>
                </c:pt>
                <c:pt idx="1">
                  <c:v>BALKAN INVESTMENT FOND</c:v>
                </c:pt>
                <c:pt idx="2">
                  <c:v>Future fund</c:v>
                </c:pt>
                <c:pt idx="3">
                  <c:v>Maximus fund</c:v>
                </c:pt>
                <c:pt idx="4">
                  <c:v>WVP BALANCED</c:v>
                </c:pt>
                <c:pt idx="5">
                  <c:v>WVP PREMIUM</c:v>
                </c:pt>
                <c:pt idx="6">
                  <c:v>БОРС ИНВЕСТ ФОНД</c:v>
                </c:pt>
                <c:pt idx="7">
                  <c:v>ВБ Фонд</c:v>
                </c:pt>
                <c:pt idx="8">
                  <c:v>ВИБ ФОНД</c:v>
                </c:pt>
                <c:pt idx="9">
                  <c:v>ЈАХОРИНА КОИН</c:v>
                </c:pt>
                <c:pt idx="10">
                  <c:v>АКТИВА ИНВЕСТ ФОНД</c:v>
                </c:pt>
                <c:pt idx="11">
                  <c:v>ИНВЕСТ НОВА</c:v>
                </c:pt>
                <c:pt idx="12">
                  <c:v>ПРОФИТ ПЛУС</c:v>
                </c:pt>
                <c:pt idx="13">
                  <c:v>EУРОИНВЕСТМЕНТ ФОНД</c:v>
                </c:pt>
                <c:pt idx="14">
                  <c:v>MS Global Equity</c:v>
                </c:pt>
              </c:strCache>
            </c:strRef>
          </c:cat>
          <c:val>
            <c:numRef>
              <c:f>'DEP-F-UVI-O 2023'!$C$3:$C$17</c:f>
              <c:numCache>
                <c:formatCode>#,##0</c:formatCode>
                <c:ptCount val="15"/>
                <c:pt idx="0">
                  <c:v>6109796.3700000001</c:v>
                </c:pt>
                <c:pt idx="1">
                  <c:v>3559005.6</c:v>
                </c:pt>
                <c:pt idx="2">
                  <c:v>56928122.689999998</c:v>
                </c:pt>
                <c:pt idx="3">
                  <c:v>36525757.670000002</c:v>
                </c:pt>
                <c:pt idx="4">
                  <c:v>1595631.34</c:v>
                </c:pt>
                <c:pt idx="5">
                  <c:v>8635892.8000000007</c:v>
                </c:pt>
                <c:pt idx="6">
                  <c:v>4105462.23</c:v>
                </c:pt>
                <c:pt idx="7">
                  <c:v>3572612.73</c:v>
                </c:pt>
                <c:pt idx="8">
                  <c:v>6566764.7999999998</c:v>
                </c:pt>
                <c:pt idx="9">
                  <c:v>6941256.21</c:v>
                </c:pt>
                <c:pt idx="10">
                  <c:v>6752137.4699999997</c:v>
                </c:pt>
                <c:pt idx="11">
                  <c:v>15560846.630000001</c:v>
                </c:pt>
                <c:pt idx="12">
                  <c:v>6877208.4800000004</c:v>
                </c:pt>
                <c:pt idx="13">
                  <c:v>11057558.66</c:v>
                </c:pt>
                <c:pt idx="14">
                  <c:v>939994.22</c:v>
                </c:pt>
              </c:numCache>
            </c:numRef>
          </c:val>
          <c:extLst>
            <c:ext xmlns:c16="http://schemas.microsoft.com/office/drawing/2014/chart" uri="{C3380CC4-5D6E-409C-BE32-E72D297353CC}">
              <c16:uniqueId val="{00000001-D9D2-4253-B805-09E153AD074D}"/>
            </c:ext>
          </c:extLst>
        </c:ser>
        <c:dLbls>
          <c:showLegendKey val="0"/>
          <c:showVal val="0"/>
          <c:showCatName val="0"/>
          <c:showSerName val="0"/>
          <c:showPercent val="0"/>
          <c:showBubbleSize val="0"/>
        </c:dLbls>
        <c:gapWidth val="150"/>
        <c:shape val="box"/>
        <c:axId val="650139048"/>
        <c:axId val="650142000"/>
        <c:axId val="0"/>
      </c:bar3DChart>
      <c:catAx>
        <c:axId val="6501390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50142000"/>
        <c:crosses val="autoZero"/>
        <c:auto val="1"/>
        <c:lblAlgn val="ctr"/>
        <c:lblOffset val="100"/>
        <c:noMultiLvlLbl val="0"/>
      </c:catAx>
      <c:valAx>
        <c:axId val="6501420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50139048"/>
        <c:crosses val="autoZero"/>
        <c:crossBetween val="between"/>
      </c:valAx>
      <c:spPr>
        <a:noFill/>
        <a:ln>
          <a:noFill/>
        </a:ln>
        <a:effectLst/>
      </c:spPr>
    </c:plotArea>
    <c:legend>
      <c:legendPos val="r"/>
      <c:layout>
        <c:manualLayout>
          <c:xMode val="edge"/>
          <c:yMode val="edge"/>
          <c:x val="0.46127204218994539"/>
          <c:y val="7.1131599236681151E-2"/>
          <c:w val="0.30145482810664603"/>
          <c:h val="6.022910030944413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0457379486940114E-2"/>
          <c:y val="3.5625313506584051E-2"/>
          <c:w val="0.90929124836300201"/>
          <c:h val="0.59750536101040219"/>
        </c:manualLayout>
      </c:layout>
      <c:bar3DChart>
        <c:barDir val="col"/>
        <c:grouping val="percentStacked"/>
        <c:varyColors val="0"/>
        <c:ser>
          <c:idx val="0"/>
          <c:order val="0"/>
          <c:tx>
            <c:strRef>
              <c:f>'DU-F-SUVI 2023'!$B$1</c:f>
              <c:strCache>
                <c:ptCount val="1"/>
                <c:pt idx="0">
                  <c:v>Акције</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cat>
            <c:strRef>
              <c:f>'DU-F-SUVI 2023'!$A$2:$A$16</c:f>
              <c:strCache>
                <c:ptCount val="15"/>
                <c:pt idx="0">
                  <c:v>Adriatic Balanced</c:v>
                </c:pt>
                <c:pt idx="1">
                  <c:v>BALKAN INVESTMENT FOND</c:v>
                </c:pt>
                <c:pt idx="2">
                  <c:v>Future fund</c:v>
                </c:pt>
                <c:pt idx="3">
                  <c:v>Maximus fund</c:v>
                </c:pt>
                <c:pt idx="4">
                  <c:v>MS Global Equity</c:v>
                </c:pt>
                <c:pt idx="5">
                  <c:v>WVP BALANCED</c:v>
                </c:pt>
                <c:pt idx="6">
                  <c:v>WVP PREMIUM</c:v>
                </c:pt>
                <c:pt idx="7">
                  <c:v>АКТИВА ИНВЕСТ ФОНД</c:v>
                </c:pt>
                <c:pt idx="8">
                  <c:v>БОРС ИНВЕСТ ФОНД</c:v>
                </c:pt>
                <c:pt idx="9">
                  <c:v>ВБ Фонд</c:v>
                </c:pt>
                <c:pt idx="10">
                  <c:v>ВИБ ФОНД</c:v>
                </c:pt>
                <c:pt idx="11">
                  <c:v>ЕУРОИНВЕСТМЕНТ ФОНД</c:v>
                </c:pt>
                <c:pt idx="12">
                  <c:v>ИНВЕСТ НОВА</c:v>
                </c:pt>
                <c:pt idx="13">
                  <c:v>ЈАХОРИНА КОИН</c:v>
                </c:pt>
                <c:pt idx="14">
                  <c:v>ПРОФИТ ПЛУС</c:v>
                </c:pt>
              </c:strCache>
            </c:strRef>
          </c:cat>
          <c:val>
            <c:numRef>
              <c:f>'DU-F-SUVI 2023'!$B$2:$B$16</c:f>
              <c:numCache>
                <c:formatCode>#,##0</c:formatCode>
                <c:ptCount val="15"/>
                <c:pt idx="0">
                  <c:v>6076099.8600000003</c:v>
                </c:pt>
                <c:pt idx="1">
                  <c:v>2834088.82</c:v>
                </c:pt>
                <c:pt idx="2">
                  <c:v>46403939.979999997</c:v>
                </c:pt>
                <c:pt idx="3">
                  <c:v>24072395.18</c:v>
                </c:pt>
                <c:pt idx="4">
                  <c:v>840283.65</c:v>
                </c:pt>
                <c:pt idx="5">
                  <c:v>911530.43</c:v>
                </c:pt>
                <c:pt idx="6">
                  <c:v>8356680.3300000001</c:v>
                </c:pt>
                <c:pt idx="7">
                  <c:v>5232977.75</c:v>
                </c:pt>
                <c:pt idx="8">
                  <c:v>3522717.35</c:v>
                </c:pt>
                <c:pt idx="9">
                  <c:v>2110551.7999999998</c:v>
                </c:pt>
                <c:pt idx="10">
                  <c:v>5854984.1900000004</c:v>
                </c:pt>
                <c:pt idx="11">
                  <c:v>11662046.51</c:v>
                </c:pt>
                <c:pt idx="12">
                  <c:v>12076092</c:v>
                </c:pt>
                <c:pt idx="13">
                  <c:v>4937951.42</c:v>
                </c:pt>
                <c:pt idx="14">
                  <c:v>6616441.1799999997</c:v>
                </c:pt>
              </c:numCache>
            </c:numRef>
          </c:val>
          <c:extLst>
            <c:ext xmlns:c16="http://schemas.microsoft.com/office/drawing/2014/chart" uri="{C3380CC4-5D6E-409C-BE32-E72D297353CC}">
              <c16:uniqueId val="{00000000-0AF2-4C3B-9E65-EE841431768F}"/>
            </c:ext>
          </c:extLst>
        </c:ser>
        <c:ser>
          <c:idx val="1"/>
          <c:order val="1"/>
          <c:tx>
            <c:strRef>
              <c:f>'DU-F-SUVI 2023'!$C$1</c:f>
              <c:strCache>
                <c:ptCount val="1"/>
                <c:pt idx="0">
                  <c:v>Депозити и пласмани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cat>
            <c:strRef>
              <c:f>'DU-F-SUVI 2023'!$A$2:$A$16</c:f>
              <c:strCache>
                <c:ptCount val="15"/>
                <c:pt idx="0">
                  <c:v>Adriatic Balanced</c:v>
                </c:pt>
                <c:pt idx="1">
                  <c:v>BALKAN INVESTMENT FOND</c:v>
                </c:pt>
                <c:pt idx="2">
                  <c:v>Future fund</c:v>
                </c:pt>
                <c:pt idx="3">
                  <c:v>Maximus fund</c:v>
                </c:pt>
                <c:pt idx="4">
                  <c:v>MS Global Equity</c:v>
                </c:pt>
                <c:pt idx="5">
                  <c:v>WVP BALANCED</c:v>
                </c:pt>
                <c:pt idx="6">
                  <c:v>WVP PREMIUM</c:v>
                </c:pt>
                <c:pt idx="7">
                  <c:v>АКТИВА ИНВЕСТ ФОНД</c:v>
                </c:pt>
                <c:pt idx="8">
                  <c:v>БОРС ИНВЕСТ ФОНД</c:v>
                </c:pt>
                <c:pt idx="9">
                  <c:v>ВБ Фонд</c:v>
                </c:pt>
                <c:pt idx="10">
                  <c:v>ВИБ ФОНД</c:v>
                </c:pt>
                <c:pt idx="11">
                  <c:v>ЕУРОИНВЕСТМЕНТ ФОНД</c:v>
                </c:pt>
                <c:pt idx="12">
                  <c:v>ИНВЕСТ НОВА</c:v>
                </c:pt>
                <c:pt idx="13">
                  <c:v>ЈАХОРИНА КОИН</c:v>
                </c:pt>
                <c:pt idx="14">
                  <c:v>ПРОФИТ ПЛУС</c:v>
                </c:pt>
              </c:strCache>
            </c:strRef>
          </c:cat>
          <c:val>
            <c:numRef>
              <c:f>'DU-F-SUVI 2023'!$C$2:$C$16</c:f>
              <c:numCache>
                <c:formatCode>#,##0</c:formatCode>
                <c:ptCount val="15"/>
                <c:pt idx="0">
                  <c:v>0</c:v>
                </c:pt>
                <c:pt idx="1">
                  <c:v>0</c:v>
                </c:pt>
                <c:pt idx="2">
                  <c:v>0</c:v>
                </c:pt>
                <c:pt idx="3">
                  <c:v>4000000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1-0AF2-4C3B-9E65-EE841431768F}"/>
            </c:ext>
          </c:extLst>
        </c:ser>
        <c:ser>
          <c:idx val="2"/>
          <c:order val="2"/>
          <c:tx>
            <c:strRef>
              <c:f>'DU-F-SUVI 2023'!$D$1</c:f>
              <c:strCache>
                <c:ptCount val="1"/>
                <c:pt idx="0">
                  <c:v>Готовина и г. eк.</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invertIfNegative val="0"/>
          <c:cat>
            <c:strRef>
              <c:f>'DU-F-SUVI 2023'!$A$2:$A$16</c:f>
              <c:strCache>
                <c:ptCount val="15"/>
                <c:pt idx="0">
                  <c:v>Adriatic Balanced</c:v>
                </c:pt>
                <c:pt idx="1">
                  <c:v>BALKAN INVESTMENT FOND</c:v>
                </c:pt>
                <c:pt idx="2">
                  <c:v>Future fund</c:v>
                </c:pt>
                <c:pt idx="3">
                  <c:v>Maximus fund</c:v>
                </c:pt>
                <c:pt idx="4">
                  <c:v>MS Global Equity</c:v>
                </c:pt>
                <c:pt idx="5">
                  <c:v>WVP BALANCED</c:v>
                </c:pt>
                <c:pt idx="6">
                  <c:v>WVP PREMIUM</c:v>
                </c:pt>
                <c:pt idx="7">
                  <c:v>АКТИВА ИНВЕСТ ФОНД</c:v>
                </c:pt>
                <c:pt idx="8">
                  <c:v>БОРС ИНВЕСТ ФОНД</c:v>
                </c:pt>
                <c:pt idx="9">
                  <c:v>ВБ Фонд</c:v>
                </c:pt>
                <c:pt idx="10">
                  <c:v>ВИБ ФОНД</c:v>
                </c:pt>
                <c:pt idx="11">
                  <c:v>ЕУРОИНВЕСТМЕНТ ФОНД</c:v>
                </c:pt>
                <c:pt idx="12">
                  <c:v>ИНВЕСТ НОВА</c:v>
                </c:pt>
                <c:pt idx="13">
                  <c:v>ЈАХОРИНА КОИН</c:v>
                </c:pt>
                <c:pt idx="14">
                  <c:v>ПРОФИТ ПЛУС</c:v>
                </c:pt>
              </c:strCache>
            </c:strRef>
          </c:cat>
          <c:val>
            <c:numRef>
              <c:f>'DU-F-SUVI 2023'!$D$2:$D$16</c:f>
              <c:numCache>
                <c:formatCode>#,##0</c:formatCode>
                <c:ptCount val="15"/>
                <c:pt idx="0">
                  <c:v>66366.91</c:v>
                </c:pt>
                <c:pt idx="1">
                  <c:v>106594.52</c:v>
                </c:pt>
                <c:pt idx="2">
                  <c:v>4905650.46</c:v>
                </c:pt>
                <c:pt idx="3">
                  <c:v>2732462.86</c:v>
                </c:pt>
                <c:pt idx="4">
                  <c:v>159427.79999999999</c:v>
                </c:pt>
                <c:pt idx="5">
                  <c:v>107808.3</c:v>
                </c:pt>
                <c:pt idx="6">
                  <c:v>306042.96999999997</c:v>
                </c:pt>
                <c:pt idx="7">
                  <c:v>919209.94</c:v>
                </c:pt>
                <c:pt idx="8">
                  <c:v>210026.1</c:v>
                </c:pt>
                <c:pt idx="9">
                  <c:v>355501.48</c:v>
                </c:pt>
                <c:pt idx="10">
                  <c:v>327255.82</c:v>
                </c:pt>
                <c:pt idx="11">
                  <c:v>224529.28</c:v>
                </c:pt>
                <c:pt idx="12">
                  <c:v>609187</c:v>
                </c:pt>
                <c:pt idx="13">
                  <c:v>1923496.36</c:v>
                </c:pt>
                <c:pt idx="14">
                  <c:v>75172.53</c:v>
                </c:pt>
              </c:numCache>
            </c:numRef>
          </c:val>
          <c:extLst>
            <c:ext xmlns:c16="http://schemas.microsoft.com/office/drawing/2014/chart" uri="{C3380CC4-5D6E-409C-BE32-E72D297353CC}">
              <c16:uniqueId val="{00000002-0AF2-4C3B-9E65-EE841431768F}"/>
            </c:ext>
          </c:extLst>
        </c:ser>
        <c:ser>
          <c:idx val="3"/>
          <c:order val="3"/>
          <c:tx>
            <c:strRef>
              <c:f>'DU-F-SUVI 2023'!$E$1</c:f>
              <c:strCache>
                <c:ptCount val="1"/>
                <c:pt idx="0">
                  <c:v>Обвезнице</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invertIfNegative val="0"/>
          <c:cat>
            <c:strRef>
              <c:f>'DU-F-SUVI 2023'!$A$2:$A$16</c:f>
              <c:strCache>
                <c:ptCount val="15"/>
                <c:pt idx="0">
                  <c:v>Adriatic Balanced</c:v>
                </c:pt>
                <c:pt idx="1">
                  <c:v>BALKAN INVESTMENT FOND</c:v>
                </c:pt>
                <c:pt idx="2">
                  <c:v>Future fund</c:v>
                </c:pt>
                <c:pt idx="3">
                  <c:v>Maximus fund</c:v>
                </c:pt>
                <c:pt idx="4">
                  <c:v>MS Global Equity</c:v>
                </c:pt>
                <c:pt idx="5">
                  <c:v>WVP BALANCED</c:v>
                </c:pt>
                <c:pt idx="6">
                  <c:v>WVP PREMIUM</c:v>
                </c:pt>
                <c:pt idx="7">
                  <c:v>АКТИВА ИНВЕСТ ФОНД</c:v>
                </c:pt>
                <c:pt idx="8">
                  <c:v>БОРС ИНВЕСТ ФОНД</c:v>
                </c:pt>
                <c:pt idx="9">
                  <c:v>ВБ Фонд</c:v>
                </c:pt>
                <c:pt idx="10">
                  <c:v>ВИБ ФОНД</c:v>
                </c:pt>
                <c:pt idx="11">
                  <c:v>ЕУРОИНВЕСТМЕНТ ФОНД</c:v>
                </c:pt>
                <c:pt idx="12">
                  <c:v>ИНВЕСТ НОВА</c:v>
                </c:pt>
                <c:pt idx="13">
                  <c:v>ЈАХОРИНА КОИН</c:v>
                </c:pt>
                <c:pt idx="14">
                  <c:v>ПРОФИТ ПЛУС</c:v>
                </c:pt>
              </c:strCache>
            </c:strRef>
          </c:cat>
          <c:val>
            <c:numRef>
              <c:f>'DU-F-SUVI 2023'!$E$2:$E$16</c:f>
              <c:numCache>
                <c:formatCode>#,##0</c:formatCode>
                <c:ptCount val="15"/>
                <c:pt idx="0">
                  <c:v>0</c:v>
                </c:pt>
                <c:pt idx="1">
                  <c:v>292944</c:v>
                </c:pt>
                <c:pt idx="2">
                  <c:v>4710459.74</c:v>
                </c:pt>
                <c:pt idx="3">
                  <c:v>4909946.84</c:v>
                </c:pt>
                <c:pt idx="4">
                  <c:v>0</c:v>
                </c:pt>
                <c:pt idx="5">
                  <c:v>568648.56000000006</c:v>
                </c:pt>
                <c:pt idx="6">
                  <c:v>0</c:v>
                </c:pt>
                <c:pt idx="7">
                  <c:v>149251.79999999999</c:v>
                </c:pt>
                <c:pt idx="8">
                  <c:v>121410.62</c:v>
                </c:pt>
                <c:pt idx="9">
                  <c:v>631942</c:v>
                </c:pt>
                <c:pt idx="10">
                  <c:v>393307.35</c:v>
                </c:pt>
                <c:pt idx="11">
                  <c:v>57176.959999999999</c:v>
                </c:pt>
                <c:pt idx="12">
                  <c:v>2440461</c:v>
                </c:pt>
                <c:pt idx="13">
                  <c:v>0</c:v>
                </c:pt>
                <c:pt idx="14">
                  <c:v>0</c:v>
                </c:pt>
              </c:numCache>
            </c:numRef>
          </c:val>
          <c:extLst>
            <c:ext xmlns:c16="http://schemas.microsoft.com/office/drawing/2014/chart" uri="{C3380CC4-5D6E-409C-BE32-E72D297353CC}">
              <c16:uniqueId val="{00000003-0AF2-4C3B-9E65-EE841431768F}"/>
            </c:ext>
          </c:extLst>
        </c:ser>
        <c:ser>
          <c:idx val="4"/>
          <c:order val="4"/>
          <c:tx>
            <c:strRef>
              <c:f>'DU-F-SUVI 2023'!$F$1</c:f>
              <c:strCache>
                <c:ptCount val="1"/>
                <c:pt idx="0">
                  <c:v>Остала средства</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invertIfNegative val="0"/>
          <c:cat>
            <c:strRef>
              <c:f>'DU-F-SUVI 2023'!$A$2:$A$16</c:f>
              <c:strCache>
                <c:ptCount val="15"/>
                <c:pt idx="0">
                  <c:v>Adriatic Balanced</c:v>
                </c:pt>
                <c:pt idx="1">
                  <c:v>BALKAN INVESTMENT FOND</c:v>
                </c:pt>
                <c:pt idx="2">
                  <c:v>Future fund</c:v>
                </c:pt>
                <c:pt idx="3">
                  <c:v>Maximus fund</c:v>
                </c:pt>
                <c:pt idx="4">
                  <c:v>MS Global Equity</c:v>
                </c:pt>
                <c:pt idx="5">
                  <c:v>WVP BALANCED</c:v>
                </c:pt>
                <c:pt idx="6">
                  <c:v>WVP PREMIUM</c:v>
                </c:pt>
                <c:pt idx="7">
                  <c:v>АКТИВА ИНВЕСТ ФОНД</c:v>
                </c:pt>
                <c:pt idx="8">
                  <c:v>БОРС ИНВЕСТ ФОНД</c:v>
                </c:pt>
                <c:pt idx="9">
                  <c:v>ВБ Фонд</c:v>
                </c:pt>
                <c:pt idx="10">
                  <c:v>ВИБ ФОНД</c:v>
                </c:pt>
                <c:pt idx="11">
                  <c:v>ЕУРОИНВЕСТМЕНТ ФОНД</c:v>
                </c:pt>
                <c:pt idx="12">
                  <c:v>ИНВЕСТ НОВА</c:v>
                </c:pt>
                <c:pt idx="13">
                  <c:v>ЈАХОРИНА КОИН</c:v>
                </c:pt>
                <c:pt idx="14">
                  <c:v>ПРОФИТ ПЛУС</c:v>
                </c:pt>
              </c:strCache>
            </c:strRef>
          </c:cat>
          <c:val>
            <c:numRef>
              <c:f>'DU-F-SUVI 2023'!$F$2:$F$16</c:f>
              <c:numCache>
                <c:formatCode>#,##0</c:formatCode>
                <c:ptCount val="15"/>
                <c:pt idx="0">
                  <c:v>35.9</c:v>
                </c:pt>
                <c:pt idx="1">
                  <c:v>89307.08</c:v>
                </c:pt>
                <c:pt idx="2">
                  <c:v>1079700.79</c:v>
                </c:pt>
                <c:pt idx="3">
                  <c:v>916033.23</c:v>
                </c:pt>
                <c:pt idx="4">
                  <c:v>600.67999999999995</c:v>
                </c:pt>
                <c:pt idx="5">
                  <c:v>9917.59</c:v>
                </c:pt>
                <c:pt idx="6">
                  <c:v>3096.91</c:v>
                </c:pt>
                <c:pt idx="7">
                  <c:v>9298.9</c:v>
                </c:pt>
                <c:pt idx="8">
                  <c:v>323689.28999999998</c:v>
                </c:pt>
                <c:pt idx="9">
                  <c:v>301912.53999999998</c:v>
                </c:pt>
                <c:pt idx="10">
                  <c:v>8557.77</c:v>
                </c:pt>
                <c:pt idx="11">
                  <c:v>375059.57</c:v>
                </c:pt>
                <c:pt idx="12">
                  <c:v>490007</c:v>
                </c:pt>
                <c:pt idx="13">
                  <c:v>170781.63</c:v>
                </c:pt>
                <c:pt idx="14">
                  <c:v>369641.83</c:v>
                </c:pt>
              </c:numCache>
            </c:numRef>
          </c:val>
          <c:extLst>
            <c:ext xmlns:c16="http://schemas.microsoft.com/office/drawing/2014/chart" uri="{C3380CC4-5D6E-409C-BE32-E72D297353CC}">
              <c16:uniqueId val="{00000004-0AF2-4C3B-9E65-EE841431768F}"/>
            </c:ext>
          </c:extLst>
        </c:ser>
        <c:ser>
          <c:idx val="5"/>
          <c:order val="5"/>
          <c:tx>
            <c:strRef>
              <c:f>'DU-F-SUVI 2023'!$G$1</c:f>
              <c:strCache>
                <c:ptCount val="1"/>
                <c:pt idx="0">
                  <c:v>Остале хов</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invertIfNegative val="0"/>
          <c:cat>
            <c:strRef>
              <c:f>'DU-F-SUVI 2023'!$A$2:$A$16</c:f>
              <c:strCache>
                <c:ptCount val="15"/>
                <c:pt idx="0">
                  <c:v>Adriatic Balanced</c:v>
                </c:pt>
                <c:pt idx="1">
                  <c:v>BALKAN INVESTMENT FOND</c:v>
                </c:pt>
                <c:pt idx="2">
                  <c:v>Future fund</c:v>
                </c:pt>
                <c:pt idx="3">
                  <c:v>Maximus fund</c:v>
                </c:pt>
                <c:pt idx="4">
                  <c:v>MS Global Equity</c:v>
                </c:pt>
                <c:pt idx="5">
                  <c:v>WVP BALANCED</c:v>
                </c:pt>
                <c:pt idx="6">
                  <c:v>WVP PREMIUM</c:v>
                </c:pt>
                <c:pt idx="7">
                  <c:v>АКТИВА ИНВЕСТ ФОНД</c:v>
                </c:pt>
                <c:pt idx="8">
                  <c:v>БОРС ИНВЕСТ ФОНД</c:v>
                </c:pt>
                <c:pt idx="9">
                  <c:v>ВБ Фонд</c:v>
                </c:pt>
                <c:pt idx="10">
                  <c:v>ВИБ ФОНД</c:v>
                </c:pt>
                <c:pt idx="11">
                  <c:v>ЕУРОИНВЕСТМЕНТ ФОНД</c:v>
                </c:pt>
                <c:pt idx="12">
                  <c:v>ИНВЕСТ НОВА</c:v>
                </c:pt>
                <c:pt idx="13">
                  <c:v>ЈАХОРИНА КОИН</c:v>
                </c:pt>
                <c:pt idx="14">
                  <c:v>ПРОФИТ ПЛУС</c:v>
                </c:pt>
              </c:strCache>
            </c:strRef>
          </c:cat>
          <c:val>
            <c:numRef>
              <c:f>'DU-F-SUVI 2023'!$G$2:$G$16</c:f>
              <c:numCache>
                <c:formatCode>#,##0</c:formatCode>
                <c:ptCount val="15"/>
                <c:pt idx="0">
                  <c:v>0</c:v>
                </c:pt>
                <c:pt idx="1">
                  <c:v>245998</c:v>
                </c:pt>
                <c:pt idx="2">
                  <c:v>0</c:v>
                </c:pt>
                <c:pt idx="3">
                  <c:v>0</c:v>
                </c:pt>
                <c:pt idx="4">
                  <c:v>0</c:v>
                </c:pt>
                <c:pt idx="5">
                  <c:v>0</c:v>
                </c:pt>
                <c:pt idx="6">
                  <c:v>0</c:v>
                </c:pt>
                <c:pt idx="7">
                  <c:v>491995.04</c:v>
                </c:pt>
                <c:pt idx="8">
                  <c:v>0</c:v>
                </c:pt>
                <c:pt idx="9">
                  <c:v>295197</c:v>
                </c:pt>
                <c:pt idx="10">
                  <c:v>0</c:v>
                </c:pt>
                <c:pt idx="11">
                  <c:v>0</c:v>
                </c:pt>
                <c:pt idx="12">
                  <c:v>0</c:v>
                </c:pt>
                <c:pt idx="13">
                  <c:v>0</c:v>
                </c:pt>
                <c:pt idx="14">
                  <c:v>0</c:v>
                </c:pt>
              </c:numCache>
            </c:numRef>
          </c:val>
          <c:extLst>
            <c:ext xmlns:c16="http://schemas.microsoft.com/office/drawing/2014/chart" uri="{C3380CC4-5D6E-409C-BE32-E72D297353CC}">
              <c16:uniqueId val="{00000005-0AF2-4C3B-9E65-EE841431768F}"/>
            </c:ext>
          </c:extLst>
        </c:ser>
        <c:dLbls>
          <c:showLegendKey val="0"/>
          <c:showVal val="0"/>
          <c:showCatName val="0"/>
          <c:showSerName val="0"/>
          <c:showPercent val="0"/>
          <c:showBubbleSize val="0"/>
        </c:dLbls>
        <c:gapWidth val="150"/>
        <c:shape val="box"/>
        <c:axId val="522764032"/>
        <c:axId val="522764688"/>
        <c:axId val="0"/>
      </c:bar3DChart>
      <c:catAx>
        <c:axId val="52276403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sr-Latn-RS"/>
          </a:p>
        </c:txPr>
        <c:crossAx val="522764688"/>
        <c:crosses val="autoZero"/>
        <c:auto val="1"/>
        <c:lblAlgn val="ctr"/>
        <c:lblOffset val="100"/>
        <c:noMultiLvlLbl val="0"/>
      </c:catAx>
      <c:valAx>
        <c:axId val="522764688"/>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sr-Latn-RS"/>
          </a:p>
        </c:txPr>
        <c:crossAx val="522764032"/>
        <c:crosses val="autoZero"/>
        <c:crossBetween val="between"/>
      </c:valAx>
      <c:spPr>
        <a:noFill/>
        <a:ln>
          <a:noFill/>
        </a:ln>
        <a:effectLst/>
      </c:spPr>
    </c:plotArea>
    <c:legend>
      <c:legendPos val="b"/>
      <c:layout>
        <c:manualLayout>
          <c:xMode val="edge"/>
          <c:yMode val="edge"/>
          <c:x val="2.5965825193402662E-3"/>
          <c:y val="0.90567273827074157"/>
          <c:w val="0.99740341748065975"/>
          <c:h val="7.48952725438488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Kapitalizacija!$A$2</c:f>
              <c:strCache>
                <c:ptCount val="1"/>
                <c:pt idx="0">
                  <c:v>Бањалучка берза</c:v>
                </c:pt>
              </c:strCache>
            </c:strRef>
          </c:tx>
          <c:cat>
            <c:strRef>
              <c:f>Kapitalizacija!$J$1:$O$1</c:f>
              <c:strCache>
                <c:ptCount val="6"/>
                <c:pt idx="0">
                  <c:v>2018.</c:v>
                </c:pt>
                <c:pt idx="1">
                  <c:v>2019.</c:v>
                </c:pt>
                <c:pt idx="2">
                  <c:v>2020.</c:v>
                </c:pt>
                <c:pt idx="3">
                  <c:v>2021.</c:v>
                </c:pt>
                <c:pt idx="4">
                  <c:v>2022.</c:v>
                </c:pt>
                <c:pt idx="5">
                  <c:v>2023</c:v>
                </c:pt>
              </c:strCache>
            </c:strRef>
          </c:cat>
          <c:val>
            <c:numRef>
              <c:f>Kapitalizacija!$J$2:$O$2</c:f>
              <c:numCache>
                <c:formatCode>#,##0</c:formatCode>
                <c:ptCount val="6"/>
                <c:pt idx="0">
                  <c:v>3630288512</c:v>
                </c:pt>
                <c:pt idx="1">
                  <c:v>3786287076.0587101</c:v>
                </c:pt>
                <c:pt idx="2">
                  <c:v>4010843379</c:v>
                </c:pt>
                <c:pt idx="3">
                  <c:v>4146365135.8998003</c:v>
                </c:pt>
                <c:pt idx="4">
                  <c:v>4717993055</c:v>
                </c:pt>
                <c:pt idx="5">
                  <c:v>5196669994.5181952</c:v>
                </c:pt>
              </c:numCache>
            </c:numRef>
          </c:val>
          <c:smooth val="0"/>
          <c:extLst>
            <c:ext xmlns:c16="http://schemas.microsoft.com/office/drawing/2014/chart" uri="{C3380CC4-5D6E-409C-BE32-E72D297353CC}">
              <c16:uniqueId val="{00000000-D160-4395-B94C-9C224F18CB5F}"/>
            </c:ext>
          </c:extLst>
        </c:ser>
        <c:ser>
          <c:idx val="1"/>
          <c:order val="1"/>
          <c:tx>
            <c:strRef>
              <c:f>Kapitalizacija!$A$3</c:f>
              <c:strCache>
                <c:ptCount val="1"/>
                <c:pt idx="0">
                  <c:v>Сарајевска берза</c:v>
                </c:pt>
              </c:strCache>
            </c:strRef>
          </c:tx>
          <c:cat>
            <c:strRef>
              <c:f>Kapitalizacija!$J$1:$O$1</c:f>
              <c:strCache>
                <c:ptCount val="6"/>
                <c:pt idx="0">
                  <c:v>2018.</c:v>
                </c:pt>
                <c:pt idx="1">
                  <c:v>2019.</c:v>
                </c:pt>
                <c:pt idx="2">
                  <c:v>2020.</c:v>
                </c:pt>
                <c:pt idx="3">
                  <c:v>2021.</c:v>
                </c:pt>
                <c:pt idx="4">
                  <c:v>2022.</c:v>
                </c:pt>
                <c:pt idx="5">
                  <c:v>2023</c:v>
                </c:pt>
              </c:strCache>
            </c:strRef>
          </c:cat>
          <c:val>
            <c:numRef>
              <c:f>Kapitalizacija!$J$3:$O$3</c:f>
              <c:numCache>
                <c:formatCode>#,##0</c:formatCode>
                <c:ptCount val="6"/>
                <c:pt idx="0">
                  <c:v>5016791384.7200003</c:v>
                </c:pt>
                <c:pt idx="1">
                  <c:v>5578965613.4300003</c:v>
                </c:pt>
                <c:pt idx="2">
                  <c:v>5300867355.9399996</c:v>
                </c:pt>
                <c:pt idx="3">
                  <c:v>5536418753.4899998</c:v>
                </c:pt>
                <c:pt idx="4">
                  <c:v>5998702609.6700001</c:v>
                </c:pt>
                <c:pt idx="5">
                  <c:v>6468282740.46</c:v>
                </c:pt>
              </c:numCache>
            </c:numRef>
          </c:val>
          <c:smooth val="0"/>
          <c:extLst>
            <c:ext xmlns:c16="http://schemas.microsoft.com/office/drawing/2014/chart" uri="{C3380CC4-5D6E-409C-BE32-E72D297353CC}">
              <c16:uniqueId val="{00000001-D160-4395-B94C-9C224F18CB5F}"/>
            </c:ext>
          </c:extLst>
        </c:ser>
        <c:ser>
          <c:idx val="2"/>
          <c:order val="2"/>
          <c:tx>
            <c:strRef>
              <c:f>Kapitalizacija!$A$4</c:f>
              <c:strCache>
                <c:ptCount val="1"/>
                <c:pt idx="0">
                  <c:v>Београдска берза</c:v>
                </c:pt>
              </c:strCache>
            </c:strRef>
          </c:tx>
          <c:cat>
            <c:strRef>
              <c:f>Kapitalizacija!$J$1:$O$1</c:f>
              <c:strCache>
                <c:ptCount val="6"/>
                <c:pt idx="0">
                  <c:v>2018.</c:v>
                </c:pt>
                <c:pt idx="1">
                  <c:v>2019.</c:v>
                </c:pt>
                <c:pt idx="2">
                  <c:v>2020.</c:v>
                </c:pt>
                <c:pt idx="3">
                  <c:v>2021.</c:v>
                </c:pt>
                <c:pt idx="4">
                  <c:v>2022.</c:v>
                </c:pt>
                <c:pt idx="5">
                  <c:v>2023</c:v>
                </c:pt>
              </c:strCache>
            </c:strRef>
          </c:cat>
          <c:val>
            <c:numRef>
              <c:f>Kapitalizacija!$J$4:$O$4</c:f>
              <c:numCache>
                <c:formatCode>#,##0</c:formatCode>
                <c:ptCount val="6"/>
                <c:pt idx="0">
                  <c:v>8648424053.2508698</c:v>
                </c:pt>
                <c:pt idx="1">
                  <c:v>9474701237.1396294</c:v>
                </c:pt>
                <c:pt idx="2">
                  <c:v>8706778987.0751095</c:v>
                </c:pt>
                <c:pt idx="3">
                  <c:v>8873120426.8727303</c:v>
                </c:pt>
                <c:pt idx="4">
                  <c:v>6827874068.8795204</c:v>
                </c:pt>
                <c:pt idx="5">
                  <c:v>7093276566.1489201</c:v>
                </c:pt>
              </c:numCache>
            </c:numRef>
          </c:val>
          <c:smooth val="0"/>
          <c:extLst>
            <c:ext xmlns:c16="http://schemas.microsoft.com/office/drawing/2014/chart" uri="{C3380CC4-5D6E-409C-BE32-E72D297353CC}">
              <c16:uniqueId val="{00000002-D160-4395-B94C-9C224F18CB5F}"/>
            </c:ext>
          </c:extLst>
        </c:ser>
        <c:ser>
          <c:idx val="3"/>
          <c:order val="3"/>
          <c:tx>
            <c:strRef>
              <c:f>Kapitalizacija!$A$5</c:f>
              <c:strCache>
                <c:ptCount val="1"/>
                <c:pt idx="0">
                  <c:v>Македонска берза</c:v>
                </c:pt>
              </c:strCache>
            </c:strRef>
          </c:tx>
          <c:cat>
            <c:strRef>
              <c:f>Kapitalizacija!$J$1:$O$1</c:f>
              <c:strCache>
                <c:ptCount val="6"/>
                <c:pt idx="0">
                  <c:v>2018.</c:v>
                </c:pt>
                <c:pt idx="1">
                  <c:v>2019.</c:v>
                </c:pt>
                <c:pt idx="2">
                  <c:v>2020.</c:v>
                </c:pt>
                <c:pt idx="3">
                  <c:v>2021.</c:v>
                </c:pt>
                <c:pt idx="4">
                  <c:v>2022.</c:v>
                </c:pt>
                <c:pt idx="5">
                  <c:v>2023</c:v>
                </c:pt>
              </c:strCache>
            </c:strRef>
          </c:cat>
          <c:val>
            <c:numRef>
              <c:f>Kapitalizacija!$J$5:$O$5</c:f>
              <c:numCache>
                <c:formatCode>#,##0</c:formatCode>
                <c:ptCount val="6"/>
                <c:pt idx="0">
                  <c:v>5265545741.1697903</c:v>
                </c:pt>
                <c:pt idx="1">
                  <c:v>5898174569.9011221</c:v>
                </c:pt>
                <c:pt idx="2">
                  <c:v>6239849253.562273</c:v>
                </c:pt>
                <c:pt idx="3">
                  <c:v>7697594832.5724573</c:v>
                </c:pt>
                <c:pt idx="4">
                  <c:v>7365749888.9852648</c:v>
                </c:pt>
                <c:pt idx="5">
                  <c:v>7389790172.2178001</c:v>
                </c:pt>
              </c:numCache>
            </c:numRef>
          </c:val>
          <c:smooth val="0"/>
          <c:extLst>
            <c:ext xmlns:c16="http://schemas.microsoft.com/office/drawing/2014/chart" uri="{C3380CC4-5D6E-409C-BE32-E72D297353CC}">
              <c16:uniqueId val="{00000003-D160-4395-B94C-9C224F18CB5F}"/>
            </c:ext>
          </c:extLst>
        </c:ser>
        <c:ser>
          <c:idx val="4"/>
          <c:order val="4"/>
          <c:tx>
            <c:strRef>
              <c:f>Kapitalizacija!$A$6</c:f>
              <c:strCache>
                <c:ptCount val="1"/>
                <c:pt idx="0">
                  <c:v>Загребачка берза</c:v>
                </c:pt>
              </c:strCache>
            </c:strRef>
          </c:tx>
          <c:cat>
            <c:strRef>
              <c:f>Kapitalizacija!$J$1:$O$1</c:f>
              <c:strCache>
                <c:ptCount val="6"/>
                <c:pt idx="0">
                  <c:v>2018.</c:v>
                </c:pt>
                <c:pt idx="1">
                  <c:v>2019.</c:v>
                </c:pt>
                <c:pt idx="2">
                  <c:v>2020.</c:v>
                </c:pt>
                <c:pt idx="3">
                  <c:v>2021.</c:v>
                </c:pt>
                <c:pt idx="4">
                  <c:v>2022.</c:v>
                </c:pt>
                <c:pt idx="5">
                  <c:v>2023</c:v>
                </c:pt>
              </c:strCache>
            </c:strRef>
          </c:cat>
          <c:val>
            <c:numRef>
              <c:f>Kapitalizacija!$J$6:$O$6</c:f>
              <c:numCache>
                <c:formatCode>#,##0</c:formatCode>
                <c:ptCount val="6"/>
                <c:pt idx="0">
                  <c:v>61647941006.86657</c:v>
                </c:pt>
                <c:pt idx="1">
                  <c:v>69269109754.586487</c:v>
                </c:pt>
                <c:pt idx="2">
                  <c:v>70217920984.861755</c:v>
                </c:pt>
                <c:pt idx="3">
                  <c:v>70450390469.481201</c:v>
                </c:pt>
                <c:pt idx="4">
                  <c:v>67197722599.5</c:v>
                </c:pt>
                <c:pt idx="5">
                  <c:v>79846896658.099991</c:v>
                </c:pt>
              </c:numCache>
            </c:numRef>
          </c:val>
          <c:smooth val="0"/>
          <c:extLst>
            <c:ext xmlns:c16="http://schemas.microsoft.com/office/drawing/2014/chart" uri="{C3380CC4-5D6E-409C-BE32-E72D297353CC}">
              <c16:uniqueId val="{00000004-D160-4395-B94C-9C224F18CB5F}"/>
            </c:ext>
          </c:extLst>
        </c:ser>
        <c:dLbls>
          <c:showLegendKey val="0"/>
          <c:showVal val="0"/>
          <c:showCatName val="0"/>
          <c:showSerName val="0"/>
          <c:showPercent val="0"/>
          <c:showBubbleSize val="0"/>
        </c:dLbls>
        <c:marker val="1"/>
        <c:smooth val="0"/>
        <c:axId val="373809536"/>
        <c:axId val="373811072"/>
      </c:lineChart>
      <c:catAx>
        <c:axId val="373809536"/>
        <c:scaling>
          <c:orientation val="minMax"/>
        </c:scaling>
        <c:delete val="0"/>
        <c:axPos val="b"/>
        <c:numFmt formatCode="General" sourceLinked="0"/>
        <c:majorTickMark val="none"/>
        <c:minorTickMark val="none"/>
        <c:tickLblPos val="nextTo"/>
        <c:crossAx val="373811072"/>
        <c:crosses val="autoZero"/>
        <c:auto val="1"/>
        <c:lblAlgn val="ctr"/>
        <c:lblOffset val="100"/>
        <c:noMultiLvlLbl val="0"/>
      </c:catAx>
      <c:valAx>
        <c:axId val="373811072"/>
        <c:scaling>
          <c:orientation val="minMax"/>
        </c:scaling>
        <c:delete val="0"/>
        <c:axPos val="l"/>
        <c:majorGridlines/>
        <c:numFmt formatCode="#,##0" sourceLinked="1"/>
        <c:majorTickMark val="none"/>
        <c:minorTickMark val="none"/>
        <c:tickLblPos val="nextTo"/>
        <c:crossAx val="373809536"/>
        <c:crosses val="autoZero"/>
        <c:crossBetween val="between"/>
      </c:valAx>
      <c:dTable>
        <c:showHorzBorder val="1"/>
        <c:showVertBorder val="1"/>
        <c:showOutline val="1"/>
        <c:showKeys val="1"/>
      </c:dTable>
    </c:plotArea>
    <c:plotVisOnly val="1"/>
    <c:dispBlanksAs val="gap"/>
    <c:showDLblsOverMax val="0"/>
  </c:chart>
  <c:spPr>
    <a:ln>
      <a:noFill/>
    </a:ln>
  </c:spPr>
  <c:txPr>
    <a:bodyPr/>
    <a:lstStyle/>
    <a:p>
      <a:pPr>
        <a:defRPr sz="900">
          <a:latin typeface="Times New Roman" pitchFamily="18" charset="0"/>
          <a:cs typeface="Times New Roman" pitchFamily="18" charset="0"/>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'Емисије јавне и приватне'!$K$33</c:f>
              <c:strCache>
                <c:ptCount val="1"/>
                <c:pt idx="0">
                  <c:v>Са обавезом објављивања проспекта</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0"/>
                  <c:y val="-3.987100004787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F7-4125-B498-407C5F908544}"/>
                </c:ext>
              </c:extLst>
            </c:dLbl>
            <c:dLbl>
              <c:idx val="1"/>
              <c:layout>
                <c:manualLayout>
                  <c:x val="8.9804554882309488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BF7-4125-B498-407C5F908544}"/>
                </c:ext>
              </c:extLst>
            </c:dLbl>
            <c:dLbl>
              <c:idx val="2"/>
              <c:layout>
                <c:manualLayout>
                  <c:x val="2.9934851627436494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F7-4125-B498-407C5F908544}"/>
                </c:ext>
              </c:extLst>
            </c:dLbl>
            <c:dLbl>
              <c:idx val="3"/>
              <c:layout>
                <c:manualLayout>
                  <c:x val="7.4837129068591234E-3"/>
                  <c:y val="-1.74435625209461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BF7-4125-B498-407C5F908544}"/>
                </c:ext>
              </c:extLst>
            </c:dLbl>
            <c:dLbl>
              <c:idx val="4"/>
              <c:layout>
                <c:manualLayout>
                  <c:x val="5.9869703254872989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BF7-4125-B498-407C5F908544}"/>
                </c:ext>
              </c:extLst>
            </c:dLbl>
            <c:dLbl>
              <c:idx val="5"/>
              <c:layout>
                <c:manualLayout>
                  <c:x val="7.4837129068590132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BF7-4125-B498-407C5F90854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приватне'!$J$51:$J$56</c:f>
              <c:strCache>
                <c:ptCount val="6"/>
                <c:pt idx="0">
                  <c:v>2018.</c:v>
                </c:pt>
                <c:pt idx="1">
                  <c:v>2019.</c:v>
                </c:pt>
                <c:pt idx="2">
                  <c:v>2020.</c:v>
                </c:pt>
                <c:pt idx="3">
                  <c:v>2021.</c:v>
                </c:pt>
                <c:pt idx="4">
                  <c:v>2022.</c:v>
                </c:pt>
                <c:pt idx="5">
                  <c:v>2023.</c:v>
                </c:pt>
              </c:strCache>
            </c:strRef>
          </c:cat>
          <c:val>
            <c:numRef>
              <c:f>'Емисије јавне и приватне'!$K$51:$K$56</c:f>
              <c:numCache>
                <c:formatCode>#,##0</c:formatCode>
                <c:ptCount val="6"/>
                <c:pt idx="0">
                  <c:v>44650000</c:v>
                </c:pt>
                <c:pt idx="1">
                  <c:v>65410000</c:v>
                </c:pt>
                <c:pt idx="2">
                  <c:v>56100000</c:v>
                </c:pt>
                <c:pt idx="3">
                  <c:v>92300000</c:v>
                </c:pt>
                <c:pt idx="4">
                  <c:v>330175000</c:v>
                </c:pt>
                <c:pt idx="5">
                  <c:v>40675000</c:v>
                </c:pt>
              </c:numCache>
            </c:numRef>
          </c:val>
          <c:extLst>
            <c:ext xmlns:c16="http://schemas.microsoft.com/office/drawing/2014/chart" uri="{C3380CC4-5D6E-409C-BE32-E72D297353CC}">
              <c16:uniqueId val="{00000006-6BF7-4125-B498-407C5F908544}"/>
            </c:ext>
          </c:extLst>
        </c:ser>
        <c:ser>
          <c:idx val="1"/>
          <c:order val="1"/>
          <c:tx>
            <c:strRef>
              <c:f>'Емисије јавне и приватне'!$L$33</c:f>
              <c:strCache>
                <c:ptCount val="1"/>
                <c:pt idx="0">
                  <c:v>Без обавезе објављивања проспекта</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1973940650974598E-2"/>
                  <c:y val="-4.983875005984574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BF7-4125-B498-407C5F908544}"/>
                </c:ext>
              </c:extLst>
            </c:dLbl>
            <c:dLbl>
              <c:idx val="1"/>
              <c:layout>
                <c:manualLayout>
                  <c:x val="2.544462388332102E-2"/>
                  <c:y val="-1.24596875149614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BF7-4125-B498-407C5F908544}"/>
                </c:ext>
              </c:extLst>
            </c:dLbl>
            <c:dLbl>
              <c:idx val="2"/>
              <c:layout>
                <c:manualLayout>
                  <c:x val="2.6941366464692789E-2"/>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BF7-4125-B498-407C5F908544}"/>
                </c:ext>
              </c:extLst>
            </c:dLbl>
            <c:dLbl>
              <c:idx val="3"/>
              <c:layout>
                <c:manualLayout>
                  <c:x val="2.8438109046064669E-2"/>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BF7-4125-B498-407C5F908544}"/>
                </c:ext>
              </c:extLst>
            </c:dLbl>
            <c:dLbl>
              <c:idx val="4"/>
              <c:layout>
                <c:manualLayout>
                  <c:x val="3.2928336790180146E-2"/>
                  <c:y val="-9.967750011969056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BF7-4125-B498-407C5F908544}"/>
                </c:ext>
              </c:extLst>
            </c:dLbl>
            <c:dLbl>
              <c:idx val="5"/>
              <c:layout>
                <c:manualLayout>
                  <c:x val="2.9934851627436494E-2"/>
                  <c:y val="-2.24274375269305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6BF7-4125-B498-407C5F90854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приватне'!$J$51:$J$56</c:f>
              <c:strCache>
                <c:ptCount val="6"/>
                <c:pt idx="0">
                  <c:v>2018.</c:v>
                </c:pt>
                <c:pt idx="1">
                  <c:v>2019.</c:v>
                </c:pt>
                <c:pt idx="2">
                  <c:v>2020.</c:v>
                </c:pt>
                <c:pt idx="3">
                  <c:v>2021.</c:v>
                </c:pt>
                <c:pt idx="4">
                  <c:v>2022.</c:v>
                </c:pt>
                <c:pt idx="5">
                  <c:v>2023.</c:v>
                </c:pt>
              </c:strCache>
            </c:strRef>
          </c:cat>
          <c:val>
            <c:numRef>
              <c:f>'Емисије јавне и приватне'!$L$51:$L$56</c:f>
              <c:numCache>
                <c:formatCode>#,##0</c:formatCode>
                <c:ptCount val="6"/>
                <c:pt idx="0">
                  <c:v>12640000</c:v>
                </c:pt>
                <c:pt idx="1">
                  <c:v>10114300</c:v>
                </c:pt>
                <c:pt idx="2">
                  <c:v>8900000</c:v>
                </c:pt>
                <c:pt idx="3">
                  <c:v>15600000</c:v>
                </c:pt>
                <c:pt idx="4">
                  <c:v>1778000</c:v>
                </c:pt>
                <c:pt idx="5">
                  <c:v>320000</c:v>
                </c:pt>
              </c:numCache>
            </c:numRef>
          </c:val>
          <c:extLst>
            <c:ext xmlns:c16="http://schemas.microsoft.com/office/drawing/2014/chart" uri="{C3380CC4-5D6E-409C-BE32-E72D297353CC}">
              <c16:uniqueId val="{0000000D-6BF7-4125-B498-407C5F908544}"/>
            </c:ext>
          </c:extLst>
        </c:ser>
        <c:dLbls>
          <c:showLegendKey val="0"/>
          <c:showVal val="0"/>
          <c:showCatName val="0"/>
          <c:showSerName val="0"/>
          <c:showPercent val="0"/>
          <c:showBubbleSize val="0"/>
        </c:dLbls>
        <c:gapWidth val="150"/>
        <c:shape val="box"/>
        <c:axId val="536734752"/>
        <c:axId val="536731800"/>
        <c:axId val="0"/>
      </c:bar3DChart>
      <c:catAx>
        <c:axId val="53673475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36731800"/>
        <c:crosses val="autoZero"/>
        <c:auto val="1"/>
        <c:lblAlgn val="ctr"/>
        <c:lblOffset val="100"/>
        <c:noMultiLvlLbl val="0"/>
      </c:catAx>
      <c:valAx>
        <c:axId val="536731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36734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0199365323237032E-2"/>
          <c:y val="4.9180596611470076E-2"/>
          <c:w val="0.93649171902292705"/>
          <c:h val="0.75125504660754616"/>
        </c:manualLayout>
      </c:layout>
      <c:bar3DChart>
        <c:barDir val="col"/>
        <c:grouping val="clustered"/>
        <c:varyColors val="0"/>
        <c:ser>
          <c:idx val="0"/>
          <c:order val="0"/>
          <c:tx>
            <c:strRef>
              <c:f>'Емисије јавне и приватне'!$K$65</c:f>
              <c:strCache>
                <c:ptCount val="1"/>
                <c:pt idx="0">
                  <c:v>Са обавезом објављивања проспекта</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приватне'!$J$83:$J$88</c:f>
              <c:strCache>
                <c:ptCount val="6"/>
                <c:pt idx="0">
                  <c:v>2018.</c:v>
                </c:pt>
                <c:pt idx="1">
                  <c:v>2019.</c:v>
                </c:pt>
                <c:pt idx="2">
                  <c:v>2020.</c:v>
                </c:pt>
                <c:pt idx="3">
                  <c:v>2021.</c:v>
                </c:pt>
                <c:pt idx="4">
                  <c:v>2022.</c:v>
                </c:pt>
                <c:pt idx="5">
                  <c:v>2023.</c:v>
                </c:pt>
              </c:strCache>
            </c:strRef>
          </c:cat>
          <c:val>
            <c:numRef>
              <c:f>'Емисије јавне и приватне'!$K$83:$K$88</c:f>
              <c:numCache>
                <c:formatCode>General</c:formatCode>
                <c:ptCount val="6"/>
                <c:pt idx="0">
                  <c:v>8</c:v>
                </c:pt>
                <c:pt idx="1">
                  <c:v>11</c:v>
                </c:pt>
                <c:pt idx="2">
                  <c:v>10</c:v>
                </c:pt>
                <c:pt idx="3">
                  <c:v>12</c:v>
                </c:pt>
                <c:pt idx="4">
                  <c:v>17</c:v>
                </c:pt>
                <c:pt idx="5">
                  <c:v>16</c:v>
                </c:pt>
              </c:numCache>
            </c:numRef>
          </c:val>
          <c:extLst>
            <c:ext xmlns:c16="http://schemas.microsoft.com/office/drawing/2014/chart" uri="{C3380CC4-5D6E-409C-BE32-E72D297353CC}">
              <c16:uniqueId val="{00000000-EE89-4CF1-9760-DCBB64AE99EB}"/>
            </c:ext>
          </c:extLst>
        </c:ser>
        <c:ser>
          <c:idx val="1"/>
          <c:order val="1"/>
          <c:tx>
            <c:strRef>
              <c:f>'Емисије јавне и приватне'!$L$65</c:f>
              <c:strCache>
                <c:ptCount val="1"/>
                <c:pt idx="0">
                  <c:v>Без обавезе објављивања проспекта</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приватне'!$J$83:$J$88</c:f>
              <c:strCache>
                <c:ptCount val="6"/>
                <c:pt idx="0">
                  <c:v>2018.</c:v>
                </c:pt>
                <c:pt idx="1">
                  <c:v>2019.</c:v>
                </c:pt>
                <c:pt idx="2">
                  <c:v>2020.</c:v>
                </c:pt>
                <c:pt idx="3">
                  <c:v>2021.</c:v>
                </c:pt>
                <c:pt idx="4">
                  <c:v>2022.</c:v>
                </c:pt>
                <c:pt idx="5">
                  <c:v>2023.</c:v>
                </c:pt>
              </c:strCache>
            </c:strRef>
          </c:cat>
          <c:val>
            <c:numRef>
              <c:f>'Емисије јавне и приватне'!$L$83:$L$88</c:f>
              <c:numCache>
                <c:formatCode>General</c:formatCode>
                <c:ptCount val="6"/>
                <c:pt idx="0">
                  <c:v>5</c:v>
                </c:pt>
                <c:pt idx="1">
                  <c:v>5</c:v>
                </c:pt>
                <c:pt idx="2">
                  <c:v>5</c:v>
                </c:pt>
                <c:pt idx="3">
                  <c:v>3</c:v>
                </c:pt>
                <c:pt idx="4">
                  <c:v>1</c:v>
                </c:pt>
                <c:pt idx="5">
                  <c:v>1</c:v>
                </c:pt>
              </c:numCache>
            </c:numRef>
          </c:val>
          <c:extLst>
            <c:ext xmlns:c16="http://schemas.microsoft.com/office/drawing/2014/chart" uri="{C3380CC4-5D6E-409C-BE32-E72D297353CC}">
              <c16:uniqueId val="{00000001-EE89-4CF1-9760-DCBB64AE99EB}"/>
            </c:ext>
          </c:extLst>
        </c:ser>
        <c:dLbls>
          <c:showLegendKey val="0"/>
          <c:showVal val="0"/>
          <c:showCatName val="0"/>
          <c:showSerName val="0"/>
          <c:showPercent val="0"/>
          <c:showBubbleSize val="0"/>
        </c:dLbls>
        <c:gapWidth val="150"/>
        <c:shape val="box"/>
        <c:axId val="201350144"/>
        <c:axId val="201351936"/>
        <c:axId val="0"/>
      </c:bar3DChart>
      <c:catAx>
        <c:axId val="20135014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1351936"/>
        <c:crosses val="autoZero"/>
        <c:auto val="1"/>
        <c:lblAlgn val="ctr"/>
        <c:lblOffset val="100"/>
        <c:noMultiLvlLbl val="0"/>
      </c:catAx>
      <c:valAx>
        <c:axId val="201351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1350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0"/>
      <c:rotY val="0"/>
      <c:rAngAx val="0"/>
    </c:view3D>
    <c:floor>
      <c:thickness val="0"/>
    </c:floor>
    <c:sideWall>
      <c:thickness val="0"/>
    </c:sideWall>
    <c:backWall>
      <c:thickness val="0"/>
    </c:backWall>
    <c:plotArea>
      <c:layout/>
      <c:bar3DChart>
        <c:barDir val="col"/>
        <c:grouping val="clustered"/>
        <c:varyColors val="0"/>
        <c:ser>
          <c:idx val="0"/>
          <c:order val="0"/>
          <c:tx>
            <c:strRef>
              <c:f>'Прикупљена средства'!$E$8</c:f>
              <c:strCache>
                <c:ptCount val="1"/>
                <c:pt idx="0">
                  <c:v>Средства прикупљена емисијом</c:v>
                </c:pt>
              </c:strCache>
            </c:strRef>
          </c:tx>
          <c:invertIfNegative val="0"/>
          <c:cat>
            <c:strRef>
              <c:f>'Прикупљена средства'!$D$26:$D$31</c:f>
              <c:strCache>
                <c:ptCount val="6"/>
                <c:pt idx="0">
                  <c:v>2018.</c:v>
                </c:pt>
                <c:pt idx="1">
                  <c:v>2019.</c:v>
                </c:pt>
                <c:pt idx="2">
                  <c:v>2020.</c:v>
                </c:pt>
                <c:pt idx="3">
                  <c:v>2021.</c:v>
                </c:pt>
                <c:pt idx="4">
                  <c:v>2022.</c:v>
                </c:pt>
                <c:pt idx="5">
                  <c:v>2023.</c:v>
                </c:pt>
              </c:strCache>
            </c:strRef>
          </c:cat>
          <c:val>
            <c:numRef>
              <c:f>'Прикупљена средства'!$E$26:$E$31</c:f>
            </c:numRef>
          </c:val>
          <c:extLst>
            <c:ext xmlns:c16="http://schemas.microsoft.com/office/drawing/2014/chart" uri="{C3380CC4-5D6E-409C-BE32-E72D297353CC}">
              <c16:uniqueId val="{00000000-3802-4867-96A2-CCE9DFABC8B9}"/>
            </c:ext>
          </c:extLst>
        </c:ser>
        <c:ser>
          <c:idx val="1"/>
          <c:order val="1"/>
          <c:tx>
            <c:strRef>
              <c:f>'Прикупљена средства'!$F$8</c:f>
              <c:strCache>
                <c:ptCount val="1"/>
                <c:pt idx="0">
                  <c:v>Средства прикупљена емисијом</c:v>
                </c:pt>
              </c:strCache>
            </c:strRef>
          </c:tx>
          <c:invertIfNegative val="0"/>
          <c:dLbls>
            <c:dLbl>
              <c:idx val="2"/>
              <c:layout>
                <c:manualLayout>
                  <c:x val="2.3138452299898381E-3"/>
                  <c:y val="-1.66129634092940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802-4867-96A2-CCE9DFABC8B9}"/>
                </c:ext>
              </c:extLst>
            </c:dLbl>
            <c:dLbl>
              <c:idx val="3"/>
              <c:layout>
                <c:manualLayout>
                  <c:x val="0"/>
                  <c:y val="1.24597225569705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802-4867-96A2-CCE9DFABC8B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'Прикупљена средства'!$D$26:$D$31</c:f>
              <c:strCache>
                <c:ptCount val="6"/>
                <c:pt idx="0">
                  <c:v>2018.</c:v>
                </c:pt>
                <c:pt idx="1">
                  <c:v>2019.</c:v>
                </c:pt>
                <c:pt idx="2">
                  <c:v>2020.</c:v>
                </c:pt>
                <c:pt idx="3">
                  <c:v>2021.</c:v>
                </c:pt>
                <c:pt idx="4">
                  <c:v>2022.</c:v>
                </c:pt>
                <c:pt idx="5">
                  <c:v>2023.</c:v>
                </c:pt>
              </c:strCache>
            </c:strRef>
          </c:cat>
          <c:val>
            <c:numRef>
              <c:f>'Прикупљена средства'!$F$26:$F$31</c:f>
              <c:numCache>
                <c:formatCode>#,##0</c:formatCode>
                <c:ptCount val="6"/>
                <c:pt idx="0">
                  <c:v>42061</c:v>
                </c:pt>
                <c:pt idx="1">
                  <c:v>76785</c:v>
                </c:pt>
                <c:pt idx="2">
                  <c:v>50104</c:v>
                </c:pt>
                <c:pt idx="3">
                  <c:v>83086</c:v>
                </c:pt>
                <c:pt idx="4">
                  <c:v>128591</c:v>
                </c:pt>
                <c:pt idx="5">
                  <c:v>34767</c:v>
                </c:pt>
              </c:numCache>
            </c:numRef>
          </c:val>
          <c:extLst>
            <c:ext xmlns:c16="http://schemas.microsoft.com/office/drawing/2014/chart" uri="{C3380CC4-5D6E-409C-BE32-E72D297353CC}">
              <c16:uniqueId val="{00000003-3802-4867-96A2-CCE9DFABC8B9}"/>
            </c:ext>
          </c:extLst>
        </c:ser>
        <c:dLbls>
          <c:showLegendKey val="0"/>
          <c:showVal val="0"/>
          <c:showCatName val="0"/>
          <c:showSerName val="0"/>
          <c:showPercent val="0"/>
          <c:showBubbleSize val="0"/>
        </c:dLbls>
        <c:gapWidth val="150"/>
        <c:shape val="box"/>
        <c:axId val="214628608"/>
        <c:axId val="214659072"/>
        <c:axId val="0"/>
      </c:bar3DChart>
      <c:catAx>
        <c:axId val="214628608"/>
        <c:scaling>
          <c:orientation val="minMax"/>
        </c:scaling>
        <c:delete val="0"/>
        <c:axPos val="b"/>
        <c:numFmt formatCode="General" sourceLinked="0"/>
        <c:majorTickMark val="out"/>
        <c:minorTickMark val="none"/>
        <c:tickLblPos val="nextTo"/>
        <c:txPr>
          <a:bodyPr/>
          <a:lstStyle/>
          <a:p>
            <a:pPr>
              <a:defRPr b="1"/>
            </a:pPr>
            <a:endParaRPr lang="sr-Latn-RS"/>
          </a:p>
        </c:txPr>
        <c:crossAx val="214659072"/>
        <c:crosses val="autoZero"/>
        <c:auto val="1"/>
        <c:lblAlgn val="ctr"/>
        <c:lblOffset val="100"/>
        <c:noMultiLvlLbl val="0"/>
      </c:catAx>
      <c:valAx>
        <c:axId val="214659072"/>
        <c:scaling>
          <c:orientation val="minMax"/>
        </c:scaling>
        <c:delete val="0"/>
        <c:axPos val="l"/>
        <c:majorGridlines/>
        <c:numFmt formatCode="#,##0" sourceLinked="1"/>
        <c:majorTickMark val="out"/>
        <c:minorTickMark val="none"/>
        <c:tickLblPos val="nextTo"/>
        <c:crossAx val="214628608"/>
        <c:crosses val="autoZero"/>
        <c:crossBetween val="between"/>
      </c:valAx>
    </c:plotArea>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4444444444444444E-2"/>
                  <c:y val="-8.4875562720133283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544-411D-A612-1E4B64E03264}"/>
                </c:ext>
              </c:extLst>
            </c:dLbl>
            <c:dLbl>
              <c:idx val="1"/>
              <c:layout>
                <c:manualLayout>
                  <c:x val="7.3333333333333332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544-411D-A612-1E4B64E03264}"/>
                </c:ext>
              </c:extLst>
            </c:dLbl>
            <c:dLbl>
              <c:idx val="2"/>
              <c:layout>
                <c:manualLayout>
                  <c:x val="1.011111111111101E-2"/>
                  <c:y val="4.629629629629629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544-411D-A612-1E4B64E03264}"/>
                </c:ext>
              </c:extLst>
            </c:dLbl>
            <c:dLbl>
              <c:idx val="3"/>
              <c:layout>
                <c:manualLayout>
                  <c:x val="2.1222222222222222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544-411D-A612-1E4B64E0326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'UkupanPromet|TotalTurnover'!$O$4:$Q$4</c:f>
              <c:strCache>
                <c:ptCount val="3"/>
                <c:pt idx="0">
                  <c:v>Акције</c:v>
                </c:pt>
                <c:pt idx="1">
                  <c:v>Обвезнице</c:v>
                </c:pt>
                <c:pt idx="2">
                  <c:v>Трезорски записи</c:v>
                </c:pt>
              </c:strCache>
            </c:strRef>
          </c:cat>
          <c:val>
            <c:numRef>
              <c:f>'UkupanPromet|TotalTurnover'!$O$5:$Q$5</c:f>
              <c:numCache>
                <c:formatCode>0.0%</c:formatCode>
                <c:ptCount val="3"/>
                <c:pt idx="0">
                  <c:v>8.9052700614323577E-2</c:v>
                </c:pt>
                <c:pt idx="1">
                  <c:v>0.65796845603002285</c:v>
                </c:pt>
                <c:pt idx="2">
                  <c:v>0.25297884335565363</c:v>
                </c:pt>
              </c:numCache>
            </c:numRef>
          </c:val>
          <c:extLst>
            <c:ext xmlns:c16="http://schemas.microsoft.com/office/drawing/2014/chart" uri="{C3380CC4-5D6E-409C-BE32-E72D297353CC}">
              <c16:uniqueId val="{00000004-9544-411D-A612-1E4B64E03264}"/>
            </c:ext>
          </c:extLst>
        </c:ser>
        <c:dLbls>
          <c:dLblPos val="inEnd"/>
          <c:showLegendKey val="0"/>
          <c:showVal val="1"/>
          <c:showCatName val="0"/>
          <c:showSerName val="0"/>
          <c:showPercent val="0"/>
          <c:showBubbleSize val="0"/>
        </c:dLbls>
        <c:gapWidth val="115"/>
        <c:overlap val="-20"/>
        <c:axId val="593683936"/>
        <c:axId val="593684264"/>
      </c:barChart>
      <c:catAx>
        <c:axId val="59368393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93684264"/>
        <c:crosses val="autoZero"/>
        <c:auto val="1"/>
        <c:lblAlgn val="ctr"/>
        <c:lblOffset val="100"/>
        <c:noMultiLvlLbl val="0"/>
      </c:catAx>
      <c:valAx>
        <c:axId val="59368426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936839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Promet!$A$3</c:f>
              <c:strCache>
                <c:ptCount val="1"/>
                <c:pt idx="0">
                  <c:v>Бањалучка берза</c:v>
                </c:pt>
              </c:strCache>
            </c:strRef>
          </c:tx>
          <c:invertIfNegative val="0"/>
          <c:dLbls>
            <c:dLbl>
              <c:idx val="0"/>
              <c:layout>
                <c:manualLayout>
                  <c:x val="5.0055205242106908E-3"/>
                  <c:y val="-2.40590906421504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A9B-4C09-BDF1-C662C8BE889C}"/>
                </c:ext>
              </c:extLst>
            </c:dLbl>
            <c:dLbl>
              <c:idx val="1"/>
              <c:layout>
                <c:manualLayout>
                  <c:x val="8.3425342070178182E-3"/>
                  <c:y val="-2.40590906421503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A9B-4C09-BDF1-C662C8BE889C}"/>
                </c:ext>
              </c:extLst>
            </c:dLbl>
            <c:dLbl>
              <c:idx val="2"/>
              <c:layout>
                <c:manualLayout>
                  <c:x val="1.0011041048421382E-2"/>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A9B-4C09-BDF1-C662C8BE889C}"/>
                </c:ext>
              </c:extLst>
            </c:dLbl>
            <c:dLbl>
              <c:idx val="3"/>
              <c:layout>
                <c:manualLayout>
                  <c:x val="2.0022082096842763E-2"/>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A9B-4C09-BDF1-C662C8BE889C}"/>
                </c:ext>
              </c:extLst>
            </c:dLbl>
            <c:dLbl>
              <c:idx val="4"/>
              <c:layout>
                <c:manualLayout>
                  <c:x val="1.1679547889824823E-2"/>
                  <c:y val="-1.80443179816128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A9B-4C09-BDF1-C662C8BE889C}"/>
                </c:ext>
              </c:extLst>
            </c:dLbl>
            <c:dLbl>
              <c:idx val="5"/>
              <c:layout>
                <c:manualLayout>
                  <c:x val="8.3425342070178182E-3"/>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A9B-4C09-BDF1-C662C8BE889C}"/>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Promet!$H$2:$M$2</c:f>
              <c:strCache>
                <c:ptCount val="6"/>
                <c:pt idx="0">
                  <c:v>2018.</c:v>
                </c:pt>
                <c:pt idx="1">
                  <c:v>2019.</c:v>
                </c:pt>
                <c:pt idx="2">
                  <c:v>2020.</c:v>
                </c:pt>
                <c:pt idx="3">
                  <c:v>2021.</c:v>
                </c:pt>
                <c:pt idx="4">
                  <c:v>2022.</c:v>
                </c:pt>
                <c:pt idx="5">
                  <c:v>2023.</c:v>
                </c:pt>
              </c:strCache>
            </c:strRef>
          </c:cat>
          <c:val>
            <c:numRef>
              <c:f>Promet!$H$3:$M$3</c:f>
              <c:numCache>
                <c:formatCode>#,##0</c:formatCode>
                <c:ptCount val="6"/>
                <c:pt idx="0">
                  <c:v>428170864.48000002</c:v>
                </c:pt>
                <c:pt idx="1">
                  <c:v>472133340.92000002</c:v>
                </c:pt>
                <c:pt idx="2">
                  <c:v>734019197.6500001</c:v>
                </c:pt>
                <c:pt idx="3">
                  <c:v>377797069.9799999</c:v>
                </c:pt>
                <c:pt idx="4">
                  <c:v>688424491.3599999</c:v>
                </c:pt>
                <c:pt idx="5">
                  <c:v>1054704563.9499999</c:v>
                </c:pt>
              </c:numCache>
            </c:numRef>
          </c:val>
          <c:extLst>
            <c:ext xmlns:c16="http://schemas.microsoft.com/office/drawing/2014/chart" uri="{C3380CC4-5D6E-409C-BE32-E72D297353CC}">
              <c16:uniqueId val="{00000006-FA9B-4C09-BDF1-C662C8BE889C}"/>
            </c:ext>
          </c:extLst>
        </c:ser>
        <c:dLbls>
          <c:showLegendKey val="0"/>
          <c:showVal val="0"/>
          <c:showCatName val="0"/>
          <c:showSerName val="0"/>
          <c:showPercent val="0"/>
          <c:showBubbleSize val="0"/>
        </c:dLbls>
        <c:gapWidth val="150"/>
        <c:shape val="box"/>
        <c:axId val="373663232"/>
        <c:axId val="373664768"/>
        <c:axId val="0"/>
      </c:bar3DChart>
      <c:catAx>
        <c:axId val="373663232"/>
        <c:scaling>
          <c:orientation val="minMax"/>
        </c:scaling>
        <c:delete val="0"/>
        <c:axPos val="b"/>
        <c:numFmt formatCode="General" sourceLinked="0"/>
        <c:majorTickMark val="out"/>
        <c:minorTickMark val="none"/>
        <c:tickLblPos val="nextTo"/>
        <c:crossAx val="373664768"/>
        <c:crosses val="autoZero"/>
        <c:auto val="1"/>
        <c:lblAlgn val="ctr"/>
        <c:lblOffset val="100"/>
        <c:noMultiLvlLbl val="0"/>
      </c:catAx>
      <c:valAx>
        <c:axId val="373664768"/>
        <c:scaling>
          <c:orientation val="minMax"/>
        </c:scaling>
        <c:delete val="0"/>
        <c:axPos val="l"/>
        <c:majorGridlines/>
        <c:numFmt formatCode="#,##0" sourceLinked="1"/>
        <c:majorTickMark val="out"/>
        <c:minorTickMark val="none"/>
        <c:tickLblPos val="nextTo"/>
        <c:crossAx val="373663232"/>
        <c:crosses val="autoZero"/>
        <c:crossBetween val="between"/>
      </c:valAx>
    </c:plotArea>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'UkupanPromet|TotalTurnover'!$P$23</c:f>
              <c:strCache>
                <c:ptCount val="1"/>
                <c:pt idx="0">
                  <c:v>Промет</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'UkupanPromet|TotalTurnover'!$O$24:$O$35</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'UkupanPromet|TotalTurnover'!$P$24:$P$35</c:f>
              <c:numCache>
                <c:formatCode>#,##0</c:formatCode>
                <c:ptCount val="12"/>
                <c:pt idx="0">
                  <c:v>9105874.120000001</c:v>
                </c:pt>
                <c:pt idx="1">
                  <c:v>47236234.579999998</c:v>
                </c:pt>
                <c:pt idx="2">
                  <c:v>94111186.390000001</c:v>
                </c:pt>
                <c:pt idx="3">
                  <c:v>6849843.7300000004</c:v>
                </c:pt>
                <c:pt idx="4">
                  <c:v>62174320.260000005</c:v>
                </c:pt>
                <c:pt idx="5">
                  <c:v>297014602.12</c:v>
                </c:pt>
                <c:pt idx="6">
                  <c:v>83493636.549999997</c:v>
                </c:pt>
                <c:pt idx="7">
                  <c:v>84659895.730000019</c:v>
                </c:pt>
                <c:pt idx="8">
                  <c:v>200042674.69</c:v>
                </c:pt>
                <c:pt idx="9">
                  <c:v>4558264.07</c:v>
                </c:pt>
                <c:pt idx="10">
                  <c:v>53490300.740000002</c:v>
                </c:pt>
                <c:pt idx="11">
                  <c:v>111967730.97</c:v>
                </c:pt>
              </c:numCache>
            </c:numRef>
          </c:val>
          <c:extLst>
            <c:ext xmlns:c16="http://schemas.microsoft.com/office/drawing/2014/chart" uri="{C3380CC4-5D6E-409C-BE32-E72D297353CC}">
              <c16:uniqueId val="{00000000-B73B-41E3-BC07-11411FF3D212}"/>
            </c:ext>
          </c:extLst>
        </c:ser>
        <c:dLbls>
          <c:showLegendKey val="0"/>
          <c:showVal val="0"/>
          <c:showCatName val="0"/>
          <c:showSerName val="0"/>
          <c:showPercent val="0"/>
          <c:showBubbleSize val="0"/>
        </c:dLbls>
        <c:gapWidth val="150"/>
        <c:shape val="box"/>
        <c:axId val="605114320"/>
        <c:axId val="605109728"/>
        <c:axId val="0"/>
      </c:bar3DChart>
      <c:catAx>
        <c:axId val="6051143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5109728"/>
        <c:crosses val="autoZero"/>
        <c:auto val="1"/>
        <c:lblAlgn val="ctr"/>
        <c:lblOffset val="100"/>
        <c:noMultiLvlLbl val="0"/>
      </c:catAx>
      <c:valAx>
        <c:axId val="6051097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51143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3.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48879-59AF-4851-9899-FD4ECD8A1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1741</TotalTime>
  <Pages>43</Pages>
  <Words>10830</Words>
  <Characters>61734</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m.jandric</dc:creator>
  <cp:lastModifiedBy>Dino Đumić</cp:lastModifiedBy>
  <cp:revision>43</cp:revision>
  <cp:lastPrinted>2024-05-30T09:23:00Z</cp:lastPrinted>
  <dcterms:created xsi:type="dcterms:W3CDTF">2023-06-06T12:55:00Z</dcterms:created>
  <dcterms:modified xsi:type="dcterms:W3CDTF">2024-06-21T12:58:00Z</dcterms:modified>
</cp:coreProperties>
</file>